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C7" w:rsidRDefault="00A90AC7" w:rsidP="009C623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333333"/>
          <w:sz w:val="28"/>
          <w:szCs w:val="28"/>
        </w:rPr>
      </w:pPr>
      <w:bookmarkStart w:id="0" w:name="100006"/>
      <w:bookmarkEnd w:id="0"/>
    </w:p>
    <w:p w:rsidR="009C623C" w:rsidRDefault="00E13091" w:rsidP="009C623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333333"/>
          <w:sz w:val="28"/>
          <w:szCs w:val="28"/>
        </w:rPr>
      </w:pPr>
      <w:r w:rsidRPr="009C623C">
        <w:rPr>
          <w:bCs w:val="0"/>
          <w:color w:val="333333"/>
          <w:sz w:val="28"/>
          <w:szCs w:val="28"/>
        </w:rPr>
        <w:t>Дополнительные выплаты</w:t>
      </w:r>
    </w:p>
    <w:p w:rsidR="00E13091" w:rsidRDefault="00E13091" w:rsidP="009C623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333333"/>
          <w:sz w:val="28"/>
          <w:szCs w:val="28"/>
        </w:rPr>
      </w:pPr>
      <w:bookmarkStart w:id="1" w:name="_GoBack"/>
      <w:bookmarkEnd w:id="1"/>
      <w:r w:rsidRPr="009C623C">
        <w:rPr>
          <w:bCs w:val="0"/>
          <w:color w:val="333333"/>
          <w:sz w:val="28"/>
          <w:szCs w:val="28"/>
        </w:rPr>
        <w:t>опекунам инвалидов, престарелых и детей</w:t>
      </w:r>
    </w:p>
    <w:p w:rsidR="009C623C" w:rsidRPr="009C623C" w:rsidRDefault="009C623C" w:rsidP="009C623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333333"/>
          <w:sz w:val="28"/>
          <w:szCs w:val="28"/>
        </w:rPr>
      </w:pPr>
    </w:p>
    <w:p w:rsidR="009C623C" w:rsidRDefault="009C623C" w:rsidP="009C623C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C623C">
        <w:rPr>
          <w:color w:val="333333"/>
          <w:sz w:val="28"/>
          <w:szCs w:val="28"/>
        </w:rPr>
        <w:t>В соответствии с постановлением Правительства Российской Федерации от 30 мая 2020 года №797 «Об утверждении Правил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детей-сирот, детей, оставшихся без попечения родителей» за специальной ежемесячной выплатой могут обратит</w:t>
      </w:r>
      <w:r>
        <w:rPr>
          <w:color w:val="333333"/>
          <w:sz w:val="28"/>
          <w:szCs w:val="28"/>
        </w:rPr>
        <w:t>ь</w:t>
      </w:r>
      <w:r w:rsidRPr="009C623C">
        <w:rPr>
          <w:color w:val="333333"/>
          <w:sz w:val="28"/>
          <w:szCs w:val="28"/>
        </w:rPr>
        <w:t xml:space="preserve">ся граждане, которые с апреля по июнь этого года взяли на сопровождаемое или временное проживание инвалидов, престарелых людей, детей-сирот и детей, оставшихся без опеки родителей. </w:t>
      </w:r>
    </w:p>
    <w:p w:rsidR="009C623C" w:rsidRPr="009C623C" w:rsidRDefault="009C623C" w:rsidP="009C623C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C623C">
        <w:rPr>
          <w:color w:val="333333"/>
          <w:sz w:val="28"/>
          <w:szCs w:val="28"/>
        </w:rPr>
        <w:t>Выплата составляет 12 130 рублей в месяц и полагается на каждого человека, за которым осуществляется уход.</w:t>
      </w:r>
    </w:p>
    <w:p w:rsidR="00E13091" w:rsidRPr="009C623C" w:rsidRDefault="009A332B" w:rsidP="009C623C">
      <w:pPr>
        <w:pStyle w:val="3"/>
        <w:shd w:val="clear" w:color="auto" w:fill="FFFFFF"/>
        <w:spacing w:before="300" w:after="150"/>
        <w:ind w:firstLine="708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hyperlink r:id="rId6" w:history="1">
        <w:r w:rsidR="00E13091" w:rsidRPr="009C623C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  <w:u w:val="none"/>
          </w:rPr>
          <w:t>Кто имеет право на выплату?</w:t>
        </w:r>
      </w:hyperlink>
      <w:r w:rsidR="009C623C" w:rsidRPr="009C623C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u w:val="none"/>
        </w:rPr>
        <w:t xml:space="preserve"> </w:t>
      </w:r>
    </w:p>
    <w:p w:rsidR="00E13091" w:rsidRPr="009C623C" w:rsidRDefault="00E13091" w:rsidP="009C62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выплату имеют работники государственных и негосударственных организаций: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принявшие на </w:t>
      </w:r>
      <w:r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сопровождаемое </w:t>
      </w:r>
      <w:proofErr w:type="gramStart"/>
      <w:r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проживание</w:t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 инвалидов</w:t>
      </w:r>
      <w:proofErr w:type="gramEnd"/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престарелых людей из стационарных организаций социального обслуживания, а также стационарных отделений, созданных не в стационарных организациях социального обслуживания;</w:t>
      </w:r>
    </w:p>
    <w:p w:rsidR="00E13091" w:rsidRPr="009C623C" w:rsidRDefault="009C623C" w:rsidP="009C623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3091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взявшие на </w:t>
      </w:r>
      <w:r w:rsidR="00E13091"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временное проживание</w:t>
      </w:r>
      <w:r w:rsidR="00E13091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под временную опеку, инвалидов, престарелых,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E13091" w:rsidRPr="009C623C" w:rsidRDefault="009C623C" w:rsidP="009C623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3091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также положена волонтерам и другим гражданам, которые взяли </w:t>
      </w:r>
      <w:proofErr w:type="gramStart"/>
      <w:r w:rsidR="00E13091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на </w:t>
      </w:r>
      <w:r w:rsidR="00E13091"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временное</w:t>
      </w:r>
      <w:proofErr w:type="gramEnd"/>
      <w:r w:rsidR="00E13091"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проживание</w:t>
      </w:r>
      <w:r w:rsidR="00E13091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под временную опеку, инвалидов, престарелых и детей из организаций социального обслуживания, организаций для детей-сирот и детей, оставшихся без попечения родителей.</w:t>
      </w:r>
    </w:p>
    <w:p w:rsidR="00E13091" w:rsidRPr="009C623C" w:rsidRDefault="00E13091" w:rsidP="009C623C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C623C">
        <w:rPr>
          <w:color w:val="000000" w:themeColor="text1"/>
          <w:sz w:val="28"/>
          <w:szCs w:val="28"/>
        </w:rPr>
        <w:t>Указанная мера поддержки не распространяется на неработающих россиян, которые ухаживают за престарелыми, инвалидами и детьми-инвалидами и получают компенсационные выплаты в размере 1,2 тыс. или 10 тыс. рублей</w:t>
      </w:r>
    </w:p>
    <w:p w:rsidR="00E13091" w:rsidRPr="009C623C" w:rsidRDefault="009A332B" w:rsidP="009C623C">
      <w:pPr>
        <w:pStyle w:val="3"/>
        <w:shd w:val="clear" w:color="auto" w:fill="FFFFFF"/>
        <w:spacing w:before="300" w:after="150"/>
        <w:ind w:firstLine="36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hyperlink r:id="rId7" w:history="1">
        <w:r w:rsidR="00E13091" w:rsidRPr="009C623C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  <w:u w:val="none"/>
          </w:rPr>
          <w:t>Как получить выплату?</w:t>
        </w:r>
      </w:hyperlink>
    </w:p>
    <w:p w:rsidR="00E13091" w:rsidRPr="009C623C" w:rsidRDefault="00E13091" w:rsidP="009C623C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средств необходимо </w:t>
      </w:r>
      <w:r w:rsidRPr="009C623C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 1 октября</w:t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подать заявление через </w:t>
      </w:r>
      <w:hyperlink r:id="rId8" w:tgtFrame="_blank" w:history="1">
        <w:r w:rsidRPr="009C6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Портал </w:t>
        </w:r>
        <w:proofErr w:type="spellStart"/>
        <w:r w:rsidRPr="009C6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клиентскую службу Пенсионного фонда России или многофункциональный центр. Дополнительных документов не требуется – </w:t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 на выплату проверяется по реестрам, сформированным органами власти субъектов РФ.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В силу особенностей формирования реестров, чтобы получить выплаты за апрель – май и за июнь подаются два отдельных заявления.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указываются имя, СНИЛС и номер телефона получателя средств, а также реквизиты банковского счета для перечисления выплаты. 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рассматривается в течение пяти рабочих дней, средства перечисляются в течение трех рабочих дней.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человек получает уведомление с указанием причины, которое направляется в течение одного рабочего дня, следующего за днем принятия решения. Отрицательное решение может быть вынесено, если в реестре субъекта РФ нет информации о заявителе либо если он представил недостоверные данные.</w:t>
      </w:r>
    </w:p>
    <w:p w:rsidR="00E13091" w:rsidRPr="009C623C" w:rsidRDefault="00E13091" w:rsidP="009C623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623C"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623C">
        <w:rPr>
          <w:rFonts w:ascii="Times New Roman" w:hAnsi="Times New Roman" w:cs="Times New Roman"/>
          <w:color w:val="000000" w:themeColor="text1"/>
          <w:sz w:val="28"/>
          <w:szCs w:val="28"/>
        </w:rPr>
        <w:t>Выплата не учитывается в доходах семьи при определении права на другие меры социальной помощи.</w:t>
      </w:r>
    </w:p>
    <w:p w:rsidR="00E13091" w:rsidRPr="009C623C" w:rsidRDefault="00E13091" w:rsidP="009C623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9C623C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E13091" w:rsidRPr="009C623C" w:rsidRDefault="00E13091" w:rsidP="009C623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:rsidR="00E13091" w:rsidRPr="009C623C" w:rsidRDefault="00E13091" w:rsidP="009C623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:rsidR="00E13091" w:rsidRPr="009C623C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E13091" w:rsidRPr="009C623C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E13091" w:rsidRPr="009C623C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E13091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E13091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E13091" w:rsidRDefault="00E13091" w:rsidP="00E130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sectPr w:rsidR="00E1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63D6"/>
    <w:multiLevelType w:val="multilevel"/>
    <w:tmpl w:val="A64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320A8"/>
    <w:multiLevelType w:val="multilevel"/>
    <w:tmpl w:val="04F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F6F45"/>
    <w:multiLevelType w:val="multilevel"/>
    <w:tmpl w:val="F9E4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14788"/>
    <w:multiLevelType w:val="multilevel"/>
    <w:tmpl w:val="BB9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47016"/>
    <w:multiLevelType w:val="multilevel"/>
    <w:tmpl w:val="8AD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F6DBE"/>
    <w:multiLevelType w:val="multilevel"/>
    <w:tmpl w:val="AA3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A7937"/>
    <w:multiLevelType w:val="multilevel"/>
    <w:tmpl w:val="06B8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A1D83"/>
    <w:multiLevelType w:val="multilevel"/>
    <w:tmpl w:val="B0A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4673F"/>
    <w:multiLevelType w:val="multilevel"/>
    <w:tmpl w:val="560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1380D"/>
    <w:multiLevelType w:val="multilevel"/>
    <w:tmpl w:val="F1E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C0BD9"/>
    <w:multiLevelType w:val="multilevel"/>
    <w:tmpl w:val="77E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80FAE"/>
    <w:multiLevelType w:val="multilevel"/>
    <w:tmpl w:val="624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97D30"/>
    <w:multiLevelType w:val="multilevel"/>
    <w:tmpl w:val="D44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A2F56"/>
    <w:multiLevelType w:val="multilevel"/>
    <w:tmpl w:val="47B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36"/>
    <w:rsid w:val="00127036"/>
    <w:rsid w:val="0030432C"/>
    <w:rsid w:val="003E7C35"/>
    <w:rsid w:val="004F3A14"/>
    <w:rsid w:val="00712173"/>
    <w:rsid w:val="00724255"/>
    <w:rsid w:val="00880B4D"/>
    <w:rsid w:val="00977D5E"/>
    <w:rsid w:val="009A332B"/>
    <w:rsid w:val="009C623C"/>
    <w:rsid w:val="00A6288D"/>
    <w:rsid w:val="00A90AC7"/>
    <w:rsid w:val="00B60A66"/>
    <w:rsid w:val="00C11133"/>
    <w:rsid w:val="00CB5553"/>
    <w:rsid w:val="00D3586D"/>
    <w:rsid w:val="00E13091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4EED-0914-418A-81DF-F06DBCA9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0A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A6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ate">
    <w:name w:val="j_date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A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A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A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A6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ogotitle">
    <w:name w:val="logo_title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0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0A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B6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60A66"/>
  </w:style>
  <w:style w:type="character" w:customStyle="1" w:styleId="b-share-icon">
    <w:name w:val="b-share-icon"/>
    <w:basedOn w:val="a0"/>
    <w:rsid w:val="00B60A66"/>
  </w:style>
  <w:style w:type="character" w:customStyle="1" w:styleId="b-share-popupicon">
    <w:name w:val="b-share-popup__icon"/>
    <w:basedOn w:val="a0"/>
    <w:rsid w:val="00B60A66"/>
  </w:style>
  <w:style w:type="character" w:customStyle="1" w:styleId="b-share-popupitemtext">
    <w:name w:val="b-share-popup__item__text"/>
    <w:basedOn w:val="a0"/>
    <w:rsid w:val="00B60A66"/>
  </w:style>
  <w:style w:type="paragraph" w:styleId="a6">
    <w:name w:val="Balloon Text"/>
    <w:basedOn w:val="a"/>
    <w:link w:val="a7"/>
    <w:uiPriority w:val="99"/>
    <w:semiHidden/>
    <w:unhideWhenUsed/>
    <w:rsid w:val="00B6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A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80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880B4D"/>
    <w:rPr>
      <w:i/>
      <w:iCs/>
    </w:rPr>
  </w:style>
  <w:style w:type="character" w:styleId="a9">
    <w:name w:val="Strong"/>
    <w:basedOn w:val="a0"/>
    <w:uiPriority w:val="22"/>
    <w:qFormat/>
    <w:rsid w:val="00880B4D"/>
    <w:rPr>
      <w:b/>
      <w:bCs/>
    </w:rPr>
  </w:style>
  <w:style w:type="character" w:customStyle="1" w:styleId="item3">
    <w:name w:val="item3"/>
    <w:basedOn w:val="a0"/>
    <w:rsid w:val="00880B4D"/>
  </w:style>
  <w:style w:type="paragraph" w:customStyle="1" w:styleId="toctitle1">
    <w:name w:val="toc_title1"/>
    <w:basedOn w:val="a"/>
    <w:rsid w:val="00D3586D"/>
    <w:pPr>
      <w:spacing w:after="300" w:line="240" w:lineRule="auto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toctoggle">
    <w:name w:val="toc_toggle"/>
    <w:basedOn w:val="a0"/>
    <w:rsid w:val="00D3586D"/>
  </w:style>
  <w:style w:type="character" w:customStyle="1" w:styleId="30">
    <w:name w:val="Заголовок 3 Знак"/>
    <w:basedOn w:val="a0"/>
    <w:link w:val="3"/>
    <w:uiPriority w:val="9"/>
    <w:semiHidden/>
    <w:rsid w:val="00E130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4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3991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837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1285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414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375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22389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779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397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435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542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5934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9899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74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965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90262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610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571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85623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179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3010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387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02152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9581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388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327">
                  <w:marLeft w:val="300"/>
                  <w:marRight w:val="30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436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6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260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94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37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20508346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81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90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8080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81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521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390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823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8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468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15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191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21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205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6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775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6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1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702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9756421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25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3480">
                          <w:marLeft w:val="-225"/>
                          <w:marRight w:val="-22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50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9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97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123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711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680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038734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56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800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74176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0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1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0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9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49567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2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4492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28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2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8901/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f.ru/knopki/zhizn~47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knopki/zhizn~479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B107-47F4-46AE-A543-E42A08A3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Дмитрий Сергеевич</dc:creator>
  <cp:lastModifiedBy>A0005</cp:lastModifiedBy>
  <cp:revision>2</cp:revision>
  <dcterms:created xsi:type="dcterms:W3CDTF">2020-06-21T21:08:00Z</dcterms:created>
  <dcterms:modified xsi:type="dcterms:W3CDTF">2020-06-21T21:08:00Z</dcterms:modified>
</cp:coreProperties>
</file>