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86" w:rsidRDefault="00411886" w:rsidP="00D77D5C">
      <w:pPr>
        <w:spacing w:line="276" w:lineRule="auto"/>
        <w:jc w:val="center"/>
        <w:rPr>
          <w:b/>
          <w:sz w:val="28"/>
          <w:szCs w:val="28"/>
        </w:rPr>
      </w:pPr>
      <w:bookmarkStart w:id="0" w:name="_GoBack"/>
      <w:bookmarkEnd w:id="0"/>
    </w:p>
    <w:p w:rsidR="00411886" w:rsidRDefault="00411886" w:rsidP="00D77D5C">
      <w:pPr>
        <w:spacing w:line="276" w:lineRule="auto"/>
        <w:jc w:val="center"/>
        <w:rPr>
          <w:b/>
          <w:sz w:val="28"/>
          <w:szCs w:val="28"/>
        </w:rPr>
      </w:pPr>
    </w:p>
    <w:p w:rsidR="00411886" w:rsidRDefault="00411886" w:rsidP="00D77D5C">
      <w:pPr>
        <w:spacing w:line="276" w:lineRule="auto"/>
        <w:jc w:val="center"/>
        <w:rPr>
          <w:b/>
          <w:sz w:val="28"/>
          <w:szCs w:val="28"/>
        </w:rPr>
      </w:pPr>
    </w:p>
    <w:p w:rsidR="001728C0" w:rsidRDefault="00187B11" w:rsidP="00D77D5C">
      <w:pPr>
        <w:spacing w:line="276" w:lineRule="auto"/>
        <w:jc w:val="center"/>
        <w:rPr>
          <w:b/>
          <w:sz w:val="28"/>
          <w:szCs w:val="28"/>
        </w:rPr>
      </w:pPr>
      <w:r w:rsidRPr="00187B11">
        <w:rPr>
          <w:b/>
          <w:sz w:val="28"/>
          <w:szCs w:val="28"/>
        </w:rPr>
        <w:t>ЗАКЛЮЧЕНИЕ</w:t>
      </w:r>
    </w:p>
    <w:p w:rsidR="00895FE4" w:rsidRDefault="00187B11" w:rsidP="00D77D5C">
      <w:pPr>
        <w:spacing w:line="276" w:lineRule="auto"/>
        <w:jc w:val="center"/>
        <w:rPr>
          <w:b/>
          <w:sz w:val="28"/>
          <w:szCs w:val="28"/>
        </w:rPr>
      </w:pPr>
      <w:r w:rsidRPr="00187B11">
        <w:rPr>
          <w:b/>
          <w:sz w:val="28"/>
          <w:szCs w:val="28"/>
        </w:rPr>
        <w:t xml:space="preserve">КОНТРОЛЬНО-СЧЁТНОЙ ПАЛАТЫ </w:t>
      </w:r>
    </w:p>
    <w:p w:rsidR="00895FE4" w:rsidRDefault="00187B11" w:rsidP="00D77D5C">
      <w:pPr>
        <w:spacing w:line="276" w:lineRule="auto"/>
        <w:jc w:val="center"/>
        <w:rPr>
          <w:b/>
          <w:sz w:val="28"/>
          <w:szCs w:val="28"/>
        </w:rPr>
      </w:pPr>
      <w:r w:rsidRPr="00187B11">
        <w:rPr>
          <w:b/>
          <w:sz w:val="28"/>
          <w:szCs w:val="28"/>
        </w:rPr>
        <w:t xml:space="preserve">БРАСОВСКОГО РАЙОНА НА ПРОЕКТ РЕШЕНИЯ РАЙОННОГО СОВЕТА НАРОДНЫХ ДЕПУТАТОВ БРАСОВСКОГО РАЙОНА </w:t>
      </w:r>
    </w:p>
    <w:p w:rsidR="00187B11" w:rsidRPr="001728C0" w:rsidRDefault="00187B11" w:rsidP="00D77D5C">
      <w:pPr>
        <w:spacing w:line="276" w:lineRule="auto"/>
        <w:jc w:val="center"/>
        <w:rPr>
          <w:b/>
          <w:sz w:val="28"/>
          <w:szCs w:val="28"/>
        </w:rPr>
      </w:pPr>
      <w:r w:rsidRPr="00187B11">
        <w:rPr>
          <w:b/>
          <w:sz w:val="28"/>
          <w:szCs w:val="28"/>
        </w:rPr>
        <w:t>«</w:t>
      </w:r>
      <w:r w:rsidR="00895FE4">
        <w:rPr>
          <w:b/>
          <w:sz w:val="28"/>
          <w:szCs w:val="28"/>
        </w:rPr>
        <w:t>О БЮДЖЕТЕ БРА</w:t>
      </w:r>
      <w:r w:rsidRPr="00187B11">
        <w:rPr>
          <w:b/>
          <w:sz w:val="28"/>
          <w:szCs w:val="28"/>
        </w:rPr>
        <w:t>С</w:t>
      </w:r>
      <w:r w:rsidR="00895FE4">
        <w:rPr>
          <w:b/>
          <w:sz w:val="28"/>
          <w:szCs w:val="28"/>
        </w:rPr>
        <w:t>О</w:t>
      </w:r>
      <w:r w:rsidRPr="00187B11">
        <w:rPr>
          <w:b/>
          <w:sz w:val="28"/>
          <w:szCs w:val="28"/>
        </w:rPr>
        <w:t>ВСКОГО РАЙОНА НА 20</w:t>
      </w:r>
      <w:r w:rsidR="001728C0">
        <w:rPr>
          <w:b/>
          <w:sz w:val="28"/>
          <w:szCs w:val="28"/>
        </w:rPr>
        <w:t>2</w:t>
      </w:r>
      <w:r w:rsidR="00D60242">
        <w:rPr>
          <w:b/>
          <w:sz w:val="28"/>
          <w:szCs w:val="28"/>
        </w:rPr>
        <w:t xml:space="preserve">3 </w:t>
      </w:r>
      <w:r w:rsidRPr="00187B11">
        <w:rPr>
          <w:b/>
          <w:sz w:val="28"/>
          <w:szCs w:val="28"/>
        </w:rPr>
        <w:t>ГОД</w:t>
      </w:r>
      <w:r w:rsidR="00262F66">
        <w:rPr>
          <w:b/>
          <w:sz w:val="28"/>
          <w:szCs w:val="28"/>
        </w:rPr>
        <w:t xml:space="preserve"> И ПЛАНОВЫЙ </w:t>
      </w:r>
      <w:r w:rsidR="00262F66" w:rsidRPr="001728C0">
        <w:rPr>
          <w:b/>
          <w:sz w:val="28"/>
          <w:szCs w:val="28"/>
        </w:rPr>
        <w:t>ПЕРИОД 20</w:t>
      </w:r>
      <w:r w:rsidR="001728C0" w:rsidRPr="001728C0">
        <w:rPr>
          <w:b/>
          <w:sz w:val="28"/>
          <w:szCs w:val="28"/>
        </w:rPr>
        <w:t>2</w:t>
      </w:r>
      <w:r w:rsidR="00D60242">
        <w:rPr>
          <w:b/>
          <w:sz w:val="28"/>
          <w:szCs w:val="28"/>
        </w:rPr>
        <w:t>4</w:t>
      </w:r>
      <w:r w:rsidR="00F55853">
        <w:rPr>
          <w:b/>
          <w:sz w:val="28"/>
          <w:szCs w:val="28"/>
        </w:rPr>
        <w:t xml:space="preserve"> </w:t>
      </w:r>
      <w:r w:rsidR="00121009" w:rsidRPr="001728C0">
        <w:rPr>
          <w:b/>
          <w:sz w:val="28"/>
          <w:szCs w:val="28"/>
        </w:rPr>
        <w:t>и</w:t>
      </w:r>
      <w:r w:rsidR="00262F66" w:rsidRPr="001728C0">
        <w:rPr>
          <w:b/>
          <w:sz w:val="28"/>
          <w:szCs w:val="28"/>
        </w:rPr>
        <w:t xml:space="preserve"> 20</w:t>
      </w:r>
      <w:r w:rsidR="0056175F" w:rsidRPr="001728C0">
        <w:rPr>
          <w:b/>
          <w:sz w:val="28"/>
          <w:szCs w:val="28"/>
        </w:rPr>
        <w:t>2</w:t>
      </w:r>
      <w:r w:rsidR="00D60242">
        <w:rPr>
          <w:b/>
          <w:sz w:val="28"/>
          <w:szCs w:val="28"/>
        </w:rPr>
        <w:t>5</w:t>
      </w:r>
      <w:r w:rsidR="00262F66" w:rsidRPr="001728C0">
        <w:rPr>
          <w:b/>
          <w:sz w:val="28"/>
          <w:szCs w:val="28"/>
        </w:rPr>
        <w:t xml:space="preserve"> ГОДОВ»</w:t>
      </w:r>
    </w:p>
    <w:p w:rsidR="00D77D5C" w:rsidRPr="00187B11" w:rsidRDefault="00D77D5C" w:rsidP="00187B11">
      <w:pPr>
        <w:rPr>
          <w:sz w:val="28"/>
          <w:szCs w:val="28"/>
        </w:rPr>
      </w:pPr>
    </w:p>
    <w:p w:rsidR="00895FE4" w:rsidRDefault="00D60242" w:rsidP="00187B11">
      <w:pPr>
        <w:rPr>
          <w:sz w:val="28"/>
          <w:szCs w:val="28"/>
        </w:rPr>
      </w:pPr>
      <w:r>
        <w:rPr>
          <w:sz w:val="28"/>
          <w:szCs w:val="28"/>
        </w:rPr>
        <w:t>18</w:t>
      </w:r>
      <w:r w:rsidR="00701E5E">
        <w:rPr>
          <w:sz w:val="28"/>
          <w:szCs w:val="28"/>
        </w:rPr>
        <w:t>.1</w:t>
      </w:r>
      <w:r w:rsidR="0056175F">
        <w:rPr>
          <w:sz w:val="28"/>
          <w:szCs w:val="28"/>
        </w:rPr>
        <w:t>1</w:t>
      </w:r>
      <w:r w:rsidR="00701E5E">
        <w:rPr>
          <w:sz w:val="28"/>
          <w:szCs w:val="28"/>
        </w:rPr>
        <w:t>.20</w:t>
      </w:r>
      <w:r w:rsidR="006E7E02">
        <w:rPr>
          <w:sz w:val="28"/>
          <w:szCs w:val="28"/>
        </w:rPr>
        <w:t>2</w:t>
      </w:r>
      <w:r>
        <w:rPr>
          <w:sz w:val="28"/>
          <w:szCs w:val="28"/>
        </w:rPr>
        <w:t>2</w:t>
      </w:r>
      <w:r w:rsidR="00187B11">
        <w:rPr>
          <w:sz w:val="28"/>
          <w:szCs w:val="28"/>
        </w:rPr>
        <w:t xml:space="preserve"> года                                                   </w:t>
      </w:r>
      <w:r>
        <w:rPr>
          <w:sz w:val="28"/>
          <w:szCs w:val="28"/>
        </w:rPr>
        <w:t xml:space="preserve">                                    </w:t>
      </w:r>
      <w:r w:rsidR="00187B11">
        <w:rPr>
          <w:sz w:val="28"/>
          <w:szCs w:val="28"/>
        </w:rPr>
        <w:t xml:space="preserve">   п. Локоть</w:t>
      </w:r>
    </w:p>
    <w:p w:rsidR="00895FE4" w:rsidRDefault="00895FE4" w:rsidP="00895FE4">
      <w:pPr>
        <w:rPr>
          <w:sz w:val="28"/>
          <w:szCs w:val="28"/>
        </w:rPr>
      </w:pPr>
    </w:p>
    <w:p w:rsidR="00960132" w:rsidRPr="00B70BF3" w:rsidRDefault="00895FE4" w:rsidP="00B70BF3">
      <w:pPr>
        <w:tabs>
          <w:tab w:val="left" w:pos="1065"/>
        </w:tabs>
        <w:ind w:firstLine="680"/>
        <w:jc w:val="both"/>
        <w:rPr>
          <w:sz w:val="28"/>
          <w:szCs w:val="28"/>
        </w:rPr>
      </w:pPr>
      <w:r w:rsidRPr="00B70BF3">
        <w:rPr>
          <w:sz w:val="28"/>
          <w:szCs w:val="28"/>
        </w:rPr>
        <w:t>Заключение на проект решения районного Совета народных депутатов Брасовского района «О бюджете Брасовского района на 20</w:t>
      </w:r>
      <w:r w:rsidR="001728C0" w:rsidRPr="00B70BF3">
        <w:rPr>
          <w:sz w:val="28"/>
          <w:szCs w:val="28"/>
        </w:rPr>
        <w:t>2</w:t>
      </w:r>
      <w:r w:rsidR="00D60242">
        <w:rPr>
          <w:sz w:val="28"/>
          <w:szCs w:val="28"/>
        </w:rPr>
        <w:t>3</w:t>
      </w:r>
      <w:r w:rsidRPr="00B70BF3">
        <w:rPr>
          <w:sz w:val="28"/>
          <w:szCs w:val="28"/>
        </w:rPr>
        <w:t xml:space="preserve"> год</w:t>
      </w:r>
      <w:r w:rsidR="00262F66" w:rsidRPr="00B70BF3">
        <w:rPr>
          <w:sz w:val="28"/>
          <w:szCs w:val="28"/>
        </w:rPr>
        <w:t xml:space="preserve"> и плановый период 20</w:t>
      </w:r>
      <w:r w:rsidR="005C0B4E" w:rsidRPr="00B70BF3">
        <w:rPr>
          <w:sz w:val="28"/>
          <w:szCs w:val="28"/>
        </w:rPr>
        <w:t>2</w:t>
      </w:r>
      <w:r w:rsidR="00D60242">
        <w:rPr>
          <w:sz w:val="28"/>
          <w:szCs w:val="28"/>
        </w:rPr>
        <w:t>4</w:t>
      </w:r>
      <w:r w:rsidR="00262F66" w:rsidRPr="00B70BF3">
        <w:rPr>
          <w:sz w:val="28"/>
          <w:szCs w:val="28"/>
        </w:rPr>
        <w:t xml:space="preserve"> и 20</w:t>
      </w:r>
      <w:r w:rsidR="0056175F" w:rsidRPr="00B70BF3">
        <w:rPr>
          <w:sz w:val="28"/>
          <w:szCs w:val="28"/>
        </w:rPr>
        <w:t>2</w:t>
      </w:r>
      <w:r w:rsidR="00D60242">
        <w:rPr>
          <w:sz w:val="28"/>
          <w:szCs w:val="28"/>
        </w:rPr>
        <w:t>5</w:t>
      </w:r>
      <w:r w:rsidR="00262F66" w:rsidRPr="00B70BF3">
        <w:rPr>
          <w:sz w:val="28"/>
          <w:szCs w:val="28"/>
        </w:rPr>
        <w:t xml:space="preserve"> годов</w:t>
      </w:r>
      <w:r w:rsidR="003E39F1" w:rsidRPr="00B70BF3">
        <w:rPr>
          <w:sz w:val="28"/>
          <w:szCs w:val="28"/>
        </w:rPr>
        <w:t>» (далее – проект Решения о бюджете</w:t>
      </w:r>
      <w:r w:rsidRPr="00B70BF3">
        <w:rPr>
          <w:sz w:val="28"/>
          <w:szCs w:val="28"/>
        </w:rPr>
        <w:t>) по</w:t>
      </w:r>
      <w:r w:rsidR="00960132" w:rsidRPr="00B70BF3">
        <w:rPr>
          <w:sz w:val="28"/>
          <w:szCs w:val="28"/>
        </w:rPr>
        <w:t>дготовлено на основании:</w:t>
      </w:r>
    </w:p>
    <w:p w:rsidR="00960132" w:rsidRPr="00B70BF3" w:rsidRDefault="00960132" w:rsidP="00B70BF3">
      <w:pPr>
        <w:tabs>
          <w:tab w:val="left" w:pos="1065"/>
        </w:tabs>
        <w:ind w:firstLine="680"/>
        <w:jc w:val="both"/>
        <w:rPr>
          <w:sz w:val="28"/>
          <w:szCs w:val="28"/>
        </w:rPr>
      </w:pPr>
      <w:r w:rsidRPr="00B70BF3">
        <w:rPr>
          <w:sz w:val="28"/>
          <w:szCs w:val="28"/>
        </w:rPr>
        <w:t>- Бюджетного Кодекса</w:t>
      </w:r>
      <w:r w:rsidR="00895FE4" w:rsidRPr="00B70BF3">
        <w:rPr>
          <w:sz w:val="28"/>
          <w:szCs w:val="28"/>
        </w:rPr>
        <w:t xml:space="preserve"> Российской Федерации</w:t>
      </w:r>
      <w:r w:rsidRPr="00B70BF3">
        <w:rPr>
          <w:sz w:val="28"/>
          <w:szCs w:val="28"/>
        </w:rPr>
        <w:t xml:space="preserve"> (далее БК РФ);</w:t>
      </w:r>
    </w:p>
    <w:p w:rsidR="003E39F1" w:rsidRPr="00B70BF3" w:rsidRDefault="00960132" w:rsidP="00B70BF3">
      <w:pPr>
        <w:tabs>
          <w:tab w:val="left" w:pos="1065"/>
        </w:tabs>
        <w:ind w:firstLine="680"/>
        <w:jc w:val="both"/>
        <w:rPr>
          <w:sz w:val="28"/>
          <w:szCs w:val="28"/>
        </w:rPr>
      </w:pPr>
      <w:r w:rsidRPr="00B70BF3">
        <w:rPr>
          <w:sz w:val="28"/>
          <w:szCs w:val="28"/>
        </w:rPr>
        <w:t>- Положения</w:t>
      </w:r>
      <w:r w:rsidR="00895FE4" w:rsidRPr="00B70BF3">
        <w:rPr>
          <w:sz w:val="28"/>
          <w:szCs w:val="28"/>
        </w:rPr>
        <w:t xml:space="preserve"> о порядке составления, рассмотрения и утверждения проекта бюджета Брасовского района, а также порядке представления,</w:t>
      </w:r>
      <w:r w:rsidR="00B0680E" w:rsidRPr="00B70BF3">
        <w:rPr>
          <w:sz w:val="28"/>
          <w:szCs w:val="28"/>
        </w:rPr>
        <w:t xml:space="preserve"> рассмотрения и утверждения отчётности об исполнении бюджета и ег</w:t>
      </w:r>
      <w:r w:rsidR="001728C0" w:rsidRPr="00B70BF3">
        <w:rPr>
          <w:sz w:val="28"/>
          <w:szCs w:val="28"/>
        </w:rPr>
        <w:t>о внешней проверки, утверждённого</w:t>
      </w:r>
      <w:r w:rsidR="00B0680E" w:rsidRPr="00B70BF3">
        <w:rPr>
          <w:sz w:val="28"/>
          <w:szCs w:val="28"/>
        </w:rPr>
        <w:t xml:space="preserve"> Решением районного Совета народных депу</w:t>
      </w:r>
      <w:r w:rsidRPr="00B70BF3">
        <w:rPr>
          <w:sz w:val="28"/>
          <w:szCs w:val="28"/>
        </w:rPr>
        <w:t xml:space="preserve">татов от </w:t>
      </w:r>
      <w:r w:rsidR="001728C0" w:rsidRPr="00B70BF3">
        <w:rPr>
          <w:sz w:val="28"/>
          <w:szCs w:val="28"/>
        </w:rPr>
        <w:t>29</w:t>
      </w:r>
      <w:r w:rsidRPr="00B70BF3">
        <w:rPr>
          <w:sz w:val="28"/>
          <w:szCs w:val="28"/>
        </w:rPr>
        <w:t>.</w:t>
      </w:r>
      <w:r w:rsidR="001728C0" w:rsidRPr="00B70BF3">
        <w:rPr>
          <w:sz w:val="28"/>
          <w:szCs w:val="28"/>
        </w:rPr>
        <w:t>12</w:t>
      </w:r>
      <w:r w:rsidRPr="00B70BF3">
        <w:rPr>
          <w:sz w:val="28"/>
          <w:szCs w:val="28"/>
        </w:rPr>
        <w:t>.201</w:t>
      </w:r>
      <w:r w:rsidR="001728C0" w:rsidRPr="00B70BF3">
        <w:rPr>
          <w:sz w:val="28"/>
          <w:szCs w:val="28"/>
        </w:rPr>
        <w:t>8 года № 27</w:t>
      </w:r>
      <w:r w:rsidRPr="00B70BF3">
        <w:rPr>
          <w:sz w:val="28"/>
          <w:szCs w:val="28"/>
        </w:rPr>
        <w:t>7</w:t>
      </w:r>
      <w:r w:rsidR="001728C0" w:rsidRPr="00B70BF3">
        <w:rPr>
          <w:sz w:val="28"/>
          <w:szCs w:val="28"/>
        </w:rPr>
        <w:t>/1</w:t>
      </w:r>
      <w:r w:rsidR="0056175F" w:rsidRPr="00B70BF3">
        <w:rPr>
          <w:sz w:val="28"/>
          <w:szCs w:val="28"/>
        </w:rPr>
        <w:t>.</w:t>
      </w:r>
    </w:p>
    <w:p w:rsidR="00B0680E" w:rsidRPr="00B70BF3" w:rsidRDefault="00B0680E" w:rsidP="00B70BF3">
      <w:pPr>
        <w:tabs>
          <w:tab w:val="left" w:pos="1065"/>
        </w:tabs>
        <w:ind w:firstLine="680"/>
        <w:jc w:val="both"/>
        <w:rPr>
          <w:sz w:val="28"/>
          <w:szCs w:val="28"/>
        </w:rPr>
      </w:pPr>
      <w:r w:rsidRPr="00B70BF3">
        <w:rPr>
          <w:sz w:val="28"/>
          <w:szCs w:val="28"/>
        </w:rPr>
        <w:t>В Контрольно-счётную палату Брасовского района проект бюджета Брасовского района на 20</w:t>
      </w:r>
      <w:r w:rsidR="001728C0" w:rsidRPr="00B70BF3">
        <w:rPr>
          <w:sz w:val="28"/>
          <w:szCs w:val="28"/>
        </w:rPr>
        <w:t>2</w:t>
      </w:r>
      <w:r w:rsidR="00D60242">
        <w:rPr>
          <w:sz w:val="28"/>
          <w:szCs w:val="28"/>
        </w:rPr>
        <w:t>3</w:t>
      </w:r>
      <w:r w:rsidRPr="00B70BF3">
        <w:rPr>
          <w:sz w:val="28"/>
          <w:szCs w:val="28"/>
        </w:rPr>
        <w:t xml:space="preserve"> го</w:t>
      </w:r>
      <w:r w:rsidR="003E39F1" w:rsidRPr="00B70BF3">
        <w:rPr>
          <w:sz w:val="28"/>
          <w:szCs w:val="28"/>
        </w:rPr>
        <w:t>д</w:t>
      </w:r>
      <w:r w:rsidR="00B85BF3" w:rsidRPr="00B70BF3">
        <w:rPr>
          <w:sz w:val="28"/>
          <w:szCs w:val="28"/>
        </w:rPr>
        <w:t xml:space="preserve"> и плановый период 20</w:t>
      </w:r>
      <w:r w:rsidR="005C0B4E" w:rsidRPr="00B70BF3">
        <w:rPr>
          <w:sz w:val="28"/>
          <w:szCs w:val="28"/>
        </w:rPr>
        <w:t>2</w:t>
      </w:r>
      <w:r w:rsidR="00D60242">
        <w:rPr>
          <w:sz w:val="28"/>
          <w:szCs w:val="28"/>
        </w:rPr>
        <w:t>4</w:t>
      </w:r>
      <w:r w:rsidR="00B85BF3" w:rsidRPr="00B70BF3">
        <w:rPr>
          <w:sz w:val="28"/>
          <w:szCs w:val="28"/>
        </w:rPr>
        <w:t xml:space="preserve"> и 20</w:t>
      </w:r>
      <w:r w:rsidR="0056175F" w:rsidRPr="00B70BF3">
        <w:rPr>
          <w:sz w:val="28"/>
          <w:szCs w:val="28"/>
        </w:rPr>
        <w:t>2</w:t>
      </w:r>
      <w:r w:rsidR="00D60242">
        <w:rPr>
          <w:sz w:val="28"/>
          <w:szCs w:val="28"/>
        </w:rPr>
        <w:t>5</w:t>
      </w:r>
      <w:r w:rsidR="00B85BF3" w:rsidRPr="00B70BF3">
        <w:rPr>
          <w:sz w:val="28"/>
          <w:szCs w:val="28"/>
        </w:rPr>
        <w:t xml:space="preserve"> годов</w:t>
      </w:r>
      <w:r w:rsidRPr="00B70BF3">
        <w:rPr>
          <w:sz w:val="28"/>
          <w:szCs w:val="28"/>
        </w:rPr>
        <w:t xml:space="preserve"> поступил </w:t>
      </w:r>
      <w:r w:rsidR="0056175F" w:rsidRPr="00B70BF3">
        <w:rPr>
          <w:sz w:val="28"/>
          <w:szCs w:val="28"/>
        </w:rPr>
        <w:t>1</w:t>
      </w:r>
      <w:r w:rsidR="00D60242">
        <w:rPr>
          <w:sz w:val="28"/>
          <w:szCs w:val="28"/>
        </w:rPr>
        <w:t>4</w:t>
      </w:r>
      <w:r w:rsidR="00E54AD7">
        <w:rPr>
          <w:sz w:val="28"/>
          <w:szCs w:val="28"/>
        </w:rPr>
        <w:t xml:space="preserve"> </w:t>
      </w:r>
      <w:r w:rsidR="00701E5E" w:rsidRPr="00B70BF3">
        <w:rPr>
          <w:sz w:val="28"/>
          <w:szCs w:val="28"/>
        </w:rPr>
        <w:t>ноября</w:t>
      </w:r>
      <w:r w:rsidRPr="00B70BF3">
        <w:rPr>
          <w:sz w:val="28"/>
          <w:szCs w:val="28"/>
        </w:rPr>
        <w:t xml:space="preserve"> 20</w:t>
      </w:r>
      <w:r w:rsidR="006E7E02" w:rsidRPr="00B70BF3">
        <w:rPr>
          <w:sz w:val="28"/>
          <w:szCs w:val="28"/>
        </w:rPr>
        <w:t>2</w:t>
      </w:r>
      <w:r w:rsidR="00D60242">
        <w:rPr>
          <w:sz w:val="28"/>
          <w:szCs w:val="28"/>
        </w:rPr>
        <w:t>2</w:t>
      </w:r>
      <w:r w:rsidRPr="00B70BF3">
        <w:rPr>
          <w:sz w:val="28"/>
          <w:szCs w:val="28"/>
        </w:rPr>
        <w:t xml:space="preserve"> года.</w:t>
      </w:r>
    </w:p>
    <w:p w:rsidR="0005615B" w:rsidRPr="00B70BF3" w:rsidRDefault="0005615B" w:rsidP="00B70BF3">
      <w:pPr>
        <w:ind w:right="-21" w:firstLine="709"/>
        <w:jc w:val="both"/>
        <w:rPr>
          <w:sz w:val="28"/>
          <w:szCs w:val="28"/>
        </w:rPr>
      </w:pPr>
      <w:r w:rsidRPr="00B70BF3">
        <w:rPr>
          <w:sz w:val="28"/>
          <w:szCs w:val="28"/>
        </w:rPr>
        <w:t xml:space="preserve">В соответствии с Положением «О Контрольно-счетной палате Брасовского района», утвержденного Решением Брасовского районного Совета народных депутатов от 25 </w:t>
      </w:r>
      <w:r w:rsidR="00D60242">
        <w:rPr>
          <w:sz w:val="28"/>
          <w:szCs w:val="28"/>
        </w:rPr>
        <w:t>ноября 2021</w:t>
      </w:r>
      <w:r w:rsidRPr="00B70BF3">
        <w:rPr>
          <w:sz w:val="28"/>
          <w:szCs w:val="28"/>
        </w:rPr>
        <w:t xml:space="preserve"> года №</w:t>
      </w:r>
      <w:r w:rsidR="00D60242">
        <w:rPr>
          <w:sz w:val="28"/>
          <w:szCs w:val="28"/>
        </w:rPr>
        <w:t>6</w:t>
      </w:r>
      <w:r w:rsidRPr="00B70BF3">
        <w:rPr>
          <w:sz w:val="28"/>
          <w:szCs w:val="28"/>
        </w:rPr>
        <w:t>-1</w:t>
      </w:r>
      <w:r w:rsidR="00D60242">
        <w:rPr>
          <w:sz w:val="28"/>
          <w:szCs w:val="28"/>
        </w:rPr>
        <w:t>6</w:t>
      </w:r>
      <w:r w:rsidRPr="00B70BF3">
        <w:rPr>
          <w:sz w:val="28"/>
          <w:szCs w:val="28"/>
        </w:rPr>
        <w:t>5</w:t>
      </w:r>
      <w:r w:rsidR="00D60242">
        <w:rPr>
          <w:sz w:val="28"/>
          <w:szCs w:val="28"/>
        </w:rPr>
        <w:t>(изм. от 28.10</w:t>
      </w:r>
      <w:r w:rsidRPr="00B70BF3">
        <w:rPr>
          <w:sz w:val="28"/>
          <w:szCs w:val="28"/>
        </w:rPr>
        <w:t xml:space="preserve"> </w:t>
      </w:r>
      <w:r w:rsidR="00D60242">
        <w:rPr>
          <w:sz w:val="28"/>
          <w:szCs w:val="28"/>
        </w:rPr>
        <w:t>2022</w:t>
      </w:r>
      <w:r w:rsidR="00D15B45">
        <w:rPr>
          <w:sz w:val="28"/>
          <w:szCs w:val="28"/>
        </w:rPr>
        <w:t xml:space="preserve"> № 6-237</w:t>
      </w:r>
      <w:r w:rsidR="00D60242">
        <w:rPr>
          <w:sz w:val="28"/>
          <w:szCs w:val="28"/>
        </w:rPr>
        <w:t>),</w:t>
      </w:r>
      <w:r w:rsidR="00D15B45">
        <w:rPr>
          <w:sz w:val="28"/>
          <w:szCs w:val="28"/>
        </w:rPr>
        <w:t xml:space="preserve"> </w:t>
      </w:r>
      <w:r w:rsidRPr="00B70BF3">
        <w:rPr>
          <w:sz w:val="28"/>
          <w:szCs w:val="28"/>
        </w:rPr>
        <w:t>п.1.1.</w:t>
      </w:r>
      <w:r w:rsidR="00D60242">
        <w:rPr>
          <w:sz w:val="28"/>
          <w:szCs w:val="28"/>
        </w:rPr>
        <w:t>1</w:t>
      </w:r>
      <w:r w:rsidRPr="00B70BF3">
        <w:rPr>
          <w:sz w:val="28"/>
          <w:szCs w:val="28"/>
        </w:rPr>
        <w:t>.</w:t>
      </w:r>
      <w:r w:rsidR="00D60242">
        <w:rPr>
          <w:sz w:val="28"/>
          <w:szCs w:val="28"/>
        </w:rPr>
        <w:t xml:space="preserve"> п</w:t>
      </w:r>
      <w:r w:rsidRPr="00B70BF3">
        <w:rPr>
          <w:sz w:val="28"/>
          <w:szCs w:val="28"/>
        </w:rPr>
        <w:t>лана работы Контрольно-счетной палаты на 20</w:t>
      </w:r>
      <w:r w:rsidR="006E7E02" w:rsidRPr="00B70BF3">
        <w:rPr>
          <w:sz w:val="28"/>
          <w:szCs w:val="28"/>
        </w:rPr>
        <w:t>2</w:t>
      </w:r>
      <w:r w:rsidR="00D60242">
        <w:rPr>
          <w:sz w:val="28"/>
          <w:szCs w:val="28"/>
        </w:rPr>
        <w:t xml:space="preserve">2 </w:t>
      </w:r>
      <w:r w:rsidRPr="00B70BF3">
        <w:rPr>
          <w:sz w:val="28"/>
          <w:szCs w:val="28"/>
        </w:rPr>
        <w:t>год, утвержденного Распоряжением Контрольно-счетной палаты Брасовского района  №</w:t>
      </w:r>
      <w:r w:rsidR="00D15B45">
        <w:rPr>
          <w:sz w:val="28"/>
          <w:szCs w:val="28"/>
        </w:rPr>
        <w:t>9</w:t>
      </w:r>
      <w:r w:rsidRPr="00B70BF3">
        <w:rPr>
          <w:sz w:val="28"/>
          <w:szCs w:val="28"/>
        </w:rPr>
        <w:t>-р  от 2</w:t>
      </w:r>
      <w:r w:rsidR="00D15B45">
        <w:rPr>
          <w:sz w:val="28"/>
          <w:szCs w:val="28"/>
        </w:rPr>
        <w:t>4</w:t>
      </w:r>
      <w:r w:rsidRPr="00B70BF3">
        <w:rPr>
          <w:sz w:val="28"/>
          <w:szCs w:val="28"/>
        </w:rPr>
        <w:t>.12.20</w:t>
      </w:r>
      <w:r w:rsidR="00F55853">
        <w:rPr>
          <w:sz w:val="28"/>
          <w:szCs w:val="28"/>
        </w:rPr>
        <w:t>2</w:t>
      </w:r>
      <w:r w:rsidR="00D15B45">
        <w:rPr>
          <w:sz w:val="28"/>
          <w:szCs w:val="28"/>
        </w:rPr>
        <w:t xml:space="preserve">1 года(изм. 11.08.2022 </w:t>
      </w:r>
      <w:r w:rsidRPr="00B70BF3">
        <w:rPr>
          <w:sz w:val="28"/>
          <w:szCs w:val="28"/>
        </w:rPr>
        <w:t>года</w:t>
      </w:r>
      <w:r w:rsidR="00D15B45">
        <w:rPr>
          <w:sz w:val="28"/>
          <w:szCs w:val="28"/>
        </w:rPr>
        <w:t xml:space="preserve"> № 4-р)</w:t>
      </w:r>
      <w:r w:rsidR="00F55853">
        <w:rPr>
          <w:sz w:val="28"/>
          <w:szCs w:val="28"/>
        </w:rPr>
        <w:t xml:space="preserve"> Контрольно-счетная палата осуществляет экспертизу по проекту решения о местном бюджете на очередной финансовый год.</w:t>
      </w:r>
    </w:p>
    <w:p w:rsidR="0005615B" w:rsidRPr="00B70BF3" w:rsidRDefault="0005615B" w:rsidP="00B70BF3">
      <w:pPr>
        <w:rPr>
          <w:sz w:val="28"/>
          <w:szCs w:val="28"/>
        </w:rPr>
      </w:pPr>
    </w:p>
    <w:p w:rsidR="00C212FA" w:rsidRPr="00B70BF3" w:rsidRDefault="00C212FA" w:rsidP="00B70BF3">
      <w:pPr>
        <w:tabs>
          <w:tab w:val="left" w:pos="1065"/>
        </w:tabs>
        <w:ind w:firstLine="680"/>
        <w:jc w:val="both"/>
        <w:rPr>
          <w:sz w:val="28"/>
          <w:szCs w:val="28"/>
        </w:rPr>
      </w:pPr>
      <w:r w:rsidRPr="00B70BF3">
        <w:rPr>
          <w:sz w:val="28"/>
          <w:szCs w:val="28"/>
        </w:rPr>
        <w:t>Для проведения экспертизы проекта бюджета Брасовского района в  Контрольно-счётную палату Брасовского района пред</w:t>
      </w:r>
      <w:r w:rsidR="00D15B45">
        <w:rPr>
          <w:sz w:val="28"/>
          <w:szCs w:val="28"/>
        </w:rPr>
        <w:t>о</w:t>
      </w:r>
      <w:r w:rsidRPr="00B70BF3">
        <w:rPr>
          <w:sz w:val="28"/>
          <w:szCs w:val="28"/>
        </w:rPr>
        <w:t>ставлены:</w:t>
      </w:r>
    </w:p>
    <w:p w:rsidR="0056175F" w:rsidRPr="006B38AA" w:rsidRDefault="0056175F" w:rsidP="00B70BF3">
      <w:pPr>
        <w:tabs>
          <w:tab w:val="left" w:pos="1065"/>
        </w:tabs>
        <w:ind w:firstLine="680"/>
        <w:jc w:val="both"/>
        <w:rPr>
          <w:sz w:val="28"/>
          <w:szCs w:val="28"/>
        </w:rPr>
      </w:pPr>
      <w:r w:rsidRPr="006B38AA">
        <w:rPr>
          <w:sz w:val="28"/>
          <w:szCs w:val="28"/>
        </w:rPr>
        <w:t>- проект Решения районного Совета народных депутатов Брасовского района «О бюджете района на 20</w:t>
      </w:r>
      <w:r w:rsidR="0005615B" w:rsidRPr="006B38AA">
        <w:rPr>
          <w:sz w:val="28"/>
          <w:szCs w:val="28"/>
        </w:rPr>
        <w:t>2</w:t>
      </w:r>
      <w:r w:rsidR="00D15B45" w:rsidRPr="006B38AA">
        <w:rPr>
          <w:sz w:val="28"/>
          <w:szCs w:val="28"/>
        </w:rPr>
        <w:t>3</w:t>
      </w:r>
      <w:r w:rsidRPr="006B38AA">
        <w:rPr>
          <w:sz w:val="28"/>
          <w:szCs w:val="28"/>
        </w:rPr>
        <w:t xml:space="preserve"> год и на плановый период 20</w:t>
      </w:r>
      <w:r w:rsidR="0005615B" w:rsidRPr="006B38AA">
        <w:rPr>
          <w:sz w:val="28"/>
          <w:szCs w:val="28"/>
        </w:rPr>
        <w:t>2</w:t>
      </w:r>
      <w:r w:rsidR="00D15B45" w:rsidRPr="006B38AA">
        <w:rPr>
          <w:sz w:val="28"/>
          <w:szCs w:val="28"/>
        </w:rPr>
        <w:t>4</w:t>
      </w:r>
      <w:r w:rsidRPr="006B38AA">
        <w:rPr>
          <w:sz w:val="28"/>
          <w:szCs w:val="28"/>
        </w:rPr>
        <w:t xml:space="preserve"> и 202</w:t>
      </w:r>
      <w:r w:rsidR="00D15B45" w:rsidRPr="006B38AA">
        <w:rPr>
          <w:sz w:val="28"/>
          <w:szCs w:val="28"/>
        </w:rPr>
        <w:t>5</w:t>
      </w:r>
      <w:r w:rsidRPr="006B38AA">
        <w:rPr>
          <w:sz w:val="28"/>
          <w:szCs w:val="28"/>
        </w:rPr>
        <w:t xml:space="preserve"> годов»;</w:t>
      </w:r>
    </w:p>
    <w:p w:rsidR="00E72F23" w:rsidRPr="006B38AA" w:rsidRDefault="00E72F23" w:rsidP="00B70BF3">
      <w:pPr>
        <w:tabs>
          <w:tab w:val="left" w:pos="1065"/>
        </w:tabs>
        <w:ind w:firstLine="680"/>
        <w:jc w:val="both"/>
        <w:rPr>
          <w:sz w:val="28"/>
          <w:szCs w:val="28"/>
        </w:rPr>
      </w:pPr>
      <w:r w:rsidRPr="006B38AA">
        <w:rPr>
          <w:sz w:val="28"/>
          <w:szCs w:val="28"/>
        </w:rPr>
        <w:t>- прогнозируемые доходы бюджета на 20</w:t>
      </w:r>
      <w:r w:rsidR="0005615B" w:rsidRPr="006B38AA">
        <w:rPr>
          <w:sz w:val="28"/>
          <w:szCs w:val="28"/>
        </w:rPr>
        <w:t>2</w:t>
      </w:r>
      <w:r w:rsidR="00D15B45" w:rsidRPr="006B38AA">
        <w:rPr>
          <w:sz w:val="28"/>
          <w:szCs w:val="28"/>
        </w:rPr>
        <w:t>3</w:t>
      </w:r>
      <w:r w:rsidRPr="006B38AA">
        <w:rPr>
          <w:sz w:val="28"/>
          <w:szCs w:val="28"/>
        </w:rPr>
        <w:t xml:space="preserve"> год (приложение №1 к Решению районного Совета народных депутатов «О бюджете Брасовского района на 20</w:t>
      </w:r>
      <w:r w:rsidR="0005615B" w:rsidRPr="006B38AA">
        <w:rPr>
          <w:sz w:val="28"/>
          <w:szCs w:val="28"/>
        </w:rPr>
        <w:t>2</w:t>
      </w:r>
      <w:r w:rsidR="00D15B45" w:rsidRPr="006B38AA">
        <w:rPr>
          <w:sz w:val="28"/>
          <w:szCs w:val="28"/>
        </w:rPr>
        <w:t>3</w:t>
      </w:r>
      <w:r w:rsidRPr="006B38AA">
        <w:rPr>
          <w:sz w:val="28"/>
          <w:szCs w:val="28"/>
        </w:rPr>
        <w:t xml:space="preserve"> год и на плановый период 20</w:t>
      </w:r>
      <w:r w:rsidR="00BD2375" w:rsidRPr="006B38AA">
        <w:rPr>
          <w:sz w:val="28"/>
          <w:szCs w:val="28"/>
        </w:rPr>
        <w:t>2</w:t>
      </w:r>
      <w:r w:rsidR="00D15B45" w:rsidRPr="006B38AA">
        <w:rPr>
          <w:sz w:val="28"/>
          <w:szCs w:val="28"/>
        </w:rPr>
        <w:t>4</w:t>
      </w:r>
      <w:r w:rsidR="00362697" w:rsidRPr="006B38AA">
        <w:rPr>
          <w:sz w:val="28"/>
          <w:szCs w:val="28"/>
        </w:rPr>
        <w:t xml:space="preserve"> и </w:t>
      </w:r>
      <w:r w:rsidRPr="006B38AA">
        <w:rPr>
          <w:sz w:val="28"/>
          <w:szCs w:val="28"/>
        </w:rPr>
        <w:t>202</w:t>
      </w:r>
      <w:r w:rsidR="00D15B45" w:rsidRPr="006B38AA">
        <w:rPr>
          <w:sz w:val="28"/>
          <w:szCs w:val="28"/>
        </w:rPr>
        <w:t>5</w:t>
      </w:r>
      <w:r w:rsidRPr="006B38AA">
        <w:rPr>
          <w:sz w:val="28"/>
          <w:szCs w:val="28"/>
        </w:rPr>
        <w:t xml:space="preserve"> годов»);</w:t>
      </w:r>
    </w:p>
    <w:p w:rsidR="00E72F23" w:rsidRPr="006B38AA" w:rsidRDefault="00E72F23" w:rsidP="00B70BF3">
      <w:pPr>
        <w:tabs>
          <w:tab w:val="left" w:pos="1065"/>
        </w:tabs>
        <w:ind w:firstLine="680"/>
        <w:jc w:val="both"/>
        <w:rPr>
          <w:sz w:val="28"/>
          <w:szCs w:val="28"/>
        </w:rPr>
      </w:pPr>
      <w:r w:rsidRPr="006B38AA">
        <w:rPr>
          <w:sz w:val="28"/>
          <w:szCs w:val="28"/>
        </w:rPr>
        <w:lastRenderedPageBreak/>
        <w:t xml:space="preserve">- </w:t>
      </w:r>
      <w:r w:rsidR="00C9703F" w:rsidRPr="006B38AA">
        <w:rPr>
          <w:sz w:val="28"/>
          <w:szCs w:val="28"/>
        </w:rPr>
        <w:t>н</w:t>
      </w:r>
      <w:r w:rsidR="00BD2375" w:rsidRPr="006B38AA">
        <w:rPr>
          <w:sz w:val="28"/>
          <w:szCs w:val="28"/>
        </w:rPr>
        <w:t xml:space="preserve">ормативы распределения </w:t>
      </w:r>
      <w:r w:rsidRPr="006B38AA">
        <w:rPr>
          <w:sz w:val="28"/>
          <w:szCs w:val="28"/>
        </w:rPr>
        <w:t xml:space="preserve"> доходов</w:t>
      </w:r>
      <w:r w:rsidR="00C9703F" w:rsidRPr="006B38AA">
        <w:rPr>
          <w:sz w:val="28"/>
          <w:szCs w:val="28"/>
        </w:rPr>
        <w:t xml:space="preserve"> между</w:t>
      </w:r>
      <w:r w:rsidRPr="006B38AA">
        <w:rPr>
          <w:sz w:val="28"/>
          <w:szCs w:val="28"/>
        </w:rPr>
        <w:t xml:space="preserve"> бюджет</w:t>
      </w:r>
      <w:r w:rsidR="00C9703F" w:rsidRPr="006B38AA">
        <w:rPr>
          <w:sz w:val="28"/>
          <w:szCs w:val="28"/>
        </w:rPr>
        <w:t xml:space="preserve">ом </w:t>
      </w:r>
      <w:r w:rsidRPr="006B38AA">
        <w:rPr>
          <w:sz w:val="28"/>
          <w:szCs w:val="28"/>
        </w:rPr>
        <w:t>район</w:t>
      </w:r>
      <w:r w:rsidR="00F55853" w:rsidRPr="006B38AA">
        <w:rPr>
          <w:sz w:val="28"/>
          <w:szCs w:val="28"/>
        </w:rPr>
        <w:t>а</w:t>
      </w:r>
      <w:r w:rsidR="00C9703F" w:rsidRPr="006B38AA">
        <w:rPr>
          <w:sz w:val="28"/>
          <w:szCs w:val="28"/>
        </w:rPr>
        <w:t xml:space="preserve"> и бюджетами</w:t>
      </w:r>
      <w:r w:rsidR="00D15B45" w:rsidRPr="006B38AA">
        <w:rPr>
          <w:sz w:val="28"/>
          <w:szCs w:val="28"/>
        </w:rPr>
        <w:t xml:space="preserve"> </w:t>
      </w:r>
      <w:r w:rsidR="00C9703F" w:rsidRPr="006B38AA">
        <w:rPr>
          <w:sz w:val="28"/>
          <w:szCs w:val="28"/>
        </w:rPr>
        <w:t>муниципальных образований Брасовского района на 20</w:t>
      </w:r>
      <w:r w:rsidR="0005615B" w:rsidRPr="006B38AA">
        <w:rPr>
          <w:sz w:val="28"/>
          <w:szCs w:val="28"/>
        </w:rPr>
        <w:t>2</w:t>
      </w:r>
      <w:r w:rsidR="00D15B45" w:rsidRPr="006B38AA">
        <w:rPr>
          <w:sz w:val="28"/>
          <w:szCs w:val="28"/>
        </w:rPr>
        <w:t>3</w:t>
      </w:r>
      <w:r w:rsidR="00C9703F" w:rsidRPr="006B38AA">
        <w:rPr>
          <w:sz w:val="28"/>
          <w:szCs w:val="28"/>
        </w:rPr>
        <w:t xml:space="preserve"> год и плановый период 202</w:t>
      </w:r>
      <w:r w:rsidR="00D15B45" w:rsidRPr="006B38AA">
        <w:rPr>
          <w:sz w:val="28"/>
          <w:szCs w:val="28"/>
        </w:rPr>
        <w:t>4</w:t>
      </w:r>
      <w:r w:rsidR="00C9703F" w:rsidRPr="006B38AA">
        <w:rPr>
          <w:sz w:val="28"/>
          <w:szCs w:val="28"/>
        </w:rPr>
        <w:t>-202</w:t>
      </w:r>
      <w:r w:rsidR="00D15B45" w:rsidRPr="006B38AA">
        <w:rPr>
          <w:sz w:val="28"/>
          <w:szCs w:val="28"/>
        </w:rPr>
        <w:t>5</w:t>
      </w:r>
      <w:r w:rsidR="00C9703F" w:rsidRPr="006B38AA">
        <w:rPr>
          <w:sz w:val="28"/>
          <w:szCs w:val="28"/>
        </w:rPr>
        <w:t xml:space="preserve">годов </w:t>
      </w:r>
      <w:r w:rsidRPr="006B38AA">
        <w:rPr>
          <w:sz w:val="28"/>
          <w:szCs w:val="28"/>
        </w:rPr>
        <w:t>(приложение №2 к Решению районного Совета народных депутатов «О бюджете Брасовского района и на 20</w:t>
      </w:r>
      <w:r w:rsidR="0005615B" w:rsidRPr="006B38AA">
        <w:rPr>
          <w:sz w:val="28"/>
          <w:szCs w:val="28"/>
        </w:rPr>
        <w:t>2</w:t>
      </w:r>
      <w:r w:rsidR="00D15B45" w:rsidRPr="006B38AA">
        <w:rPr>
          <w:sz w:val="28"/>
          <w:szCs w:val="28"/>
        </w:rPr>
        <w:t>3</w:t>
      </w:r>
      <w:r w:rsidRPr="006B38AA">
        <w:rPr>
          <w:sz w:val="28"/>
          <w:szCs w:val="28"/>
        </w:rPr>
        <w:t xml:space="preserve"> год и на плановый период 20</w:t>
      </w:r>
      <w:r w:rsidR="00BD2375" w:rsidRPr="006B38AA">
        <w:rPr>
          <w:sz w:val="28"/>
          <w:szCs w:val="28"/>
        </w:rPr>
        <w:t>2</w:t>
      </w:r>
      <w:r w:rsidR="00D15B45" w:rsidRPr="006B38AA">
        <w:rPr>
          <w:sz w:val="28"/>
          <w:szCs w:val="28"/>
        </w:rPr>
        <w:t>4</w:t>
      </w:r>
      <w:r w:rsidR="00362697" w:rsidRPr="006B38AA">
        <w:rPr>
          <w:sz w:val="28"/>
          <w:szCs w:val="28"/>
        </w:rPr>
        <w:t xml:space="preserve"> и </w:t>
      </w:r>
      <w:r w:rsidRPr="006B38AA">
        <w:rPr>
          <w:sz w:val="28"/>
          <w:szCs w:val="28"/>
        </w:rPr>
        <w:t>202</w:t>
      </w:r>
      <w:r w:rsidR="00D15B45" w:rsidRPr="006B38AA">
        <w:rPr>
          <w:sz w:val="28"/>
          <w:szCs w:val="28"/>
        </w:rPr>
        <w:t>5</w:t>
      </w:r>
      <w:r w:rsidRPr="006B38AA">
        <w:rPr>
          <w:sz w:val="28"/>
          <w:szCs w:val="28"/>
        </w:rPr>
        <w:t xml:space="preserve"> годов»);</w:t>
      </w:r>
    </w:p>
    <w:p w:rsidR="00CE5189" w:rsidRPr="006B38AA" w:rsidRDefault="00CE5189" w:rsidP="00B70BF3">
      <w:pPr>
        <w:tabs>
          <w:tab w:val="left" w:pos="1065"/>
        </w:tabs>
        <w:ind w:firstLine="680"/>
        <w:jc w:val="both"/>
        <w:rPr>
          <w:sz w:val="28"/>
          <w:szCs w:val="28"/>
        </w:rPr>
      </w:pPr>
      <w:r w:rsidRPr="006B38AA">
        <w:rPr>
          <w:sz w:val="28"/>
          <w:szCs w:val="28"/>
        </w:rPr>
        <w:t>- ведомственная структура расходов бюджета Брасовского района  на 20</w:t>
      </w:r>
      <w:r w:rsidR="0005615B" w:rsidRPr="006B38AA">
        <w:rPr>
          <w:sz w:val="28"/>
          <w:szCs w:val="28"/>
        </w:rPr>
        <w:t>2</w:t>
      </w:r>
      <w:r w:rsidR="00D15B45" w:rsidRPr="006B38AA">
        <w:rPr>
          <w:sz w:val="28"/>
          <w:szCs w:val="28"/>
        </w:rPr>
        <w:t>3</w:t>
      </w:r>
      <w:r w:rsidRPr="006B38AA">
        <w:rPr>
          <w:sz w:val="28"/>
          <w:szCs w:val="28"/>
        </w:rPr>
        <w:t xml:space="preserve"> год  и плановый  период 20</w:t>
      </w:r>
      <w:r w:rsidR="00C9703F" w:rsidRPr="006B38AA">
        <w:rPr>
          <w:sz w:val="28"/>
          <w:szCs w:val="28"/>
        </w:rPr>
        <w:t>2</w:t>
      </w:r>
      <w:r w:rsidR="00D15B45" w:rsidRPr="006B38AA">
        <w:rPr>
          <w:sz w:val="28"/>
          <w:szCs w:val="28"/>
        </w:rPr>
        <w:t>4</w:t>
      </w:r>
      <w:r w:rsidRPr="006B38AA">
        <w:rPr>
          <w:sz w:val="28"/>
          <w:szCs w:val="28"/>
        </w:rPr>
        <w:t xml:space="preserve"> и 202</w:t>
      </w:r>
      <w:r w:rsidR="00D15B45" w:rsidRPr="006B38AA">
        <w:rPr>
          <w:sz w:val="28"/>
          <w:szCs w:val="28"/>
        </w:rPr>
        <w:t>5</w:t>
      </w:r>
      <w:r w:rsidRPr="006B38AA">
        <w:rPr>
          <w:sz w:val="28"/>
          <w:szCs w:val="28"/>
        </w:rPr>
        <w:t xml:space="preserve"> годов (приложение №</w:t>
      </w:r>
      <w:r w:rsidR="00A71C3F" w:rsidRPr="006B38AA">
        <w:rPr>
          <w:sz w:val="28"/>
          <w:szCs w:val="28"/>
        </w:rPr>
        <w:t>3</w:t>
      </w:r>
      <w:r w:rsidRPr="006B38AA">
        <w:rPr>
          <w:sz w:val="28"/>
          <w:szCs w:val="28"/>
        </w:rPr>
        <w:t xml:space="preserve"> к Решению районного Совета народных депутатов «О бюджете Брасовского района на 20</w:t>
      </w:r>
      <w:r w:rsidR="0005615B" w:rsidRPr="006B38AA">
        <w:rPr>
          <w:sz w:val="28"/>
          <w:szCs w:val="28"/>
        </w:rPr>
        <w:t>2</w:t>
      </w:r>
      <w:r w:rsidR="00D15B45" w:rsidRPr="006B38AA">
        <w:rPr>
          <w:sz w:val="28"/>
          <w:szCs w:val="28"/>
        </w:rPr>
        <w:t>3</w:t>
      </w:r>
      <w:r w:rsidRPr="006B38AA">
        <w:rPr>
          <w:sz w:val="28"/>
          <w:szCs w:val="28"/>
        </w:rPr>
        <w:t xml:space="preserve"> годи на плановый период 20</w:t>
      </w:r>
      <w:r w:rsidR="00C9703F" w:rsidRPr="006B38AA">
        <w:rPr>
          <w:sz w:val="28"/>
          <w:szCs w:val="28"/>
        </w:rPr>
        <w:t>2</w:t>
      </w:r>
      <w:r w:rsidR="00D15B45" w:rsidRPr="006B38AA">
        <w:rPr>
          <w:sz w:val="28"/>
          <w:szCs w:val="28"/>
        </w:rPr>
        <w:t>4</w:t>
      </w:r>
      <w:r w:rsidR="00362697" w:rsidRPr="006B38AA">
        <w:rPr>
          <w:sz w:val="28"/>
          <w:szCs w:val="28"/>
        </w:rPr>
        <w:t xml:space="preserve"> и </w:t>
      </w:r>
      <w:r w:rsidR="0005615B" w:rsidRPr="006B38AA">
        <w:rPr>
          <w:sz w:val="28"/>
          <w:szCs w:val="28"/>
        </w:rPr>
        <w:t>202</w:t>
      </w:r>
      <w:r w:rsidR="00D15B45" w:rsidRPr="006B38AA">
        <w:rPr>
          <w:sz w:val="28"/>
          <w:szCs w:val="28"/>
        </w:rPr>
        <w:t>5</w:t>
      </w:r>
      <w:r w:rsidRPr="006B38AA">
        <w:rPr>
          <w:sz w:val="28"/>
          <w:szCs w:val="28"/>
        </w:rPr>
        <w:t xml:space="preserve"> годов»);</w:t>
      </w:r>
    </w:p>
    <w:p w:rsidR="00CE5189" w:rsidRPr="006B38AA" w:rsidRDefault="00CE5189" w:rsidP="00B70BF3">
      <w:pPr>
        <w:tabs>
          <w:tab w:val="left" w:pos="1065"/>
        </w:tabs>
        <w:ind w:firstLine="680"/>
        <w:jc w:val="both"/>
        <w:rPr>
          <w:sz w:val="28"/>
          <w:szCs w:val="28"/>
        </w:rPr>
      </w:pPr>
      <w:r w:rsidRPr="006B38AA">
        <w:rPr>
          <w:sz w:val="28"/>
          <w:szCs w:val="28"/>
        </w:rPr>
        <w:t>- распределение расходов бюджета района по целевым статьям (муниципальным программам и не</w:t>
      </w:r>
      <w:r w:rsidR="00D15B45" w:rsidRPr="006B38AA">
        <w:rPr>
          <w:sz w:val="28"/>
          <w:szCs w:val="28"/>
        </w:rPr>
        <w:t xml:space="preserve"> </w:t>
      </w:r>
      <w:r w:rsidRPr="006B38AA">
        <w:rPr>
          <w:sz w:val="28"/>
          <w:szCs w:val="28"/>
        </w:rPr>
        <w:t>програ</w:t>
      </w:r>
      <w:r w:rsidR="00121009" w:rsidRPr="006B38AA">
        <w:rPr>
          <w:sz w:val="28"/>
          <w:szCs w:val="28"/>
        </w:rPr>
        <w:t>м</w:t>
      </w:r>
      <w:r w:rsidRPr="006B38AA">
        <w:rPr>
          <w:sz w:val="28"/>
          <w:szCs w:val="28"/>
        </w:rPr>
        <w:t>мным направлениям деятельности), группам видов расходов на 20</w:t>
      </w:r>
      <w:r w:rsidR="0005615B" w:rsidRPr="006B38AA">
        <w:rPr>
          <w:sz w:val="28"/>
          <w:szCs w:val="28"/>
        </w:rPr>
        <w:t>2</w:t>
      </w:r>
      <w:r w:rsidR="00D15B45" w:rsidRPr="006B38AA">
        <w:rPr>
          <w:sz w:val="28"/>
          <w:szCs w:val="28"/>
        </w:rPr>
        <w:t>3</w:t>
      </w:r>
      <w:r w:rsidRPr="006B38AA">
        <w:rPr>
          <w:sz w:val="28"/>
          <w:szCs w:val="28"/>
        </w:rPr>
        <w:t xml:space="preserve"> год </w:t>
      </w:r>
      <w:r w:rsidR="00C9703F" w:rsidRPr="006B38AA">
        <w:rPr>
          <w:sz w:val="28"/>
          <w:szCs w:val="28"/>
        </w:rPr>
        <w:t xml:space="preserve"> и плановый период 202</w:t>
      </w:r>
      <w:r w:rsidR="00D15B45" w:rsidRPr="006B38AA">
        <w:rPr>
          <w:sz w:val="28"/>
          <w:szCs w:val="28"/>
        </w:rPr>
        <w:t>4</w:t>
      </w:r>
      <w:r w:rsidR="00C9703F" w:rsidRPr="006B38AA">
        <w:rPr>
          <w:sz w:val="28"/>
          <w:szCs w:val="28"/>
        </w:rPr>
        <w:t xml:space="preserve"> и 202</w:t>
      </w:r>
      <w:r w:rsidR="00D15B45" w:rsidRPr="006B38AA">
        <w:rPr>
          <w:sz w:val="28"/>
          <w:szCs w:val="28"/>
        </w:rPr>
        <w:t>5</w:t>
      </w:r>
      <w:r w:rsidR="00C9703F" w:rsidRPr="006B38AA">
        <w:rPr>
          <w:sz w:val="28"/>
          <w:szCs w:val="28"/>
        </w:rPr>
        <w:t>годов</w:t>
      </w:r>
      <w:r w:rsidRPr="006B38AA">
        <w:rPr>
          <w:sz w:val="28"/>
          <w:szCs w:val="28"/>
        </w:rPr>
        <w:t>(приложение №</w:t>
      </w:r>
      <w:r w:rsidR="00A71C3F" w:rsidRPr="006B38AA">
        <w:rPr>
          <w:sz w:val="28"/>
          <w:szCs w:val="28"/>
        </w:rPr>
        <w:t>4</w:t>
      </w:r>
      <w:r w:rsidRPr="006B38AA">
        <w:rPr>
          <w:sz w:val="28"/>
          <w:szCs w:val="28"/>
        </w:rPr>
        <w:t xml:space="preserve"> к Решению районного Совета народных депутатов «О бюджете Брасовского района на 20</w:t>
      </w:r>
      <w:r w:rsidR="0005615B" w:rsidRPr="006B38AA">
        <w:rPr>
          <w:sz w:val="28"/>
          <w:szCs w:val="28"/>
        </w:rPr>
        <w:t>2</w:t>
      </w:r>
      <w:r w:rsidR="00D15B45" w:rsidRPr="006B38AA">
        <w:rPr>
          <w:sz w:val="28"/>
          <w:szCs w:val="28"/>
        </w:rPr>
        <w:t>3</w:t>
      </w:r>
      <w:r w:rsidRPr="006B38AA">
        <w:rPr>
          <w:sz w:val="28"/>
          <w:szCs w:val="28"/>
        </w:rPr>
        <w:t xml:space="preserve"> год и на плановый период 20</w:t>
      </w:r>
      <w:r w:rsidR="00C9703F" w:rsidRPr="006B38AA">
        <w:rPr>
          <w:sz w:val="28"/>
          <w:szCs w:val="28"/>
        </w:rPr>
        <w:t>2</w:t>
      </w:r>
      <w:r w:rsidR="00D15B45" w:rsidRPr="006B38AA">
        <w:rPr>
          <w:sz w:val="28"/>
          <w:szCs w:val="28"/>
        </w:rPr>
        <w:t>4</w:t>
      </w:r>
      <w:r w:rsidR="00362697" w:rsidRPr="006B38AA">
        <w:rPr>
          <w:sz w:val="28"/>
          <w:szCs w:val="28"/>
        </w:rPr>
        <w:t xml:space="preserve"> и </w:t>
      </w:r>
      <w:r w:rsidR="00C9703F" w:rsidRPr="006B38AA">
        <w:rPr>
          <w:sz w:val="28"/>
          <w:szCs w:val="28"/>
        </w:rPr>
        <w:t>202</w:t>
      </w:r>
      <w:r w:rsidR="00D15B45" w:rsidRPr="006B38AA">
        <w:rPr>
          <w:sz w:val="28"/>
          <w:szCs w:val="28"/>
        </w:rPr>
        <w:t>5</w:t>
      </w:r>
      <w:r w:rsidRPr="006B38AA">
        <w:rPr>
          <w:sz w:val="28"/>
          <w:szCs w:val="28"/>
        </w:rPr>
        <w:t xml:space="preserve"> годов»);</w:t>
      </w:r>
    </w:p>
    <w:p w:rsidR="00362697" w:rsidRPr="006B38AA" w:rsidRDefault="0070072E" w:rsidP="00B70BF3">
      <w:pPr>
        <w:tabs>
          <w:tab w:val="left" w:pos="1065"/>
        </w:tabs>
        <w:ind w:firstLine="680"/>
        <w:jc w:val="both"/>
        <w:rPr>
          <w:sz w:val="28"/>
          <w:szCs w:val="28"/>
        </w:rPr>
      </w:pPr>
      <w:r w:rsidRPr="006B38AA">
        <w:rPr>
          <w:sz w:val="28"/>
          <w:szCs w:val="28"/>
        </w:rPr>
        <w:t>- распределение</w:t>
      </w:r>
      <w:r w:rsidR="00C9703F" w:rsidRPr="006B38AA">
        <w:rPr>
          <w:sz w:val="28"/>
          <w:szCs w:val="28"/>
        </w:rPr>
        <w:t xml:space="preserve"> бюджетных ассигнований по разделам, </w:t>
      </w:r>
      <w:r w:rsidR="00A71C3F" w:rsidRPr="006B38AA">
        <w:rPr>
          <w:sz w:val="28"/>
          <w:szCs w:val="28"/>
        </w:rPr>
        <w:t xml:space="preserve">подразделам, </w:t>
      </w:r>
      <w:r w:rsidR="00C9703F" w:rsidRPr="006B38AA">
        <w:rPr>
          <w:sz w:val="28"/>
          <w:szCs w:val="28"/>
        </w:rPr>
        <w:t>целевым статьям (государственным программам и не</w:t>
      </w:r>
      <w:r w:rsidR="00D15B45" w:rsidRPr="006B38AA">
        <w:rPr>
          <w:sz w:val="28"/>
          <w:szCs w:val="28"/>
        </w:rPr>
        <w:t xml:space="preserve"> </w:t>
      </w:r>
      <w:r w:rsidR="00C9703F" w:rsidRPr="006B38AA">
        <w:rPr>
          <w:sz w:val="28"/>
          <w:szCs w:val="28"/>
        </w:rPr>
        <w:t xml:space="preserve">программным направлениям деятельности)группам и подгруппам видов </w:t>
      </w:r>
      <w:r w:rsidRPr="006B38AA">
        <w:rPr>
          <w:sz w:val="28"/>
          <w:szCs w:val="28"/>
        </w:rPr>
        <w:t xml:space="preserve"> на 20</w:t>
      </w:r>
      <w:r w:rsidR="0005615B" w:rsidRPr="006B38AA">
        <w:rPr>
          <w:sz w:val="28"/>
          <w:szCs w:val="28"/>
        </w:rPr>
        <w:t>2</w:t>
      </w:r>
      <w:r w:rsidR="00D15B45" w:rsidRPr="006B38AA">
        <w:rPr>
          <w:sz w:val="28"/>
          <w:szCs w:val="28"/>
        </w:rPr>
        <w:t>3</w:t>
      </w:r>
      <w:r w:rsidR="00C9703F" w:rsidRPr="006B38AA">
        <w:rPr>
          <w:sz w:val="28"/>
          <w:szCs w:val="28"/>
        </w:rPr>
        <w:t xml:space="preserve"> год и плановый период 202</w:t>
      </w:r>
      <w:r w:rsidR="00D15B45" w:rsidRPr="006B38AA">
        <w:rPr>
          <w:sz w:val="28"/>
          <w:szCs w:val="28"/>
        </w:rPr>
        <w:t>4</w:t>
      </w:r>
      <w:r w:rsidRPr="006B38AA">
        <w:rPr>
          <w:sz w:val="28"/>
          <w:szCs w:val="28"/>
        </w:rPr>
        <w:t xml:space="preserve"> и 202</w:t>
      </w:r>
      <w:r w:rsidR="00D15B45" w:rsidRPr="006B38AA">
        <w:rPr>
          <w:sz w:val="28"/>
          <w:szCs w:val="28"/>
        </w:rPr>
        <w:t>5</w:t>
      </w:r>
      <w:r w:rsidR="00362697" w:rsidRPr="006B38AA">
        <w:rPr>
          <w:sz w:val="28"/>
          <w:szCs w:val="28"/>
        </w:rPr>
        <w:t xml:space="preserve"> годов  (</w:t>
      </w:r>
      <w:r w:rsidRPr="006B38AA">
        <w:rPr>
          <w:sz w:val="28"/>
          <w:szCs w:val="28"/>
        </w:rPr>
        <w:t>приложени</w:t>
      </w:r>
      <w:r w:rsidR="00362697" w:rsidRPr="006B38AA">
        <w:rPr>
          <w:sz w:val="28"/>
          <w:szCs w:val="28"/>
        </w:rPr>
        <w:t>е №</w:t>
      </w:r>
      <w:r w:rsidR="00A71C3F" w:rsidRPr="006B38AA">
        <w:rPr>
          <w:sz w:val="28"/>
          <w:szCs w:val="28"/>
        </w:rPr>
        <w:t>5</w:t>
      </w:r>
      <w:r w:rsidRPr="006B38AA">
        <w:rPr>
          <w:sz w:val="28"/>
          <w:szCs w:val="28"/>
        </w:rPr>
        <w:t xml:space="preserve"> к решению районного</w:t>
      </w:r>
      <w:r w:rsidR="00D15B45" w:rsidRPr="006B38AA">
        <w:rPr>
          <w:sz w:val="28"/>
          <w:szCs w:val="28"/>
        </w:rPr>
        <w:t xml:space="preserve"> </w:t>
      </w:r>
      <w:r w:rsidRPr="006B38AA">
        <w:rPr>
          <w:sz w:val="28"/>
          <w:szCs w:val="28"/>
        </w:rPr>
        <w:t>Совета народных депутатов «О бюджете  района на 20</w:t>
      </w:r>
      <w:r w:rsidR="0005615B" w:rsidRPr="006B38AA">
        <w:rPr>
          <w:sz w:val="28"/>
          <w:szCs w:val="28"/>
        </w:rPr>
        <w:t>2</w:t>
      </w:r>
      <w:r w:rsidR="00D15B45" w:rsidRPr="006B38AA">
        <w:rPr>
          <w:sz w:val="28"/>
          <w:szCs w:val="28"/>
        </w:rPr>
        <w:t>3</w:t>
      </w:r>
      <w:r w:rsidRPr="006B38AA">
        <w:rPr>
          <w:sz w:val="28"/>
          <w:szCs w:val="28"/>
        </w:rPr>
        <w:t xml:space="preserve"> год и на плановый период 20</w:t>
      </w:r>
      <w:r w:rsidR="0005615B" w:rsidRPr="006B38AA">
        <w:rPr>
          <w:sz w:val="28"/>
          <w:szCs w:val="28"/>
        </w:rPr>
        <w:t>2</w:t>
      </w:r>
      <w:r w:rsidR="00D15B45" w:rsidRPr="006B38AA">
        <w:rPr>
          <w:sz w:val="28"/>
          <w:szCs w:val="28"/>
        </w:rPr>
        <w:t>4</w:t>
      </w:r>
      <w:r w:rsidR="00362697" w:rsidRPr="006B38AA">
        <w:rPr>
          <w:sz w:val="28"/>
          <w:szCs w:val="28"/>
        </w:rPr>
        <w:t xml:space="preserve"> и </w:t>
      </w:r>
      <w:r w:rsidRPr="006B38AA">
        <w:rPr>
          <w:sz w:val="28"/>
          <w:szCs w:val="28"/>
        </w:rPr>
        <w:t>202</w:t>
      </w:r>
      <w:r w:rsidR="00D15B45" w:rsidRPr="006B38AA">
        <w:rPr>
          <w:sz w:val="28"/>
          <w:szCs w:val="28"/>
        </w:rPr>
        <w:t>5</w:t>
      </w:r>
      <w:r w:rsidRPr="006B38AA">
        <w:rPr>
          <w:sz w:val="28"/>
          <w:szCs w:val="28"/>
        </w:rPr>
        <w:t xml:space="preserve"> годов»);</w:t>
      </w:r>
    </w:p>
    <w:p w:rsidR="00362697" w:rsidRPr="006B38AA" w:rsidRDefault="00362697" w:rsidP="00B70BF3">
      <w:pPr>
        <w:tabs>
          <w:tab w:val="left" w:pos="1065"/>
        </w:tabs>
        <w:ind w:firstLine="680"/>
        <w:jc w:val="both"/>
        <w:rPr>
          <w:sz w:val="28"/>
          <w:szCs w:val="28"/>
        </w:rPr>
      </w:pPr>
      <w:r w:rsidRPr="006B38AA">
        <w:rPr>
          <w:sz w:val="28"/>
          <w:szCs w:val="28"/>
        </w:rPr>
        <w:t>- распределение дотаций поселениям на выравнивание бюджетной обеспеченности на 20</w:t>
      </w:r>
      <w:r w:rsidR="0005615B" w:rsidRPr="006B38AA">
        <w:rPr>
          <w:sz w:val="28"/>
          <w:szCs w:val="28"/>
        </w:rPr>
        <w:t>2</w:t>
      </w:r>
      <w:r w:rsidR="00D15B45" w:rsidRPr="006B38AA">
        <w:rPr>
          <w:sz w:val="28"/>
          <w:szCs w:val="28"/>
        </w:rPr>
        <w:t xml:space="preserve">3 </w:t>
      </w:r>
      <w:r w:rsidRPr="006B38AA">
        <w:rPr>
          <w:sz w:val="28"/>
          <w:szCs w:val="28"/>
        </w:rPr>
        <w:t>год и плановый период 202</w:t>
      </w:r>
      <w:r w:rsidR="00D15B45" w:rsidRPr="006B38AA">
        <w:rPr>
          <w:sz w:val="28"/>
          <w:szCs w:val="28"/>
        </w:rPr>
        <w:t>4</w:t>
      </w:r>
      <w:r w:rsidRPr="006B38AA">
        <w:rPr>
          <w:sz w:val="28"/>
          <w:szCs w:val="28"/>
        </w:rPr>
        <w:t xml:space="preserve"> и 202</w:t>
      </w:r>
      <w:r w:rsidR="00D15B45" w:rsidRPr="006B38AA">
        <w:rPr>
          <w:sz w:val="28"/>
          <w:szCs w:val="28"/>
        </w:rPr>
        <w:t>5</w:t>
      </w:r>
      <w:r w:rsidRPr="006B38AA">
        <w:rPr>
          <w:sz w:val="28"/>
          <w:szCs w:val="28"/>
        </w:rPr>
        <w:t xml:space="preserve"> годов (приложение №</w:t>
      </w:r>
      <w:r w:rsidR="00A71C3F" w:rsidRPr="006B38AA">
        <w:rPr>
          <w:sz w:val="28"/>
          <w:szCs w:val="28"/>
        </w:rPr>
        <w:t>6</w:t>
      </w:r>
      <w:r w:rsidRPr="006B38AA">
        <w:rPr>
          <w:sz w:val="28"/>
          <w:szCs w:val="28"/>
        </w:rPr>
        <w:t xml:space="preserve"> к Решению районного Совета народных депутатов «О бюджете Брасовского района на 20</w:t>
      </w:r>
      <w:r w:rsidR="0005615B" w:rsidRPr="006B38AA">
        <w:rPr>
          <w:sz w:val="28"/>
          <w:szCs w:val="28"/>
        </w:rPr>
        <w:t>2</w:t>
      </w:r>
      <w:r w:rsidR="00D15B45" w:rsidRPr="006B38AA">
        <w:rPr>
          <w:sz w:val="28"/>
          <w:szCs w:val="28"/>
        </w:rPr>
        <w:t>3</w:t>
      </w:r>
      <w:r w:rsidRPr="006B38AA">
        <w:rPr>
          <w:sz w:val="28"/>
          <w:szCs w:val="28"/>
        </w:rPr>
        <w:t xml:space="preserve"> год и на плановый период 202</w:t>
      </w:r>
      <w:r w:rsidR="00D15B45" w:rsidRPr="006B38AA">
        <w:rPr>
          <w:sz w:val="28"/>
          <w:szCs w:val="28"/>
        </w:rPr>
        <w:t>4</w:t>
      </w:r>
      <w:r w:rsidRPr="006B38AA">
        <w:rPr>
          <w:sz w:val="28"/>
          <w:szCs w:val="28"/>
        </w:rPr>
        <w:t xml:space="preserve"> и 202</w:t>
      </w:r>
      <w:r w:rsidR="00D15B45" w:rsidRPr="006B38AA">
        <w:rPr>
          <w:sz w:val="28"/>
          <w:szCs w:val="28"/>
        </w:rPr>
        <w:t>5</w:t>
      </w:r>
      <w:r w:rsidR="00A71C3F" w:rsidRPr="006B38AA">
        <w:rPr>
          <w:sz w:val="28"/>
          <w:szCs w:val="28"/>
        </w:rPr>
        <w:t xml:space="preserve"> годов»</w:t>
      </w:r>
      <w:r w:rsidRPr="006B38AA">
        <w:rPr>
          <w:sz w:val="28"/>
          <w:szCs w:val="28"/>
        </w:rPr>
        <w:t>);</w:t>
      </w:r>
    </w:p>
    <w:p w:rsidR="00362697" w:rsidRPr="006B38AA" w:rsidRDefault="00362697" w:rsidP="00B70BF3">
      <w:pPr>
        <w:tabs>
          <w:tab w:val="left" w:pos="1065"/>
        </w:tabs>
        <w:ind w:firstLine="680"/>
        <w:jc w:val="both"/>
        <w:rPr>
          <w:sz w:val="28"/>
          <w:szCs w:val="28"/>
          <w:highlight w:val="yellow"/>
        </w:rPr>
      </w:pPr>
      <w:r w:rsidRPr="006B38AA">
        <w:rPr>
          <w:sz w:val="28"/>
          <w:szCs w:val="28"/>
        </w:rPr>
        <w:t xml:space="preserve"> - источники внутреннего финансирования дефицита бюджета </w:t>
      </w:r>
      <w:r w:rsidR="00A71C3F" w:rsidRPr="006B38AA">
        <w:rPr>
          <w:sz w:val="28"/>
          <w:szCs w:val="28"/>
        </w:rPr>
        <w:t>района</w:t>
      </w:r>
      <w:r w:rsidRPr="006B38AA">
        <w:rPr>
          <w:sz w:val="28"/>
          <w:szCs w:val="28"/>
        </w:rPr>
        <w:t xml:space="preserve"> на 20</w:t>
      </w:r>
      <w:r w:rsidR="0005615B" w:rsidRPr="006B38AA">
        <w:rPr>
          <w:sz w:val="28"/>
          <w:szCs w:val="28"/>
        </w:rPr>
        <w:t>2</w:t>
      </w:r>
      <w:r w:rsidR="00D15B45" w:rsidRPr="006B38AA">
        <w:rPr>
          <w:sz w:val="28"/>
          <w:szCs w:val="28"/>
        </w:rPr>
        <w:t xml:space="preserve">3 </w:t>
      </w:r>
      <w:r w:rsidRPr="006B38AA">
        <w:rPr>
          <w:sz w:val="28"/>
          <w:szCs w:val="28"/>
        </w:rPr>
        <w:t>год и на плановый период 202</w:t>
      </w:r>
      <w:r w:rsidR="00D15B45" w:rsidRPr="006B38AA">
        <w:rPr>
          <w:sz w:val="28"/>
          <w:szCs w:val="28"/>
        </w:rPr>
        <w:t>4</w:t>
      </w:r>
      <w:r w:rsidRPr="006B38AA">
        <w:rPr>
          <w:sz w:val="28"/>
          <w:szCs w:val="28"/>
        </w:rPr>
        <w:t xml:space="preserve"> и 202</w:t>
      </w:r>
      <w:r w:rsidR="00D15B45" w:rsidRPr="006B38AA">
        <w:rPr>
          <w:sz w:val="28"/>
          <w:szCs w:val="28"/>
        </w:rPr>
        <w:t>5</w:t>
      </w:r>
      <w:r w:rsidRPr="006B38AA">
        <w:rPr>
          <w:sz w:val="28"/>
          <w:szCs w:val="28"/>
        </w:rPr>
        <w:t xml:space="preserve"> годов (приложение №</w:t>
      </w:r>
      <w:r w:rsidR="00A71C3F" w:rsidRPr="006B38AA">
        <w:rPr>
          <w:sz w:val="28"/>
          <w:szCs w:val="28"/>
        </w:rPr>
        <w:t>7</w:t>
      </w:r>
      <w:r w:rsidRPr="006B38AA">
        <w:rPr>
          <w:sz w:val="28"/>
          <w:szCs w:val="28"/>
        </w:rPr>
        <w:t xml:space="preserve"> к Решению районного Совета народных депутатов «О бюджете Брасовского района на 20</w:t>
      </w:r>
      <w:r w:rsidR="00D77D5C" w:rsidRPr="006B38AA">
        <w:rPr>
          <w:sz w:val="28"/>
          <w:szCs w:val="28"/>
        </w:rPr>
        <w:t>2</w:t>
      </w:r>
      <w:r w:rsidR="00D15B45" w:rsidRPr="006B38AA">
        <w:rPr>
          <w:sz w:val="28"/>
          <w:szCs w:val="28"/>
        </w:rPr>
        <w:t>3</w:t>
      </w:r>
      <w:r w:rsidRPr="006B38AA">
        <w:rPr>
          <w:sz w:val="28"/>
          <w:szCs w:val="28"/>
        </w:rPr>
        <w:t xml:space="preserve"> год и на плановый период 202</w:t>
      </w:r>
      <w:r w:rsidR="00D15B45" w:rsidRPr="006B38AA">
        <w:rPr>
          <w:sz w:val="28"/>
          <w:szCs w:val="28"/>
        </w:rPr>
        <w:t>4</w:t>
      </w:r>
      <w:r w:rsidR="00D77D5C" w:rsidRPr="006B38AA">
        <w:rPr>
          <w:sz w:val="28"/>
          <w:szCs w:val="28"/>
        </w:rPr>
        <w:t xml:space="preserve"> и 202</w:t>
      </w:r>
      <w:r w:rsidR="00D15B45" w:rsidRPr="006B38AA">
        <w:rPr>
          <w:sz w:val="28"/>
          <w:szCs w:val="28"/>
        </w:rPr>
        <w:t>5</w:t>
      </w:r>
      <w:r w:rsidRPr="006B38AA">
        <w:rPr>
          <w:sz w:val="28"/>
          <w:szCs w:val="28"/>
        </w:rPr>
        <w:t xml:space="preserve"> годов»);</w:t>
      </w:r>
    </w:p>
    <w:p w:rsidR="008C74CD" w:rsidRPr="006B38AA" w:rsidRDefault="008C74CD" w:rsidP="00B70BF3">
      <w:pPr>
        <w:tabs>
          <w:tab w:val="left" w:pos="1065"/>
        </w:tabs>
        <w:ind w:firstLine="680"/>
        <w:jc w:val="both"/>
        <w:rPr>
          <w:sz w:val="28"/>
          <w:szCs w:val="28"/>
        </w:rPr>
      </w:pPr>
      <w:r w:rsidRPr="006B38AA">
        <w:rPr>
          <w:sz w:val="28"/>
          <w:szCs w:val="28"/>
        </w:rPr>
        <w:t>- прогноз основных характеристик</w:t>
      </w:r>
      <w:r w:rsidR="00765127" w:rsidRPr="006B38AA">
        <w:rPr>
          <w:sz w:val="28"/>
          <w:szCs w:val="28"/>
        </w:rPr>
        <w:t xml:space="preserve"> </w:t>
      </w:r>
      <w:r w:rsidRPr="006B38AA">
        <w:rPr>
          <w:sz w:val="28"/>
          <w:szCs w:val="28"/>
        </w:rPr>
        <w:t xml:space="preserve">консолидированного бюджета </w:t>
      </w:r>
      <w:r w:rsidR="00074A4D" w:rsidRPr="006B38AA">
        <w:rPr>
          <w:sz w:val="28"/>
          <w:szCs w:val="28"/>
        </w:rPr>
        <w:t>района</w:t>
      </w:r>
      <w:r w:rsidRPr="006B38AA">
        <w:rPr>
          <w:sz w:val="28"/>
          <w:szCs w:val="28"/>
        </w:rPr>
        <w:t xml:space="preserve"> на 20</w:t>
      </w:r>
      <w:r w:rsidR="00D77D5C" w:rsidRPr="006B38AA">
        <w:rPr>
          <w:sz w:val="28"/>
          <w:szCs w:val="28"/>
        </w:rPr>
        <w:t>2</w:t>
      </w:r>
      <w:r w:rsidR="00765127" w:rsidRPr="006B38AA">
        <w:rPr>
          <w:sz w:val="28"/>
          <w:szCs w:val="28"/>
        </w:rPr>
        <w:t>3</w:t>
      </w:r>
      <w:r w:rsidR="00362697" w:rsidRPr="006B38AA">
        <w:rPr>
          <w:sz w:val="28"/>
          <w:szCs w:val="28"/>
        </w:rPr>
        <w:t>-</w:t>
      </w:r>
      <w:r w:rsidRPr="006B38AA">
        <w:rPr>
          <w:sz w:val="28"/>
          <w:szCs w:val="28"/>
        </w:rPr>
        <w:t>202</w:t>
      </w:r>
      <w:r w:rsidR="00765127" w:rsidRPr="006B38AA">
        <w:rPr>
          <w:sz w:val="28"/>
          <w:szCs w:val="28"/>
        </w:rPr>
        <w:t>5</w:t>
      </w:r>
      <w:r w:rsidRPr="006B38AA">
        <w:rPr>
          <w:sz w:val="28"/>
          <w:szCs w:val="28"/>
        </w:rPr>
        <w:t xml:space="preserve"> год</w:t>
      </w:r>
      <w:r w:rsidR="00362697" w:rsidRPr="006B38AA">
        <w:rPr>
          <w:sz w:val="28"/>
          <w:szCs w:val="28"/>
        </w:rPr>
        <w:t>ы</w:t>
      </w:r>
      <w:r w:rsidR="00074A4D" w:rsidRPr="006B38AA">
        <w:rPr>
          <w:sz w:val="28"/>
          <w:szCs w:val="28"/>
        </w:rPr>
        <w:t>;</w:t>
      </w:r>
    </w:p>
    <w:p w:rsidR="008C74CD" w:rsidRPr="006B38AA" w:rsidRDefault="008C74CD" w:rsidP="00B70BF3">
      <w:pPr>
        <w:tabs>
          <w:tab w:val="left" w:pos="1065"/>
        </w:tabs>
        <w:ind w:firstLine="680"/>
        <w:jc w:val="both"/>
        <w:rPr>
          <w:sz w:val="28"/>
          <w:szCs w:val="28"/>
        </w:rPr>
      </w:pPr>
      <w:r w:rsidRPr="006B38AA">
        <w:rPr>
          <w:sz w:val="28"/>
          <w:szCs w:val="28"/>
        </w:rPr>
        <w:t xml:space="preserve">- основные направления </w:t>
      </w:r>
      <w:r w:rsidR="00362697" w:rsidRPr="006B38AA">
        <w:rPr>
          <w:sz w:val="28"/>
          <w:szCs w:val="28"/>
        </w:rPr>
        <w:t xml:space="preserve">долговой </w:t>
      </w:r>
      <w:r w:rsidRPr="006B38AA">
        <w:rPr>
          <w:sz w:val="28"/>
          <w:szCs w:val="28"/>
        </w:rPr>
        <w:t xml:space="preserve"> политики Брасовского района на 20</w:t>
      </w:r>
      <w:r w:rsidR="00D77D5C" w:rsidRPr="006B38AA">
        <w:rPr>
          <w:sz w:val="28"/>
          <w:szCs w:val="28"/>
        </w:rPr>
        <w:t>2</w:t>
      </w:r>
      <w:r w:rsidR="00765127" w:rsidRPr="006B38AA">
        <w:rPr>
          <w:sz w:val="28"/>
          <w:szCs w:val="28"/>
        </w:rPr>
        <w:t>3</w:t>
      </w:r>
      <w:r w:rsidRPr="006B38AA">
        <w:rPr>
          <w:sz w:val="28"/>
          <w:szCs w:val="28"/>
        </w:rPr>
        <w:t xml:space="preserve"> год и плановый период 20</w:t>
      </w:r>
      <w:r w:rsidR="00362697" w:rsidRPr="006B38AA">
        <w:rPr>
          <w:sz w:val="28"/>
          <w:szCs w:val="28"/>
        </w:rPr>
        <w:t>2</w:t>
      </w:r>
      <w:r w:rsidR="00765127" w:rsidRPr="006B38AA">
        <w:rPr>
          <w:sz w:val="28"/>
          <w:szCs w:val="28"/>
        </w:rPr>
        <w:t>4</w:t>
      </w:r>
      <w:r w:rsidRPr="006B38AA">
        <w:rPr>
          <w:sz w:val="28"/>
          <w:szCs w:val="28"/>
        </w:rPr>
        <w:t xml:space="preserve"> и 202</w:t>
      </w:r>
      <w:r w:rsidR="00765127" w:rsidRPr="006B38AA">
        <w:rPr>
          <w:sz w:val="28"/>
          <w:szCs w:val="28"/>
        </w:rPr>
        <w:t>5</w:t>
      </w:r>
      <w:r w:rsidRPr="006B38AA">
        <w:rPr>
          <w:sz w:val="28"/>
          <w:szCs w:val="28"/>
        </w:rPr>
        <w:t xml:space="preserve"> годов;</w:t>
      </w:r>
    </w:p>
    <w:p w:rsidR="008B4C51" w:rsidRPr="006B38AA" w:rsidRDefault="008B4C51" w:rsidP="00B70BF3">
      <w:pPr>
        <w:tabs>
          <w:tab w:val="left" w:pos="1065"/>
        </w:tabs>
        <w:ind w:firstLine="680"/>
        <w:jc w:val="both"/>
        <w:rPr>
          <w:sz w:val="28"/>
          <w:szCs w:val="28"/>
        </w:rPr>
      </w:pPr>
      <w:r w:rsidRPr="006B38AA">
        <w:rPr>
          <w:sz w:val="28"/>
          <w:szCs w:val="28"/>
        </w:rPr>
        <w:t>- основные направления бюджетной и налоговой  политики Брасовского района на 20</w:t>
      </w:r>
      <w:r w:rsidR="00D77D5C" w:rsidRPr="006B38AA">
        <w:rPr>
          <w:sz w:val="28"/>
          <w:szCs w:val="28"/>
        </w:rPr>
        <w:t>2</w:t>
      </w:r>
      <w:r w:rsidR="00765127" w:rsidRPr="006B38AA">
        <w:rPr>
          <w:sz w:val="28"/>
          <w:szCs w:val="28"/>
        </w:rPr>
        <w:t>3</w:t>
      </w:r>
      <w:r w:rsidRPr="006B38AA">
        <w:rPr>
          <w:sz w:val="28"/>
          <w:szCs w:val="28"/>
        </w:rPr>
        <w:t xml:space="preserve"> год и плановый период 202</w:t>
      </w:r>
      <w:r w:rsidR="00765127" w:rsidRPr="006B38AA">
        <w:rPr>
          <w:sz w:val="28"/>
          <w:szCs w:val="28"/>
        </w:rPr>
        <w:t>4</w:t>
      </w:r>
      <w:r w:rsidRPr="006B38AA">
        <w:rPr>
          <w:sz w:val="28"/>
          <w:szCs w:val="28"/>
        </w:rPr>
        <w:t xml:space="preserve"> и 202</w:t>
      </w:r>
      <w:r w:rsidR="00765127" w:rsidRPr="006B38AA">
        <w:rPr>
          <w:sz w:val="28"/>
          <w:szCs w:val="28"/>
        </w:rPr>
        <w:t>5</w:t>
      </w:r>
      <w:r w:rsidRPr="006B38AA">
        <w:rPr>
          <w:sz w:val="28"/>
          <w:szCs w:val="28"/>
        </w:rPr>
        <w:t xml:space="preserve"> годов;</w:t>
      </w:r>
    </w:p>
    <w:p w:rsidR="0056175F" w:rsidRPr="006B38AA" w:rsidRDefault="008C74CD" w:rsidP="00B70BF3">
      <w:pPr>
        <w:tabs>
          <w:tab w:val="left" w:pos="1065"/>
        </w:tabs>
        <w:ind w:firstLine="680"/>
        <w:jc w:val="both"/>
        <w:rPr>
          <w:sz w:val="28"/>
          <w:szCs w:val="28"/>
        </w:rPr>
      </w:pPr>
      <w:r w:rsidRPr="006B38AA">
        <w:rPr>
          <w:sz w:val="28"/>
          <w:szCs w:val="28"/>
        </w:rPr>
        <w:t xml:space="preserve">- </w:t>
      </w:r>
      <w:r w:rsidR="00D77D5C" w:rsidRPr="006B38AA">
        <w:rPr>
          <w:sz w:val="28"/>
          <w:szCs w:val="28"/>
        </w:rPr>
        <w:t>о</w:t>
      </w:r>
      <w:r w:rsidRPr="006B38AA">
        <w:rPr>
          <w:sz w:val="28"/>
          <w:szCs w:val="28"/>
        </w:rPr>
        <w:t>ценка изменений доход</w:t>
      </w:r>
      <w:r w:rsidR="00362697" w:rsidRPr="006B38AA">
        <w:rPr>
          <w:sz w:val="28"/>
          <w:szCs w:val="28"/>
        </w:rPr>
        <w:t>ов районного бюджета района в 20</w:t>
      </w:r>
      <w:r w:rsidR="00D77D5C" w:rsidRPr="006B38AA">
        <w:rPr>
          <w:sz w:val="28"/>
          <w:szCs w:val="28"/>
        </w:rPr>
        <w:t>2</w:t>
      </w:r>
      <w:r w:rsidR="00765127" w:rsidRPr="006B38AA">
        <w:rPr>
          <w:sz w:val="28"/>
          <w:szCs w:val="28"/>
        </w:rPr>
        <w:t>3</w:t>
      </w:r>
      <w:r w:rsidRPr="006B38AA">
        <w:rPr>
          <w:sz w:val="28"/>
          <w:szCs w:val="28"/>
        </w:rPr>
        <w:t>-202</w:t>
      </w:r>
      <w:r w:rsidR="00765127" w:rsidRPr="006B38AA">
        <w:rPr>
          <w:sz w:val="28"/>
          <w:szCs w:val="28"/>
        </w:rPr>
        <w:t>5</w:t>
      </w:r>
      <w:r w:rsidRPr="006B38AA">
        <w:rPr>
          <w:sz w:val="28"/>
          <w:szCs w:val="28"/>
        </w:rPr>
        <w:t xml:space="preserve"> годах  в связи с изменением налогового и бюджетного законодательства (приложение №1 к Пояснительной записке «О бюджете Брасовского района на 20</w:t>
      </w:r>
      <w:r w:rsidR="00D77D5C" w:rsidRPr="006B38AA">
        <w:rPr>
          <w:sz w:val="28"/>
          <w:szCs w:val="28"/>
        </w:rPr>
        <w:t>2</w:t>
      </w:r>
      <w:r w:rsidR="00765127" w:rsidRPr="006B38AA">
        <w:rPr>
          <w:sz w:val="28"/>
          <w:szCs w:val="28"/>
        </w:rPr>
        <w:t>3</w:t>
      </w:r>
      <w:r w:rsidRPr="006B38AA">
        <w:rPr>
          <w:sz w:val="28"/>
          <w:szCs w:val="28"/>
        </w:rPr>
        <w:t xml:space="preserve"> год и на плановый период 20</w:t>
      </w:r>
      <w:r w:rsidR="00362697" w:rsidRPr="006B38AA">
        <w:rPr>
          <w:sz w:val="28"/>
          <w:szCs w:val="28"/>
        </w:rPr>
        <w:t>2</w:t>
      </w:r>
      <w:r w:rsidR="00765127" w:rsidRPr="006B38AA">
        <w:rPr>
          <w:sz w:val="28"/>
          <w:szCs w:val="28"/>
        </w:rPr>
        <w:t>4</w:t>
      </w:r>
      <w:r w:rsidRPr="006B38AA">
        <w:rPr>
          <w:sz w:val="28"/>
          <w:szCs w:val="28"/>
        </w:rPr>
        <w:t>-202</w:t>
      </w:r>
      <w:r w:rsidR="00765127" w:rsidRPr="006B38AA">
        <w:rPr>
          <w:sz w:val="28"/>
          <w:szCs w:val="28"/>
        </w:rPr>
        <w:t>5</w:t>
      </w:r>
      <w:r w:rsidRPr="006B38AA">
        <w:rPr>
          <w:sz w:val="28"/>
          <w:szCs w:val="28"/>
        </w:rPr>
        <w:t xml:space="preserve"> годов»);</w:t>
      </w:r>
    </w:p>
    <w:p w:rsidR="00184E35" w:rsidRPr="006B38AA" w:rsidRDefault="00184E35" w:rsidP="00B70BF3">
      <w:pPr>
        <w:tabs>
          <w:tab w:val="left" w:pos="1065"/>
        </w:tabs>
        <w:ind w:firstLine="680"/>
        <w:jc w:val="both"/>
        <w:rPr>
          <w:sz w:val="28"/>
          <w:szCs w:val="28"/>
        </w:rPr>
      </w:pPr>
      <w:r w:rsidRPr="006B38AA">
        <w:rPr>
          <w:sz w:val="28"/>
          <w:szCs w:val="28"/>
        </w:rPr>
        <w:t>-  ожидаемая оценка доходов бюджета 20</w:t>
      </w:r>
      <w:r w:rsidR="00800151" w:rsidRPr="006B38AA">
        <w:rPr>
          <w:sz w:val="28"/>
          <w:szCs w:val="28"/>
        </w:rPr>
        <w:t>2</w:t>
      </w:r>
      <w:r w:rsidR="00765127" w:rsidRPr="006B38AA">
        <w:rPr>
          <w:sz w:val="28"/>
          <w:szCs w:val="28"/>
        </w:rPr>
        <w:t>2</w:t>
      </w:r>
      <w:r w:rsidRPr="006B38AA">
        <w:rPr>
          <w:sz w:val="28"/>
          <w:szCs w:val="28"/>
        </w:rPr>
        <w:t xml:space="preserve"> года;</w:t>
      </w:r>
    </w:p>
    <w:p w:rsidR="008B4C51" w:rsidRPr="006B38AA" w:rsidRDefault="008B4C51" w:rsidP="00B70BF3">
      <w:pPr>
        <w:tabs>
          <w:tab w:val="left" w:pos="1065"/>
        </w:tabs>
        <w:ind w:firstLine="680"/>
        <w:jc w:val="both"/>
        <w:rPr>
          <w:sz w:val="28"/>
          <w:szCs w:val="28"/>
        </w:rPr>
      </w:pPr>
      <w:r w:rsidRPr="006B38AA">
        <w:rPr>
          <w:sz w:val="28"/>
          <w:szCs w:val="28"/>
        </w:rPr>
        <w:t xml:space="preserve">- </w:t>
      </w:r>
      <w:r w:rsidR="00D77D5C" w:rsidRPr="006B38AA">
        <w:rPr>
          <w:sz w:val="28"/>
          <w:szCs w:val="28"/>
        </w:rPr>
        <w:t xml:space="preserve"> с</w:t>
      </w:r>
      <w:r w:rsidRPr="006B38AA">
        <w:rPr>
          <w:sz w:val="28"/>
          <w:szCs w:val="28"/>
        </w:rPr>
        <w:t>т</w:t>
      </w:r>
      <w:r w:rsidR="00121009" w:rsidRPr="006B38AA">
        <w:rPr>
          <w:sz w:val="28"/>
          <w:szCs w:val="28"/>
        </w:rPr>
        <w:t>р</w:t>
      </w:r>
      <w:r w:rsidRPr="006B38AA">
        <w:rPr>
          <w:sz w:val="28"/>
          <w:szCs w:val="28"/>
        </w:rPr>
        <w:t>уктура муниципального внутреннего долга Брасовского района на 20</w:t>
      </w:r>
      <w:r w:rsidR="00D77D5C" w:rsidRPr="006B38AA">
        <w:rPr>
          <w:sz w:val="28"/>
          <w:szCs w:val="28"/>
        </w:rPr>
        <w:t>2</w:t>
      </w:r>
      <w:r w:rsidR="00765127" w:rsidRPr="006B38AA">
        <w:rPr>
          <w:sz w:val="28"/>
          <w:szCs w:val="28"/>
        </w:rPr>
        <w:t xml:space="preserve">3 </w:t>
      </w:r>
      <w:r w:rsidR="00D77D5C" w:rsidRPr="006B38AA">
        <w:rPr>
          <w:sz w:val="28"/>
          <w:szCs w:val="28"/>
        </w:rPr>
        <w:t>г и 202</w:t>
      </w:r>
      <w:r w:rsidR="00765127" w:rsidRPr="006B38AA">
        <w:rPr>
          <w:sz w:val="28"/>
          <w:szCs w:val="28"/>
        </w:rPr>
        <w:t>4</w:t>
      </w:r>
      <w:r w:rsidRPr="006B38AA">
        <w:rPr>
          <w:sz w:val="28"/>
          <w:szCs w:val="28"/>
        </w:rPr>
        <w:t>-202</w:t>
      </w:r>
      <w:r w:rsidR="00765127" w:rsidRPr="006B38AA">
        <w:rPr>
          <w:sz w:val="28"/>
          <w:szCs w:val="28"/>
        </w:rPr>
        <w:t>5</w:t>
      </w:r>
      <w:r w:rsidRPr="006B38AA">
        <w:rPr>
          <w:sz w:val="28"/>
          <w:szCs w:val="28"/>
        </w:rPr>
        <w:t>годы;</w:t>
      </w:r>
    </w:p>
    <w:p w:rsidR="008B4C51" w:rsidRPr="006B38AA" w:rsidRDefault="008B4C51" w:rsidP="00B70BF3">
      <w:pPr>
        <w:tabs>
          <w:tab w:val="left" w:pos="1065"/>
        </w:tabs>
        <w:ind w:firstLine="680"/>
        <w:jc w:val="both"/>
        <w:rPr>
          <w:sz w:val="28"/>
          <w:szCs w:val="28"/>
        </w:rPr>
      </w:pPr>
      <w:r w:rsidRPr="006B38AA">
        <w:rPr>
          <w:sz w:val="28"/>
          <w:szCs w:val="28"/>
        </w:rPr>
        <w:t xml:space="preserve">- исполнение публичных нормативных обязательств в </w:t>
      </w:r>
      <w:r w:rsidR="0001796A" w:rsidRPr="006B38AA">
        <w:rPr>
          <w:sz w:val="28"/>
          <w:szCs w:val="28"/>
        </w:rPr>
        <w:t>20</w:t>
      </w:r>
      <w:r w:rsidR="00AC55CF" w:rsidRPr="006B38AA">
        <w:rPr>
          <w:sz w:val="28"/>
          <w:szCs w:val="28"/>
        </w:rPr>
        <w:t>2</w:t>
      </w:r>
      <w:r w:rsidR="00765127" w:rsidRPr="006B38AA">
        <w:rPr>
          <w:sz w:val="28"/>
          <w:szCs w:val="28"/>
        </w:rPr>
        <w:t>3</w:t>
      </w:r>
      <w:r w:rsidR="0001796A" w:rsidRPr="006B38AA">
        <w:rPr>
          <w:sz w:val="28"/>
          <w:szCs w:val="28"/>
        </w:rPr>
        <w:t>-202</w:t>
      </w:r>
      <w:r w:rsidR="00765127" w:rsidRPr="006B38AA">
        <w:rPr>
          <w:sz w:val="28"/>
          <w:szCs w:val="28"/>
        </w:rPr>
        <w:t>5</w:t>
      </w:r>
      <w:r w:rsidR="00074A4D" w:rsidRPr="006B38AA">
        <w:rPr>
          <w:sz w:val="28"/>
          <w:szCs w:val="28"/>
        </w:rPr>
        <w:t xml:space="preserve"> </w:t>
      </w:r>
      <w:r w:rsidR="0001796A" w:rsidRPr="006B38AA">
        <w:rPr>
          <w:sz w:val="28"/>
          <w:szCs w:val="28"/>
        </w:rPr>
        <w:t>годах в бюджете района;</w:t>
      </w:r>
    </w:p>
    <w:p w:rsidR="0001796A" w:rsidRPr="006B38AA" w:rsidRDefault="0001796A" w:rsidP="00B70BF3">
      <w:pPr>
        <w:tabs>
          <w:tab w:val="left" w:pos="1065"/>
        </w:tabs>
        <w:ind w:firstLine="680"/>
        <w:jc w:val="both"/>
        <w:rPr>
          <w:sz w:val="28"/>
          <w:szCs w:val="28"/>
        </w:rPr>
      </w:pPr>
      <w:r w:rsidRPr="006B38AA">
        <w:rPr>
          <w:sz w:val="28"/>
          <w:szCs w:val="28"/>
        </w:rPr>
        <w:lastRenderedPageBreak/>
        <w:t xml:space="preserve">- реестр источников доходов </w:t>
      </w:r>
      <w:r w:rsidR="00074A4D" w:rsidRPr="006B38AA">
        <w:rPr>
          <w:sz w:val="28"/>
          <w:szCs w:val="28"/>
        </w:rPr>
        <w:t>района</w:t>
      </w:r>
      <w:r w:rsidR="00BB4B8A" w:rsidRPr="006B38AA">
        <w:rPr>
          <w:sz w:val="28"/>
          <w:szCs w:val="28"/>
        </w:rPr>
        <w:t>;</w:t>
      </w:r>
    </w:p>
    <w:p w:rsidR="00BB4B8A" w:rsidRPr="006B38AA" w:rsidRDefault="00BB4B8A" w:rsidP="00B70BF3">
      <w:pPr>
        <w:tabs>
          <w:tab w:val="left" w:pos="1065"/>
        </w:tabs>
        <w:ind w:firstLine="680"/>
        <w:jc w:val="both"/>
        <w:rPr>
          <w:sz w:val="28"/>
          <w:szCs w:val="28"/>
        </w:rPr>
      </w:pPr>
      <w:r w:rsidRPr="006B38AA">
        <w:rPr>
          <w:sz w:val="28"/>
          <w:szCs w:val="28"/>
        </w:rPr>
        <w:t>- пояснительная записка к бюджету;</w:t>
      </w:r>
    </w:p>
    <w:p w:rsidR="00D77D5C" w:rsidRPr="006B38AA" w:rsidRDefault="00BB4B8A" w:rsidP="00B70BF3">
      <w:pPr>
        <w:tabs>
          <w:tab w:val="left" w:pos="1065"/>
        </w:tabs>
        <w:ind w:firstLine="680"/>
        <w:jc w:val="both"/>
        <w:rPr>
          <w:sz w:val="28"/>
          <w:szCs w:val="28"/>
        </w:rPr>
      </w:pPr>
      <w:r w:rsidRPr="006B38AA">
        <w:rPr>
          <w:sz w:val="28"/>
          <w:szCs w:val="28"/>
        </w:rPr>
        <w:t>- п</w:t>
      </w:r>
      <w:r w:rsidR="00D77D5C" w:rsidRPr="006B38AA">
        <w:rPr>
          <w:sz w:val="28"/>
          <w:szCs w:val="28"/>
        </w:rPr>
        <w:t>рогноз социально-экономического развития Брасовского района на 202</w:t>
      </w:r>
      <w:r w:rsidR="00765127" w:rsidRPr="006B38AA">
        <w:rPr>
          <w:sz w:val="28"/>
          <w:szCs w:val="28"/>
        </w:rPr>
        <w:t>3</w:t>
      </w:r>
      <w:r w:rsidR="00D77D5C" w:rsidRPr="006B38AA">
        <w:rPr>
          <w:sz w:val="28"/>
          <w:szCs w:val="28"/>
        </w:rPr>
        <w:t xml:space="preserve"> год и плановый период 202</w:t>
      </w:r>
      <w:r w:rsidR="00765127" w:rsidRPr="006B38AA">
        <w:rPr>
          <w:sz w:val="28"/>
          <w:szCs w:val="28"/>
        </w:rPr>
        <w:t>4</w:t>
      </w:r>
      <w:r w:rsidR="00D77D5C" w:rsidRPr="006B38AA">
        <w:rPr>
          <w:sz w:val="28"/>
          <w:szCs w:val="28"/>
        </w:rPr>
        <w:t>-202</w:t>
      </w:r>
      <w:r w:rsidR="00765127" w:rsidRPr="006B38AA">
        <w:rPr>
          <w:sz w:val="28"/>
          <w:szCs w:val="28"/>
        </w:rPr>
        <w:t xml:space="preserve">5 </w:t>
      </w:r>
      <w:r w:rsidR="00D77D5C" w:rsidRPr="006B38AA">
        <w:rPr>
          <w:sz w:val="28"/>
          <w:szCs w:val="28"/>
        </w:rPr>
        <w:t>годов.</w:t>
      </w:r>
    </w:p>
    <w:p w:rsidR="00162221" w:rsidRPr="006B38AA" w:rsidRDefault="00162221" w:rsidP="00B70BF3">
      <w:pPr>
        <w:tabs>
          <w:tab w:val="left" w:pos="1065"/>
        </w:tabs>
        <w:ind w:firstLine="680"/>
        <w:jc w:val="both"/>
        <w:rPr>
          <w:sz w:val="28"/>
          <w:szCs w:val="28"/>
        </w:rPr>
      </w:pPr>
    </w:p>
    <w:p w:rsidR="00D77D5C" w:rsidRPr="00B70BF3" w:rsidRDefault="00D77D5C" w:rsidP="00B70BF3">
      <w:pPr>
        <w:tabs>
          <w:tab w:val="left" w:pos="1065"/>
        </w:tabs>
        <w:ind w:firstLine="680"/>
        <w:jc w:val="both"/>
        <w:rPr>
          <w:sz w:val="28"/>
          <w:szCs w:val="28"/>
        </w:rPr>
      </w:pPr>
    </w:p>
    <w:p w:rsidR="00D77D5C" w:rsidRPr="00B70BF3" w:rsidRDefault="00D77D5C" w:rsidP="00B70BF3">
      <w:pPr>
        <w:pStyle w:val="ae"/>
        <w:spacing w:after="0"/>
        <w:ind w:firstLine="709"/>
        <w:jc w:val="both"/>
        <w:rPr>
          <w:sz w:val="28"/>
          <w:szCs w:val="28"/>
        </w:rPr>
      </w:pPr>
      <w:r w:rsidRPr="00B70BF3">
        <w:rPr>
          <w:sz w:val="28"/>
          <w:szCs w:val="28"/>
        </w:rPr>
        <w:t>1. Проект решения о бюджете, а также документы и материалы, предоставляемые одновременно с проектом бюджета внесены в Контрольно – счетную палату Брасовского района 1</w:t>
      </w:r>
      <w:r w:rsidR="00006984">
        <w:rPr>
          <w:sz w:val="28"/>
          <w:szCs w:val="28"/>
        </w:rPr>
        <w:t>4</w:t>
      </w:r>
      <w:r w:rsidRPr="00B70BF3">
        <w:rPr>
          <w:sz w:val="28"/>
          <w:szCs w:val="28"/>
        </w:rPr>
        <w:t>.11.20</w:t>
      </w:r>
      <w:r w:rsidR="0021025B" w:rsidRPr="00B70BF3">
        <w:rPr>
          <w:sz w:val="28"/>
          <w:szCs w:val="28"/>
        </w:rPr>
        <w:t>2</w:t>
      </w:r>
      <w:r w:rsidR="00006984">
        <w:rPr>
          <w:sz w:val="28"/>
          <w:szCs w:val="28"/>
        </w:rPr>
        <w:t>2</w:t>
      </w:r>
      <w:r w:rsidRPr="00B70BF3">
        <w:rPr>
          <w:sz w:val="28"/>
          <w:szCs w:val="28"/>
        </w:rPr>
        <w:t xml:space="preserve"> года, что соответствует требованиям Бюджетного кодекса Российской Федерации.</w:t>
      </w:r>
    </w:p>
    <w:p w:rsidR="00D77D5C" w:rsidRPr="00B70BF3" w:rsidRDefault="00D77D5C" w:rsidP="00B70BF3">
      <w:pPr>
        <w:pStyle w:val="ae"/>
        <w:spacing w:after="0"/>
        <w:ind w:firstLine="709"/>
        <w:jc w:val="both"/>
        <w:rPr>
          <w:sz w:val="28"/>
          <w:szCs w:val="28"/>
        </w:rPr>
      </w:pPr>
      <w:r w:rsidRPr="00B70BF3">
        <w:rPr>
          <w:sz w:val="28"/>
          <w:szCs w:val="28"/>
        </w:rPr>
        <w:t>2. Состав документов и материалов, представленных одновременно с проектом бюджета, в целом соответствует перечню, установленному статьей</w:t>
      </w:r>
      <w:r w:rsidR="00006984">
        <w:rPr>
          <w:sz w:val="28"/>
          <w:szCs w:val="28"/>
        </w:rPr>
        <w:t xml:space="preserve"> </w:t>
      </w:r>
      <w:r w:rsidRPr="00B70BF3">
        <w:rPr>
          <w:sz w:val="28"/>
          <w:szCs w:val="28"/>
        </w:rPr>
        <w:t>184.2 Бюджетного кодекса Российской Федерации.</w:t>
      </w:r>
    </w:p>
    <w:p w:rsidR="00D77D5C" w:rsidRPr="00B70BF3" w:rsidRDefault="00D77D5C" w:rsidP="00B70BF3">
      <w:pPr>
        <w:pStyle w:val="ae"/>
        <w:spacing w:after="0"/>
        <w:ind w:firstLine="709"/>
        <w:jc w:val="both"/>
        <w:rPr>
          <w:sz w:val="28"/>
          <w:szCs w:val="28"/>
        </w:rPr>
      </w:pPr>
      <w:r w:rsidRPr="00B70BF3">
        <w:rPr>
          <w:sz w:val="28"/>
          <w:szCs w:val="28"/>
        </w:rPr>
        <w:t>3. Проект решения о бюджете соответствует требованиям статьи 184.1 Бюджетного кодекса Российской Федерации.</w:t>
      </w:r>
    </w:p>
    <w:p w:rsidR="00D77D5C" w:rsidRPr="00B70BF3" w:rsidRDefault="00D77D5C" w:rsidP="00B70BF3">
      <w:pPr>
        <w:pStyle w:val="ae"/>
        <w:spacing w:after="0"/>
        <w:ind w:firstLine="709"/>
        <w:jc w:val="both"/>
        <w:rPr>
          <w:sz w:val="28"/>
          <w:szCs w:val="28"/>
        </w:rPr>
      </w:pPr>
      <w:r w:rsidRPr="00B70BF3">
        <w:rPr>
          <w:sz w:val="28"/>
          <w:szCs w:val="28"/>
        </w:rPr>
        <w:t xml:space="preserve">4. Представленный проект решения о бюджете составлен сроком на три года, что соответствует нормам статьи 169 Бюджетного кодекса Российской Федерации.  </w:t>
      </w:r>
    </w:p>
    <w:p w:rsidR="00D77D5C" w:rsidRPr="00B70BF3" w:rsidRDefault="00D77D5C" w:rsidP="00B70BF3">
      <w:pPr>
        <w:pStyle w:val="ae"/>
        <w:spacing w:after="0"/>
        <w:ind w:firstLine="709"/>
        <w:jc w:val="both"/>
        <w:rPr>
          <w:sz w:val="28"/>
          <w:szCs w:val="28"/>
        </w:rPr>
      </w:pPr>
      <w:r w:rsidRPr="00B70BF3">
        <w:rPr>
          <w:sz w:val="28"/>
          <w:szCs w:val="28"/>
        </w:rPr>
        <w:t>5. При подготовке заключения учтены основные направления бюджетной и налоговой политики Брасовского района на 202</w:t>
      </w:r>
      <w:r w:rsidR="00006984">
        <w:rPr>
          <w:sz w:val="28"/>
          <w:szCs w:val="28"/>
        </w:rPr>
        <w:t>3</w:t>
      </w:r>
      <w:r w:rsidRPr="00B70BF3">
        <w:rPr>
          <w:sz w:val="28"/>
          <w:szCs w:val="28"/>
        </w:rPr>
        <w:t xml:space="preserve"> год и плановый период 202</w:t>
      </w:r>
      <w:r w:rsidR="00006984">
        <w:rPr>
          <w:sz w:val="28"/>
          <w:szCs w:val="28"/>
        </w:rPr>
        <w:t>4</w:t>
      </w:r>
      <w:r w:rsidRPr="00B70BF3">
        <w:rPr>
          <w:sz w:val="28"/>
          <w:szCs w:val="28"/>
        </w:rPr>
        <w:t xml:space="preserve"> и 202</w:t>
      </w:r>
      <w:r w:rsidR="00006984">
        <w:rPr>
          <w:sz w:val="28"/>
          <w:szCs w:val="28"/>
        </w:rPr>
        <w:t>5</w:t>
      </w:r>
      <w:r w:rsidRPr="00B70BF3">
        <w:rPr>
          <w:sz w:val="28"/>
          <w:szCs w:val="28"/>
        </w:rPr>
        <w:t xml:space="preserve"> годов.</w:t>
      </w:r>
    </w:p>
    <w:p w:rsidR="00D77D5C" w:rsidRPr="00B70BF3" w:rsidRDefault="00D77D5C" w:rsidP="00B70BF3">
      <w:pPr>
        <w:ind w:firstLine="708"/>
        <w:jc w:val="both"/>
        <w:rPr>
          <w:sz w:val="28"/>
          <w:szCs w:val="28"/>
        </w:rPr>
      </w:pPr>
      <w:r w:rsidRPr="00B70BF3">
        <w:rPr>
          <w:sz w:val="28"/>
          <w:szCs w:val="28"/>
        </w:rPr>
        <w:t>6. Целью проведения экспертизы проекта решения о бюджете поселения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w:t>
      </w:r>
    </w:p>
    <w:p w:rsidR="000E7196" w:rsidRPr="00B70BF3" w:rsidRDefault="000E7196" w:rsidP="00B70BF3">
      <w:pPr>
        <w:ind w:firstLine="709"/>
        <w:jc w:val="both"/>
        <w:rPr>
          <w:sz w:val="28"/>
          <w:szCs w:val="28"/>
        </w:rPr>
      </w:pPr>
      <w:r w:rsidRPr="00B70BF3">
        <w:rPr>
          <w:sz w:val="28"/>
          <w:szCs w:val="28"/>
        </w:rPr>
        <w:t>Контрольно-счетная палата осуществляет экспертизу по проекту Решения о местном бюджете на очередной финансовый год.</w:t>
      </w:r>
    </w:p>
    <w:p w:rsidR="00BB4B8A" w:rsidRDefault="00BB4B8A" w:rsidP="00BB4B8A">
      <w:pPr>
        <w:ind w:firstLine="709"/>
        <w:jc w:val="both"/>
        <w:rPr>
          <w:sz w:val="28"/>
          <w:szCs w:val="28"/>
        </w:rPr>
      </w:pPr>
    </w:p>
    <w:p w:rsidR="00BB4B8A" w:rsidRDefault="00E239E8" w:rsidP="00E239E8">
      <w:pPr>
        <w:jc w:val="center"/>
        <w:rPr>
          <w:b/>
          <w:sz w:val="28"/>
          <w:szCs w:val="28"/>
        </w:rPr>
      </w:pPr>
      <w:r>
        <w:rPr>
          <w:b/>
          <w:sz w:val="28"/>
          <w:szCs w:val="28"/>
        </w:rPr>
        <w:t>П</w:t>
      </w:r>
      <w:r w:rsidRPr="00C266D7">
        <w:rPr>
          <w:b/>
          <w:sz w:val="28"/>
          <w:szCs w:val="28"/>
        </w:rPr>
        <w:t>рогноз социально-экономического развития</w:t>
      </w:r>
    </w:p>
    <w:p w:rsidR="00BB4B8A" w:rsidRDefault="00E239E8" w:rsidP="00E239E8">
      <w:pPr>
        <w:jc w:val="center"/>
        <w:rPr>
          <w:b/>
          <w:sz w:val="28"/>
          <w:szCs w:val="28"/>
        </w:rPr>
      </w:pPr>
      <w:r w:rsidRPr="00C266D7">
        <w:rPr>
          <w:b/>
          <w:sz w:val="28"/>
          <w:szCs w:val="28"/>
        </w:rPr>
        <w:t>Брасовского района Брянской области на 20</w:t>
      </w:r>
      <w:r>
        <w:rPr>
          <w:b/>
          <w:sz w:val="28"/>
          <w:szCs w:val="28"/>
        </w:rPr>
        <w:t>2</w:t>
      </w:r>
      <w:r w:rsidR="00006984">
        <w:rPr>
          <w:b/>
          <w:sz w:val="28"/>
          <w:szCs w:val="28"/>
        </w:rPr>
        <w:t>3</w:t>
      </w:r>
      <w:r w:rsidRPr="00C266D7">
        <w:rPr>
          <w:b/>
          <w:sz w:val="28"/>
          <w:szCs w:val="28"/>
        </w:rPr>
        <w:t xml:space="preserve"> год </w:t>
      </w:r>
    </w:p>
    <w:p w:rsidR="00E239E8" w:rsidRDefault="00E239E8" w:rsidP="00E239E8">
      <w:pPr>
        <w:jc w:val="center"/>
        <w:rPr>
          <w:b/>
          <w:sz w:val="28"/>
          <w:szCs w:val="28"/>
        </w:rPr>
      </w:pPr>
      <w:r w:rsidRPr="00C266D7">
        <w:rPr>
          <w:b/>
          <w:sz w:val="28"/>
          <w:szCs w:val="28"/>
        </w:rPr>
        <w:t>и на плановый период 20</w:t>
      </w:r>
      <w:r>
        <w:rPr>
          <w:b/>
          <w:sz w:val="28"/>
          <w:szCs w:val="28"/>
        </w:rPr>
        <w:t>2</w:t>
      </w:r>
      <w:r w:rsidR="00006984">
        <w:rPr>
          <w:b/>
          <w:sz w:val="28"/>
          <w:szCs w:val="28"/>
        </w:rPr>
        <w:t>4</w:t>
      </w:r>
      <w:r w:rsidRPr="00C266D7">
        <w:rPr>
          <w:b/>
          <w:sz w:val="28"/>
          <w:szCs w:val="28"/>
        </w:rPr>
        <w:t xml:space="preserve"> и 20</w:t>
      </w:r>
      <w:r>
        <w:rPr>
          <w:b/>
          <w:sz w:val="28"/>
          <w:szCs w:val="28"/>
        </w:rPr>
        <w:t>2</w:t>
      </w:r>
      <w:r w:rsidR="00006984">
        <w:rPr>
          <w:b/>
          <w:sz w:val="28"/>
          <w:szCs w:val="28"/>
        </w:rPr>
        <w:t>5</w:t>
      </w:r>
      <w:r w:rsidRPr="00C266D7">
        <w:rPr>
          <w:b/>
          <w:sz w:val="28"/>
          <w:szCs w:val="28"/>
        </w:rPr>
        <w:t xml:space="preserve"> годов</w:t>
      </w:r>
    </w:p>
    <w:p w:rsidR="00006984" w:rsidRDefault="00006984" w:rsidP="00E239E8">
      <w:pPr>
        <w:jc w:val="center"/>
        <w:rPr>
          <w:b/>
          <w:sz w:val="28"/>
          <w:szCs w:val="28"/>
        </w:rPr>
      </w:pPr>
    </w:p>
    <w:p w:rsidR="00E239E8" w:rsidRPr="00B70BF3" w:rsidRDefault="00E239E8" w:rsidP="00B70BF3">
      <w:pPr>
        <w:shd w:val="clear" w:color="auto" w:fill="FFFFFF"/>
        <w:jc w:val="both"/>
        <w:rPr>
          <w:color w:val="000000"/>
          <w:sz w:val="28"/>
          <w:szCs w:val="28"/>
        </w:rPr>
      </w:pPr>
      <w:r>
        <w:rPr>
          <w:bCs/>
          <w:sz w:val="28"/>
          <w:szCs w:val="28"/>
        </w:rPr>
        <w:tab/>
      </w:r>
      <w:r w:rsidRPr="00B70BF3">
        <w:rPr>
          <w:bCs/>
          <w:sz w:val="28"/>
          <w:szCs w:val="28"/>
        </w:rPr>
        <w:t>Базой для разработки прогноза социально-экономического развития Брасовского района на 202</w:t>
      </w:r>
      <w:r w:rsidR="00006984">
        <w:rPr>
          <w:bCs/>
          <w:sz w:val="28"/>
          <w:szCs w:val="28"/>
        </w:rPr>
        <w:t>3</w:t>
      </w:r>
      <w:r w:rsidRPr="00B70BF3">
        <w:rPr>
          <w:bCs/>
          <w:sz w:val="28"/>
          <w:szCs w:val="28"/>
        </w:rPr>
        <w:t xml:space="preserve"> год и на плановый период 202</w:t>
      </w:r>
      <w:r w:rsidR="00006984">
        <w:rPr>
          <w:bCs/>
          <w:sz w:val="28"/>
          <w:szCs w:val="28"/>
        </w:rPr>
        <w:t>4</w:t>
      </w:r>
      <w:r w:rsidRPr="00B70BF3">
        <w:rPr>
          <w:bCs/>
          <w:sz w:val="28"/>
          <w:szCs w:val="28"/>
        </w:rPr>
        <w:t xml:space="preserve"> и 202</w:t>
      </w:r>
      <w:r w:rsidR="00006984">
        <w:rPr>
          <w:bCs/>
          <w:sz w:val="28"/>
          <w:szCs w:val="28"/>
        </w:rPr>
        <w:t>5</w:t>
      </w:r>
      <w:r w:rsidRPr="00B70BF3">
        <w:rPr>
          <w:bCs/>
          <w:sz w:val="28"/>
          <w:szCs w:val="28"/>
        </w:rPr>
        <w:t xml:space="preserve"> годов являются основные показатели социально-экономического развития района за предыдущие годы, ожидаемые итоги за 20</w:t>
      </w:r>
      <w:r w:rsidR="0021025B" w:rsidRPr="00B70BF3">
        <w:rPr>
          <w:bCs/>
          <w:sz w:val="28"/>
          <w:szCs w:val="28"/>
        </w:rPr>
        <w:t>2</w:t>
      </w:r>
      <w:r w:rsidR="00006984">
        <w:rPr>
          <w:bCs/>
          <w:sz w:val="28"/>
          <w:szCs w:val="28"/>
        </w:rPr>
        <w:t>2</w:t>
      </w:r>
      <w:r w:rsidRPr="00B70BF3">
        <w:rPr>
          <w:bCs/>
          <w:sz w:val="28"/>
          <w:szCs w:val="28"/>
        </w:rPr>
        <w:t xml:space="preserve"> год, сценарные условия развития экономики Российской Федерации на 202</w:t>
      </w:r>
      <w:r w:rsidR="00006984">
        <w:rPr>
          <w:bCs/>
          <w:sz w:val="28"/>
          <w:szCs w:val="28"/>
        </w:rPr>
        <w:t>3</w:t>
      </w:r>
      <w:r w:rsidRPr="00B70BF3">
        <w:rPr>
          <w:bCs/>
          <w:sz w:val="28"/>
          <w:szCs w:val="28"/>
        </w:rPr>
        <w:t>-202</w:t>
      </w:r>
      <w:r w:rsidR="00006984">
        <w:rPr>
          <w:bCs/>
          <w:sz w:val="28"/>
          <w:szCs w:val="28"/>
        </w:rPr>
        <w:t>5</w:t>
      </w:r>
      <w:r w:rsidRPr="00B70BF3">
        <w:rPr>
          <w:bCs/>
          <w:sz w:val="28"/>
          <w:szCs w:val="28"/>
        </w:rPr>
        <w:t xml:space="preserve"> годы,</w:t>
      </w:r>
      <w:r w:rsidR="00006984">
        <w:rPr>
          <w:bCs/>
          <w:sz w:val="28"/>
          <w:szCs w:val="28"/>
        </w:rPr>
        <w:t xml:space="preserve"> </w:t>
      </w:r>
      <w:r w:rsidRPr="00B70BF3">
        <w:rPr>
          <w:color w:val="000000"/>
          <w:sz w:val="28"/>
          <w:szCs w:val="28"/>
        </w:rPr>
        <w:t>приоритеты и задачи, определенные Указом</w:t>
      </w:r>
      <w:r w:rsidR="00006984">
        <w:rPr>
          <w:color w:val="000000"/>
          <w:sz w:val="28"/>
          <w:szCs w:val="28"/>
        </w:rPr>
        <w:t xml:space="preserve"> </w:t>
      </w:r>
      <w:r w:rsidRPr="00B70BF3">
        <w:rPr>
          <w:color w:val="000000"/>
          <w:sz w:val="28"/>
          <w:szCs w:val="28"/>
        </w:rPr>
        <w:t>Президента Российской Федерации от 7 мая 2018 года № 204 "Онациональных целях и стратегических задачах развития РоссийскойФедерации на период до 2024 года".</w:t>
      </w:r>
    </w:p>
    <w:p w:rsidR="00E239E8" w:rsidRPr="00B70BF3" w:rsidRDefault="00E239E8" w:rsidP="00B70BF3">
      <w:pPr>
        <w:ind w:firstLine="709"/>
        <w:jc w:val="both"/>
        <w:rPr>
          <w:bCs/>
          <w:sz w:val="28"/>
          <w:szCs w:val="28"/>
        </w:rPr>
      </w:pPr>
      <w:r w:rsidRPr="00B70BF3">
        <w:rPr>
          <w:bCs/>
          <w:sz w:val="28"/>
          <w:szCs w:val="28"/>
        </w:rPr>
        <w:t>В прогнозе учтены целевые индикаторы, определенные в Стратегии социально-экономического развития района на период до 2030 года.</w:t>
      </w:r>
    </w:p>
    <w:p w:rsidR="00E239E8" w:rsidRPr="00B70BF3" w:rsidRDefault="00E239E8" w:rsidP="00B70BF3">
      <w:pPr>
        <w:ind w:firstLine="709"/>
        <w:jc w:val="both"/>
        <w:rPr>
          <w:bCs/>
          <w:sz w:val="28"/>
          <w:szCs w:val="28"/>
        </w:rPr>
      </w:pPr>
      <w:r w:rsidRPr="00B70BF3">
        <w:rPr>
          <w:bCs/>
          <w:sz w:val="28"/>
          <w:szCs w:val="28"/>
        </w:rPr>
        <w:t xml:space="preserve">Поскольку экономика района является составной частью областной и общероссийской и в среднесрочной перспективе для ее развития будут характерны общие процессы, при разработке прогноза использована динамика </w:t>
      </w:r>
      <w:r w:rsidRPr="00B70BF3">
        <w:rPr>
          <w:bCs/>
          <w:sz w:val="28"/>
          <w:szCs w:val="28"/>
        </w:rPr>
        <w:lastRenderedPageBreak/>
        <w:t>индексов-дефляторов в соответствии с рекомендациями Министерства экономического развития Российской Федерации и  основные параметры прогноза социально-экономического развития Брянской области.</w:t>
      </w:r>
    </w:p>
    <w:p w:rsidR="00E239E8" w:rsidRPr="00B70BF3" w:rsidRDefault="00E239E8" w:rsidP="00B70BF3">
      <w:pPr>
        <w:ind w:firstLine="709"/>
        <w:jc w:val="both"/>
        <w:rPr>
          <w:bCs/>
          <w:sz w:val="28"/>
          <w:szCs w:val="28"/>
        </w:rPr>
      </w:pPr>
      <w:r w:rsidRPr="00B70BF3">
        <w:rPr>
          <w:bCs/>
          <w:sz w:val="28"/>
          <w:szCs w:val="28"/>
        </w:rPr>
        <w:t>Прогноз отражает объективную динамику социально-экономических процессов в районе, влияние на которую в определенной степени оказывают решения органов представительной и исполнительной власти. Основные его показатели</w:t>
      </w:r>
      <w:r w:rsidR="00006984">
        <w:rPr>
          <w:bCs/>
          <w:sz w:val="28"/>
          <w:szCs w:val="28"/>
        </w:rPr>
        <w:t xml:space="preserve"> </w:t>
      </w:r>
      <w:r w:rsidRPr="00B70BF3">
        <w:rPr>
          <w:bCs/>
          <w:sz w:val="28"/>
          <w:szCs w:val="28"/>
        </w:rPr>
        <w:t xml:space="preserve">согласованы с Департаментом экономического развития Брянской области. </w:t>
      </w:r>
    </w:p>
    <w:p w:rsidR="00E239E8" w:rsidRPr="00B70BF3" w:rsidRDefault="00E239E8" w:rsidP="00B70BF3">
      <w:pPr>
        <w:ind w:firstLine="708"/>
        <w:jc w:val="both"/>
        <w:rPr>
          <w:sz w:val="28"/>
          <w:szCs w:val="28"/>
        </w:rPr>
      </w:pPr>
      <w:r w:rsidRPr="00B70BF3">
        <w:rPr>
          <w:sz w:val="28"/>
          <w:szCs w:val="28"/>
        </w:rPr>
        <w:t>Прогноз социально-экономического развития Брянской области на 20</w:t>
      </w:r>
      <w:r w:rsidR="000D782E" w:rsidRPr="00B70BF3">
        <w:rPr>
          <w:sz w:val="28"/>
          <w:szCs w:val="28"/>
        </w:rPr>
        <w:t>2</w:t>
      </w:r>
      <w:r w:rsidR="00006984">
        <w:rPr>
          <w:sz w:val="28"/>
          <w:szCs w:val="28"/>
        </w:rPr>
        <w:t>3</w:t>
      </w:r>
      <w:r w:rsidRPr="00B70BF3">
        <w:rPr>
          <w:sz w:val="28"/>
          <w:szCs w:val="28"/>
        </w:rPr>
        <w:t xml:space="preserve"> год и на плановый период 202</w:t>
      </w:r>
      <w:r w:rsidR="00006984">
        <w:rPr>
          <w:sz w:val="28"/>
          <w:szCs w:val="28"/>
        </w:rPr>
        <w:t>4</w:t>
      </w:r>
      <w:r w:rsidRPr="00B70BF3">
        <w:rPr>
          <w:sz w:val="28"/>
          <w:szCs w:val="28"/>
        </w:rPr>
        <w:t xml:space="preserve"> и 202</w:t>
      </w:r>
      <w:r w:rsidR="00006984">
        <w:rPr>
          <w:sz w:val="28"/>
          <w:szCs w:val="28"/>
        </w:rPr>
        <w:t>5</w:t>
      </w:r>
      <w:r w:rsidRPr="00B70BF3">
        <w:rPr>
          <w:sz w:val="28"/>
          <w:szCs w:val="28"/>
        </w:rPr>
        <w:t xml:space="preserve"> годов разработан на вариативной основе в составе базового и консервативного</w:t>
      </w:r>
      <w:r w:rsidR="00006984">
        <w:rPr>
          <w:sz w:val="28"/>
          <w:szCs w:val="28"/>
        </w:rPr>
        <w:t xml:space="preserve"> </w:t>
      </w:r>
      <w:r w:rsidRPr="00B70BF3">
        <w:rPr>
          <w:sz w:val="28"/>
          <w:szCs w:val="28"/>
        </w:rPr>
        <w:t>вариантов. За основу взят базовый вариант прогноза, который предполагает развитие экономики</w:t>
      </w:r>
      <w:r w:rsidR="00006984">
        <w:rPr>
          <w:sz w:val="28"/>
          <w:szCs w:val="28"/>
        </w:rPr>
        <w:t xml:space="preserve"> </w:t>
      </w:r>
      <w:r w:rsidRPr="00B70BF3">
        <w:rPr>
          <w:sz w:val="28"/>
          <w:szCs w:val="28"/>
        </w:rPr>
        <w:t>в условиях сохранения негативных внешних факторов и консервативной бюджетной политики.</w:t>
      </w:r>
      <w:r w:rsidR="00006984">
        <w:rPr>
          <w:sz w:val="28"/>
          <w:szCs w:val="28"/>
        </w:rPr>
        <w:t xml:space="preserve"> </w:t>
      </w:r>
      <w:r w:rsidRPr="00B70BF3">
        <w:rPr>
          <w:sz w:val="28"/>
          <w:szCs w:val="28"/>
        </w:rPr>
        <w:t>Будет продолжена реализация денежно-кредитной политики, направленной на сдерживание инфляции, сохранено тарифное регулирование, которые будут способствовать дальнейшему повышению инвестиционной активности частного сектора. Положительная динамика доходов населения наряду с ожидаемым оживлением потребительского спроса будет поддерживать рост оборота розничной торговли.</w:t>
      </w:r>
    </w:p>
    <w:p w:rsidR="003B7997" w:rsidRPr="00B70BF3" w:rsidRDefault="00E239E8" w:rsidP="00B70BF3">
      <w:pPr>
        <w:pStyle w:val="ae"/>
        <w:ind w:firstLine="709"/>
        <w:jc w:val="both"/>
        <w:rPr>
          <w:bCs/>
          <w:sz w:val="28"/>
          <w:szCs w:val="28"/>
        </w:rPr>
      </w:pPr>
      <w:r w:rsidRPr="00B70BF3">
        <w:rPr>
          <w:sz w:val="28"/>
          <w:szCs w:val="28"/>
        </w:rPr>
        <w:t>Основой разработки прогноза служит анализ реальной социально-экономической ситуации в районе.</w:t>
      </w:r>
      <w:r w:rsidR="00006984">
        <w:rPr>
          <w:sz w:val="28"/>
          <w:szCs w:val="28"/>
        </w:rPr>
        <w:t xml:space="preserve"> </w:t>
      </w:r>
      <w:r w:rsidR="003B7997" w:rsidRPr="00B70BF3">
        <w:rPr>
          <w:bCs/>
          <w:sz w:val="28"/>
          <w:szCs w:val="28"/>
        </w:rPr>
        <w:t>В планах на среднесрочную перспективу – реализация национальных проектов на территории района: ремонт автодорог и дворовых территорий, проведение благоустройства районного центра и населенных пунктов сельских поселений района, водоснабжение и газоснабжение, проведение капитального ремонта многоквартирных жилых домов, приобретение жилья детям-сиротам, участие во всех региональных программах, другие важные вопросы.</w:t>
      </w:r>
    </w:p>
    <w:p w:rsidR="00EE63D6" w:rsidRDefault="00EE63D6" w:rsidP="00EE63D6">
      <w:pPr>
        <w:keepNext/>
        <w:ind w:left="426"/>
        <w:jc w:val="center"/>
        <w:outlineLvl w:val="0"/>
        <w:rPr>
          <w:b/>
          <w:bCs/>
          <w:snapToGrid w:val="0"/>
          <w:sz w:val="28"/>
        </w:rPr>
      </w:pPr>
      <w:r w:rsidRPr="001824F8">
        <w:rPr>
          <w:b/>
          <w:bCs/>
          <w:snapToGrid w:val="0"/>
          <w:sz w:val="28"/>
        </w:rPr>
        <w:t xml:space="preserve">Анализ соответствия проекта решения Бюджетному Кодексу РФ, иным законам и нормативно – правовым актам Российской Федерации, Брянской области и </w:t>
      </w:r>
      <w:r>
        <w:rPr>
          <w:b/>
          <w:bCs/>
          <w:snapToGrid w:val="0"/>
          <w:sz w:val="28"/>
        </w:rPr>
        <w:t>Брасовского района</w:t>
      </w:r>
    </w:p>
    <w:p w:rsidR="00377BB0" w:rsidRDefault="00377BB0" w:rsidP="00EE63D6">
      <w:pPr>
        <w:keepNext/>
        <w:ind w:left="426"/>
        <w:jc w:val="center"/>
        <w:outlineLvl w:val="0"/>
        <w:rPr>
          <w:b/>
          <w:bCs/>
          <w:snapToGrid w:val="0"/>
          <w:sz w:val="28"/>
        </w:rPr>
      </w:pPr>
    </w:p>
    <w:p w:rsidR="00EE63D6" w:rsidRPr="00B70BF3" w:rsidRDefault="00EE63D6" w:rsidP="00B70BF3">
      <w:pPr>
        <w:autoSpaceDE w:val="0"/>
        <w:autoSpaceDN w:val="0"/>
        <w:adjustRightInd w:val="0"/>
        <w:ind w:firstLine="708"/>
        <w:jc w:val="both"/>
        <w:rPr>
          <w:sz w:val="28"/>
          <w:szCs w:val="28"/>
        </w:rPr>
      </w:pPr>
      <w:r w:rsidRPr="00B70BF3">
        <w:rPr>
          <w:sz w:val="28"/>
          <w:szCs w:val="28"/>
        </w:rPr>
        <w:t>Проект решения о бюджете на 202</w:t>
      </w:r>
      <w:r w:rsidR="00006984">
        <w:rPr>
          <w:sz w:val="28"/>
          <w:szCs w:val="28"/>
        </w:rPr>
        <w:t>3</w:t>
      </w:r>
      <w:r w:rsidRPr="00B70BF3">
        <w:rPr>
          <w:sz w:val="28"/>
          <w:szCs w:val="28"/>
        </w:rPr>
        <w:t xml:space="preserve"> год и плановый период 202</w:t>
      </w:r>
      <w:r w:rsidR="00006984">
        <w:rPr>
          <w:sz w:val="28"/>
          <w:szCs w:val="28"/>
        </w:rPr>
        <w:t>4</w:t>
      </w:r>
      <w:r w:rsidRPr="00B70BF3">
        <w:rPr>
          <w:sz w:val="28"/>
          <w:szCs w:val="28"/>
        </w:rPr>
        <w:t xml:space="preserve"> и 202</w:t>
      </w:r>
      <w:r w:rsidR="00006984">
        <w:rPr>
          <w:sz w:val="28"/>
          <w:szCs w:val="28"/>
        </w:rPr>
        <w:t>5</w:t>
      </w:r>
      <w:r w:rsidRPr="00B70BF3">
        <w:rPr>
          <w:sz w:val="28"/>
          <w:szCs w:val="28"/>
        </w:rPr>
        <w:t xml:space="preserve"> годов подготовлен в основном в соответствии с требованиями Бюджетного кодекса Российской Федерации, Федерального закона от 06.10.2003 № 131-ФЗ и иных нормативно-правовых актов в области бюджетных отношений.</w:t>
      </w:r>
    </w:p>
    <w:p w:rsidR="00EE63D6" w:rsidRPr="006B38AA" w:rsidRDefault="00EE63D6" w:rsidP="00B70BF3">
      <w:pPr>
        <w:pStyle w:val="ConsNormal"/>
        <w:widowControl/>
        <w:ind w:firstLine="709"/>
        <w:jc w:val="both"/>
        <w:rPr>
          <w:rFonts w:ascii="Times New Roman" w:hAnsi="Times New Roman" w:cs="Times New Roman"/>
          <w:sz w:val="28"/>
          <w:szCs w:val="28"/>
        </w:rPr>
      </w:pPr>
      <w:r w:rsidRPr="00B70BF3">
        <w:rPr>
          <w:rFonts w:ascii="Times New Roman" w:hAnsi="Times New Roman" w:cs="Times New Roman"/>
          <w:sz w:val="28"/>
          <w:szCs w:val="28"/>
        </w:rPr>
        <w:t>Проект решения районного Совета народных депутатов Брасовского муниципального района</w:t>
      </w:r>
      <w:r w:rsidR="00006984">
        <w:rPr>
          <w:rFonts w:ascii="Times New Roman" w:hAnsi="Times New Roman" w:cs="Times New Roman"/>
          <w:sz w:val="28"/>
          <w:szCs w:val="28"/>
        </w:rPr>
        <w:t xml:space="preserve"> </w:t>
      </w:r>
      <w:r w:rsidRPr="00B70BF3">
        <w:rPr>
          <w:rFonts w:ascii="Times New Roman" w:hAnsi="Times New Roman" w:cs="Times New Roman"/>
          <w:sz w:val="28"/>
          <w:szCs w:val="28"/>
        </w:rPr>
        <w:t>Брянской области «О бюджете</w:t>
      </w:r>
      <w:r w:rsidR="00006984">
        <w:rPr>
          <w:rFonts w:ascii="Times New Roman" w:hAnsi="Times New Roman" w:cs="Times New Roman"/>
          <w:sz w:val="28"/>
          <w:szCs w:val="28"/>
        </w:rPr>
        <w:t xml:space="preserve"> </w:t>
      </w:r>
      <w:r w:rsidRPr="00B70BF3">
        <w:rPr>
          <w:rFonts w:ascii="Times New Roman" w:hAnsi="Times New Roman" w:cs="Times New Roman"/>
          <w:sz w:val="28"/>
          <w:szCs w:val="28"/>
        </w:rPr>
        <w:t>Брасовского муниципального района Брянской области на 202</w:t>
      </w:r>
      <w:r w:rsidR="00006984">
        <w:rPr>
          <w:rFonts w:ascii="Times New Roman" w:hAnsi="Times New Roman" w:cs="Times New Roman"/>
          <w:sz w:val="28"/>
          <w:szCs w:val="28"/>
        </w:rPr>
        <w:t>3</w:t>
      </w:r>
      <w:r w:rsidRPr="00B70BF3">
        <w:rPr>
          <w:rFonts w:ascii="Times New Roman" w:hAnsi="Times New Roman" w:cs="Times New Roman"/>
          <w:sz w:val="28"/>
          <w:szCs w:val="28"/>
        </w:rPr>
        <w:t xml:space="preserve"> год и плановый период 202</w:t>
      </w:r>
      <w:r w:rsidR="00006984">
        <w:rPr>
          <w:rFonts w:ascii="Times New Roman" w:hAnsi="Times New Roman" w:cs="Times New Roman"/>
          <w:sz w:val="28"/>
          <w:szCs w:val="28"/>
        </w:rPr>
        <w:t>4</w:t>
      </w:r>
      <w:r w:rsidRPr="00B70BF3">
        <w:rPr>
          <w:rFonts w:ascii="Times New Roman" w:hAnsi="Times New Roman" w:cs="Times New Roman"/>
          <w:sz w:val="28"/>
          <w:szCs w:val="28"/>
        </w:rPr>
        <w:t xml:space="preserve"> и 202</w:t>
      </w:r>
      <w:r w:rsidR="00006984">
        <w:rPr>
          <w:rFonts w:ascii="Times New Roman" w:hAnsi="Times New Roman" w:cs="Times New Roman"/>
          <w:sz w:val="28"/>
          <w:szCs w:val="28"/>
        </w:rPr>
        <w:t>5</w:t>
      </w:r>
      <w:r w:rsidRPr="00B70BF3">
        <w:rPr>
          <w:rFonts w:ascii="Times New Roman" w:hAnsi="Times New Roman" w:cs="Times New Roman"/>
          <w:sz w:val="28"/>
          <w:szCs w:val="28"/>
        </w:rPr>
        <w:t xml:space="preserve"> годов» </w:t>
      </w:r>
      <w:r w:rsidRPr="006B38AA">
        <w:rPr>
          <w:rFonts w:ascii="Times New Roman" w:hAnsi="Times New Roman" w:cs="Times New Roman"/>
          <w:sz w:val="28"/>
          <w:szCs w:val="28"/>
        </w:rPr>
        <w:t xml:space="preserve">включает  </w:t>
      </w:r>
      <w:r w:rsidR="00377BB0" w:rsidRPr="006B38AA">
        <w:rPr>
          <w:rFonts w:ascii="Times New Roman" w:hAnsi="Times New Roman" w:cs="Times New Roman"/>
          <w:sz w:val="28"/>
          <w:szCs w:val="28"/>
        </w:rPr>
        <w:t>2</w:t>
      </w:r>
      <w:r w:rsidR="006B38AA" w:rsidRPr="006B38AA">
        <w:rPr>
          <w:rFonts w:ascii="Times New Roman" w:hAnsi="Times New Roman" w:cs="Times New Roman"/>
          <w:sz w:val="28"/>
          <w:szCs w:val="28"/>
        </w:rPr>
        <w:t>8</w:t>
      </w:r>
      <w:r w:rsidRPr="006B38AA">
        <w:rPr>
          <w:rFonts w:ascii="Times New Roman" w:hAnsi="Times New Roman" w:cs="Times New Roman"/>
          <w:sz w:val="28"/>
          <w:szCs w:val="28"/>
        </w:rPr>
        <w:t xml:space="preserve"> статей:</w:t>
      </w:r>
    </w:p>
    <w:p w:rsidR="00935E1D" w:rsidRPr="00935E1D" w:rsidRDefault="00935E1D" w:rsidP="00935E1D">
      <w:pPr>
        <w:autoSpaceDE w:val="0"/>
        <w:autoSpaceDN w:val="0"/>
        <w:adjustRightInd w:val="0"/>
        <w:spacing w:line="235" w:lineRule="auto"/>
        <w:ind w:firstLine="709"/>
        <w:jc w:val="both"/>
        <w:rPr>
          <w:sz w:val="28"/>
          <w:szCs w:val="28"/>
        </w:rPr>
      </w:pPr>
      <w:r w:rsidRPr="006B38AA">
        <w:rPr>
          <w:sz w:val="28"/>
          <w:szCs w:val="28"/>
        </w:rPr>
        <w:t>Пункт 1 Решения утверждает основные</w:t>
      </w:r>
      <w:r w:rsidRPr="00935E1D">
        <w:rPr>
          <w:sz w:val="28"/>
          <w:szCs w:val="28"/>
        </w:rPr>
        <w:t xml:space="preserve"> харак</w:t>
      </w:r>
      <w:r w:rsidR="005B09C9">
        <w:rPr>
          <w:sz w:val="28"/>
          <w:szCs w:val="28"/>
        </w:rPr>
        <w:t>теристики бюджета района на 2023</w:t>
      </w:r>
      <w:r w:rsidRPr="00935E1D">
        <w:rPr>
          <w:sz w:val="28"/>
          <w:szCs w:val="28"/>
        </w:rPr>
        <w:t xml:space="preserve"> год  (доходы, расходы, показатели сбалансированности бюджета, а также верхний предел муниципального внутреннего долга Брасовского района).</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 xml:space="preserve">Пункт 2 Решения утверждает основные характеристики бюджета района на плановый период 2023 и 2024 годов( доходы, расходы, показатели </w:t>
      </w:r>
      <w:r w:rsidRPr="00935E1D">
        <w:rPr>
          <w:sz w:val="28"/>
          <w:szCs w:val="28"/>
        </w:rPr>
        <w:lastRenderedPageBreak/>
        <w:t>сбалансированности бюджета а также верхний предел муниципального внутреннего долга Брасовского района).</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3 Решения  утверждает прогнозируемые доходы  бюджета района на 202</w:t>
      </w:r>
      <w:r w:rsidR="005B09C9">
        <w:rPr>
          <w:sz w:val="28"/>
          <w:szCs w:val="28"/>
        </w:rPr>
        <w:t>3</w:t>
      </w:r>
      <w:r w:rsidRPr="00935E1D">
        <w:rPr>
          <w:sz w:val="28"/>
          <w:szCs w:val="28"/>
        </w:rPr>
        <w:t xml:space="preserve"> год и плановый период 202</w:t>
      </w:r>
      <w:r w:rsidR="005B09C9">
        <w:rPr>
          <w:sz w:val="28"/>
          <w:szCs w:val="28"/>
        </w:rPr>
        <w:t>4</w:t>
      </w:r>
      <w:r w:rsidRPr="00935E1D">
        <w:rPr>
          <w:sz w:val="28"/>
          <w:szCs w:val="28"/>
        </w:rPr>
        <w:t>-202</w:t>
      </w:r>
      <w:r w:rsidR="005B09C9">
        <w:rPr>
          <w:sz w:val="28"/>
          <w:szCs w:val="28"/>
        </w:rPr>
        <w:t>5</w:t>
      </w:r>
      <w:r w:rsidRPr="00935E1D">
        <w:rPr>
          <w:sz w:val="28"/>
          <w:szCs w:val="28"/>
        </w:rPr>
        <w:t xml:space="preserve"> годов согласно приложению 1 к настоящему Решению.</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4 Решения устанавливает нормативы распределения доходов на 2022 год и на плановый период 2023 и 2024 годов между бюджетом района и бюджетами муниципальных образований Брасовского района согласно приложению 2 к настоящему Решению.</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5 Решения утверждает ведомственную структуру расходов бюджета района на 202</w:t>
      </w:r>
      <w:r w:rsidR="005B09C9">
        <w:rPr>
          <w:sz w:val="28"/>
          <w:szCs w:val="28"/>
        </w:rPr>
        <w:t>3</w:t>
      </w:r>
      <w:r w:rsidRPr="00935E1D">
        <w:rPr>
          <w:sz w:val="28"/>
          <w:szCs w:val="28"/>
        </w:rPr>
        <w:t xml:space="preserve"> год и плановый период 202</w:t>
      </w:r>
      <w:r w:rsidR="005B09C9">
        <w:rPr>
          <w:sz w:val="28"/>
          <w:szCs w:val="28"/>
        </w:rPr>
        <w:t>4</w:t>
      </w:r>
      <w:r w:rsidRPr="00935E1D">
        <w:rPr>
          <w:sz w:val="28"/>
          <w:szCs w:val="28"/>
        </w:rPr>
        <w:t xml:space="preserve"> и 202</w:t>
      </w:r>
      <w:r w:rsidR="005B09C9">
        <w:rPr>
          <w:sz w:val="28"/>
          <w:szCs w:val="28"/>
        </w:rPr>
        <w:t>5</w:t>
      </w:r>
      <w:r w:rsidRPr="00935E1D">
        <w:rPr>
          <w:sz w:val="28"/>
          <w:szCs w:val="28"/>
        </w:rPr>
        <w:t xml:space="preserve"> годов согласно приложению 3 к  настоящему Решению.</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 xml:space="preserve">Пункт 6 Решения утверждает распределение расходов бюджета  района по целевым статьям( муниципальным программам и </w:t>
      </w:r>
      <w:r w:rsidR="00980E7C" w:rsidRPr="00935E1D">
        <w:rPr>
          <w:sz w:val="28"/>
          <w:szCs w:val="28"/>
        </w:rPr>
        <w:t>не</w:t>
      </w:r>
      <w:r w:rsidR="005B09C9">
        <w:rPr>
          <w:sz w:val="28"/>
          <w:szCs w:val="28"/>
        </w:rPr>
        <w:t xml:space="preserve"> </w:t>
      </w:r>
      <w:r w:rsidR="00980E7C" w:rsidRPr="00935E1D">
        <w:rPr>
          <w:sz w:val="28"/>
          <w:szCs w:val="28"/>
        </w:rPr>
        <w:t>программным</w:t>
      </w:r>
      <w:r w:rsidRPr="00935E1D">
        <w:rPr>
          <w:sz w:val="28"/>
          <w:szCs w:val="28"/>
        </w:rPr>
        <w:t xml:space="preserve"> направлениям деятельности), группам видов расходов на 202</w:t>
      </w:r>
      <w:r w:rsidR="005B09C9">
        <w:rPr>
          <w:sz w:val="28"/>
          <w:szCs w:val="28"/>
        </w:rPr>
        <w:t>3</w:t>
      </w:r>
      <w:r w:rsidRPr="00935E1D">
        <w:rPr>
          <w:sz w:val="28"/>
          <w:szCs w:val="28"/>
        </w:rPr>
        <w:t xml:space="preserve"> год и плановый период 202</w:t>
      </w:r>
      <w:r w:rsidR="005B09C9">
        <w:rPr>
          <w:sz w:val="28"/>
          <w:szCs w:val="28"/>
        </w:rPr>
        <w:t>4</w:t>
      </w:r>
      <w:r w:rsidRPr="00935E1D">
        <w:rPr>
          <w:sz w:val="28"/>
          <w:szCs w:val="28"/>
        </w:rPr>
        <w:t xml:space="preserve"> и 202</w:t>
      </w:r>
      <w:r w:rsidR="005B09C9">
        <w:rPr>
          <w:sz w:val="28"/>
          <w:szCs w:val="28"/>
        </w:rPr>
        <w:t>5</w:t>
      </w:r>
      <w:r w:rsidRPr="00935E1D">
        <w:rPr>
          <w:sz w:val="28"/>
          <w:szCs w:val="28"/>
        </w:rPr>
        <w:t xml:space="preserve"> годов согласно приложению 4 к настоящему Решению.</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 xml:space="preserve">Пункт 7 Решения  утверждает распределение бюджетных ассигнований по разделам, подразделам, целевым статьям ( муниципальным программам и </w:t>
      </w:r>
      <w:r w:rsidR="00980E7C" w:rsidRPr="00935E1D">
        <w:rPr>
          <w:sz w:val="28"/>
          <w:szCs w:val="28"/>
        </w:rPr>
        <w:t>не</w:t>
      </w:r>
      <w:r w:rsidR="005B09C9">
        <w:rPr>
          <w:sz w:val="28"/>
          <w:szCs w:val="28"/>
        </w:rPr>
        <w:t xml:space="preserve"> </w:t>
      </w:r>
      <w:r w:rsidR="00980E7C" w:rsidRPr="00935E1D">
        <w:rPr>
          <w:sz w:val="28"/>
          <w:szCs w:val="28"/>
        </w:rPr>
        <w:t>программным</w:t>
      </w:r>
      <w:r w:rsidRPr="00935E1D">
        <w:rPr>
          <w:sz w:val="28"/>
          <w:szCs w:val="28"/>
        </w:rPr>
        <w:t xml:space="preserve"> направлениям деятельности), группам и подгруппам видов расходов классификации расходов бюджета  района согласно приложению 5 к настоящему Решению.</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8 Решения  устанавливает общий объем бюджетных ассигнований на исполнение публичных нормативных обязательств на 202</w:t>
      </w:r>
      <w:r w:rsidR="005B09C9">
        <w:rPr>
          <w:sz w:val="28"/>
          <w:szCs w:val="28"/>
        </w:rPr>
        <w:t>3</w:t>
      </w:r>
      <w:r w:rsidRPr="00935E1D">
        <w:rPr>
          <w:sz w:val="28"/>
          <w:szCs w:val="28"/>
        </w:rPr>
        <w:t>-202</w:t>
      </w:r>
      <w:r w:rsidR="005B09C9">
        <w:rPr>
          <w:sz w:val="28"/>
          <w:szCs w:val="28"/>
        </w:rPr>
        <w:t>5</w:t>
      </w:r>
      <w:r w:rsidRPr="00935E1D">
        <w:rPr>
          <w:sz w:val="28"/>
          <w:szCs w:val="28"/>
        </w:rPr>
        <w:t xml:space="preserve"> годы.</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9 Решения устанавливает объем бюджетных ассигнований дорожного фонда бюджета района  на 202</w:t>
      </w:r>
      <w:r w:rsidR="005B09C9">
        <w:rPr>
          <w:sz w:val="28"/>
          <w:szCs w:val="28"/>
        </w:rPr>
        <w:t>3</w:t>
      </w:r>
      <w:r w:rsidRPr="00935E1D">
        <w:rPr>
          <w:sz w:val="28"/>
          <w:szCs w:val="28"/>
        </w:rPr>
        <w:t>-202</w:t>
      </w:r>
      <w:r w:rsidR="005B09C9">
        <w:rPr>
          <w:sz w:val="28"/>
          <w:szCs w:val="28"/>
        </w:rPr>
        <w:t>5</w:t>
      </w:r>
      <w:r w:rsidRPr="00935E1D">
        <w:rPr>
          <w:sz w:val="28"/>
          <w:szCs w:val="28"/>
        </w:rPr>
        <w:t xml:space="preserve"> годы.</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10 Решения определяет особенности исполнения бюджета района в 202</w:t>
      </w:r>
      <w:r w:rsidR="005B09C9">
        <w:rPr>
          <w:sz w:val="28"/>
          <w:szCs w:val="28"/>
        </w:rPr>
        <w:t>3</w:t>
      </w:r>
      <w:r w:rsidRPr="00935E1D">
        <w:rPr>
          <w:sz w:val="28"/>
          <w:szCs w:val="28"/>
        </w:rPr>
        <w:t>-202</w:t>
      </w:r>
      <w:r w:rsidR="005B09C9">
        <w:rPr>
          <w:sz w:val="28"/>
          <w:szCs w:val="28"/>
        </w:rPr>
        <w:t xml:space="preserve">5 </w:t>
      </w:r>
      <w:r w:rsidRPr="00935E1D">
        <w:rPr>
          <w:sz w:val="28"/>
          <w:szCs w:val="28"/>
        </w:rPr>
        <w:t>годах.</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11. Решения  устанавливает предельный   объем расходов  на обслуживание  муниципального внутреннего   долга  Брасовского муниципального</w:t>
      </w:r>
      <w:r w:rsidR="005B09C9">
        <w:rPr>
          <w:sz w:val="28"/>
          <w:szCs w:val="28"/>
        </w:rPr>
        <w:t xml:space="preserve">  района Брянской области в 2023</w:t>
      </w:r>
      <w:r w:rsidRPr="00935E1D">
        <w:rPr>
          <w:sz w:val="28"/>
          <w:szCs w:val="28"/>
        </w:rPr>
        <w:t>-202</w:t>
      </w:r>
      <w:r w:rsidR="005B09C9">
        <w:rPr>
          <w:sz w:val="28"/>
          <w:szCs w:val="28"/>
        </w:rPr>
        <w:t>5</w:t>
      </w:r>
      <w:r w:rsidRPr="00935E1D">
        <w:rPr>
          <w:sz w:val="28"/>
          <w:szCs w:val="28"/>
        </w:rPr>
        <w:t xml:space="preserve"> годах.</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12 Решения  устанавливает , что  исполнение  принятых, но не исполненных в 202</w:t>
      </w:r>
      <w:r w:rsidR="005B09C9">
        <w:rPr>
          <w:sz w:val="28"/>
          <w:szCs w:val="28"/>
        </w:rPr>
        <w:t>2</w:t>
      </w:r>
      <w:r w:rsidRPr="00935E1D">
        <w:rPr>
          <w:sz w:val="28"/>
          <w:szCs w:val="28"/>
        </w:rPr>
        <w:t xml:space="preserve"> финансовом году  обязательств  бюджета  района  осуществляется  за счет средств  бюджета  района в 202</w:t>
      </w:r>
      <w:r w:rsidR="005B09C9">
        <w:rPr>
          <w:sz w:val="28"/>
          <w:szCs w:val="28"/>
        </w:rPr>
        <w:t>3</w:t>
      </w:r>
      <w:r w:rsidRPr="00935E1D">
        <w:rPr>
          <w:sz w:val="28"/>
          <w:szCs w:val="28"/>
        </w:rPr>
        <w:t xml:space="preserve"> году.</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13 Решения  устанавливает объем  межбюджетных  трансфертов, получаемых  из  других бюджетов   в 202</w:t>
      </w:r>
      <w:r w:rsidR="005B09C9">
        <w:rPr>
          <w:sz w:val="28"/>
          <w:szCs w:val="28"/>
        </w:rPr>
        <w:t>3</w:t>
      </w:r>
      <w:r w:rsidRPr="00935E1D">
        <w:rPr>
          <w:sz w:val="28"/>
          <w:szCs w:val="28"/>
        </w:rPr>
        <w:t>-202</w:t>
      </w:r>
      <w:r w:rsidR="005B09C9">
        <w:rPr>
          <w:sz w:val="28"/>
          <w:szCs w:val="28"/>
        </w:rPr>
        <w:t>5</w:t>
      </w:r>
      <w:r w:rsidRPr="00935E1D">
        <w:rPr>
          <w:sz w:val="28"/>
          <w:szCs w:val="28"/>
        </w:rPr>
        <w:t xml:space="preserve"> годах.</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 xml:space="preserve"> Пункт 14 Решения  устанавливает объем  межбюджетных  трансфертов, предоставляемых бюджетам  поселений  в  202</w:t>
      </w:r>
      <w:r w:rsidR="005B09C9">
        <w:rPr>
          <w:sz w:val="28"/>
          <w:szCs w:val="28"/>
        </w:rPr>
        <w:t>3</w:t>
      </w:r>
      <w:r w:rsidRPr="00935E1D">
        <w:rPr>
          <w:sz w:val="28"/>
          <w:szCs w:val="28"/>
        </w:rPr>
        <w:t>-202</w:t>
      </w:r>
      <w:r w:rsidR="005B09C9">
        <w:rPr>
          <w:sz w:val="28"/>
          <w:szCs w:val="28"/>
        </w:rPr>
        <w:t>5</w:t>
      </w:r>
      <w:r w:rsidRPr="00935E1D">
        <w:rPr>
          <w:sz w:val="28"/>
          <w:szCs w:val="28"/>
        </w:rPr>
        <w:t xml:space="preserve"> годах.</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15 Решения утверждает распределение дотаций, субвенций и субсиди</w:t>
      </w:r>
      <w:r w:rsidR="005B09C9">
        <w:rPr>
          <w:sz w:val="28"/>
          <w:szCs w:val="28"/>
        </w:rPr>
        <w:t>й  бюджетам  поселений   на 2023</w:t>
      </w:r>
      <w:r w:rsidRPr="00935E1D">
        <w:rPr>
          <w:sz w:val="28"/>
          <w:szCs w:val="28"/>
        </w:rPr>
        <w:t xml:space="preserve"> год  и плановый период 202</w:t>
      </w:r>
      <w:r w:rsidR="005B09C9">
        <w:rPr>
          <w:sz w:val="28"/>
          <w:szCs w:val="28"/>
        </w:rPr>
        <w:t>4</w:t>
      </w:r>
      <w:r w:rsidRPr="00935E1D">
        <w:rPr>
          <w:sz w:val="28"/>
          <w:szCs w:val="28"/>
        </w:rPr>
        <w:t xml:space="preserve"> и 202</w:t>
      </w:r>
      <w:r w:rsidR="005B09C9">
        <w:rPr>
          <w:sz w:val="28"/>
          <w:szCs w:val="28"/>
        </w:rPr>
        <w:t>5</w:t>
      </w:r>
      <w:r w:rsidRPr="00935E1D">
        <w:rPr>
          <w:sz w:val="28"/>
          <w:szCs w:val="28"/>
        </w:rPr>
        <w:t xml:space="preserve"> годы согласно приложению 6 к настоящему  Решению.</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16 Решения определяет , что  распределение   межбюджетных  трансфертов   бюджетам  поселений , за исключением  межбюджетных трансфертов , распределение которых утверждено  приложениями 6  к настоящему  Решению,  устанавливается нормативными   правовыми актами  администрации   Брасовского  района Брянской области.</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lastRenderedPageBreak/>
        <w:t>Пункт 17 Решения утверждает объем и структуру источников внутреннего финансирования</w:t>
      </w:r>
      <w:r w:rsidR="00EE6B19">
        <w:rPr>
          <w:sz w:val="28"/>
          <w:szCs w:val="28"/>
        </w:rPr>
        <w:t xml:space="preserve"> дефицита бюджета района на 2023</w:t>
      </w:r>
      <w:r w:rsidRPr="00935E1D">
        <w:rPr>
          <w:sz w:val="28"/>
          <w:szCs w:val="28"/>
        </w:rPr>
        <w:t>-202</w:t>
      </w:r>
      <w:r w:rsidR="00EE6B19">
        <w:rPr>
          <w:sz w:val="28"/>
          <w:szCs w:val="28"/>
        </w:rPr>
        <w:t>5</w:t>
      </w:r>
      <w:r w:rsidRPr="00935E1D">
        <w:rPr>
          <w:sz w:val="28"/>
          <w:szCs w:val="28"/>
        </w:rPr>
        <w:t xml:space="preserve"> годы согласно приложению 7 к настоящему Решению.</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18</w:t>
      </w:r>
      <w:r w:rsidR="00EE6B19">
        <w:rPr>
          <w:sz w:val="28"/>
          <w:szCs w:val="28"/>
        </w:rPr>
        <w:t xml:space="preserve"> </w:t>
      </w:r>
      <w:r w:rsidRPr="00935E1D">
        <w:rPr>
          <w:sz w:val="28"/>
          <w:szCs w:val="28"/>
        </w:rPr>
        <w:t>определяет направление остатков средств бюджета района на начало текущего финансового года.</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19 Решения  устанавливает размер резервного фонда администрации Брасовского муниципального района  Брянской области в 202</w:t>
      </w:r>
      <w:r w:rsidR="00EE6B19">
        <w:rPr>
          <w:sz w:val="28"/>
          <w:szCs w:val="28"/>
        </w:rPr>
        <w:t>3</w:t>
      </w:r>
      <w:r w:rsidRPr="00935E1D">
        <w:rPr>
          <w:sz w:val="28"/>
          <w:szCs w:val="28"/>
        </w:rPr>
        <w:t>-202</w:t>
      </w:r>
      <w:r w:rsidR="00EE6B19">
        <w:rPr>
          <w:sz w:val="28"/>
          <w:szCs w:val="28"/>
        </w:rPr>
        <w:t>5</w:t>
      </w:r>
      <w:r w:rsidRPr="00935E1D">
        <w:rPr>
          <w:sz w:val="28"/>
          <w:szCs w:val="28"/>
        </w:rPr>
        <w:t xml:space="preserve"> годах. </w:t>
      </w:r>
    </w:p>
    <w:p w:rsid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20 Решения  регулирует вопросы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E6B19" w:rsidRPr="00935E1D" w:rsidRDefault="00EE6B19" w:rsidP="00935E1D">
      <w:pPr>
        <w:autoSpaceDE w:val="0"/>
        <w:autoSpaceDN w:val="0"/>
        <w:adjustRightInd w:val="0"/>
        <w:spacing w:line="235" w:lineRule="auto"/>
        <w:ind w:firstLine="709"/>
        <w:jc w:val="both"/>
        <w:rPr>
          <w:sz w:val="28"/>
          <w:szCs w:val="28"/>
        </w:rPr>
      </w:pPr>
      <w:r>
        <w:rPr>
          <w:sz w:val="28"/>
          <w:szCs w:val="28"/>
        </w:rPr>
        <w:t xml:space="preserve">Пункт 21 </w:t>
      </w:r>
      <w:r w:rsidR="00291D59">
        <w:rPr>
          <w:sz w:val="28"/>
          <w:szCs w:val="28"/>
        </w:rPr>
        <w:t>Решения устанавливает срок индексации заработной платы  органам местного самоуправления и бюджетным учреждениям</w:t>
      </w:r>
      <w:r>
        <w:rPr>
          <w:sz w:val="28"/>
          <w:szCs w:val="28"/>
        </w:rPr>
        <w:t>.</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2</w:t>
      </w:r>
      <w:r w:rsidR="00EE6B19">
        <w:rPr>
          <w:sz w:val="28"/>
          <w:szCs w:val="28"/>
        </w:rPr>
        <w:t>2</w:t>
      </w:r>
      <w:r w:rsidRPr="00935E1D">
        <w:rPr>
          <w:sz w:val="28"/>
          <w:szCs w:val="28"/>
        </w:rPr>
        <w:t xml:space="preserve"> Решения  устанавливает запрет на принятие решений, приводящих к увеличению штатной численности муниципальных служащих и работников муниципальных учреждений.</w:t>
      </w:r>
    </w:p>
    <w:p w:rsidR="00935E1D" w:rsidRPr="00935E1D" w:rsidRDefault="00935E1D" w:rsidP="00935E1D">
      <w:pPr>
        <w:autoSpaceDE w:val="0"/>
        <w:autoSpaceDN w:val="0"/>
        <w:adjustRightInd w:val="0"/>
        <w:spacing w:line="235" w:lineRule="auto"/>
        <w:jc w:val="both"/>
        <w:rPr>
          <w:sz w:val="28"/>
          <w:szCs w:val="28"/>
        </w:rPr>
      </w:pPr>
      <w:r w:rsidRPr="00935E1D">
        <w:rPr>
          <w:sz w:val="28"/>
          <w:szCs w:val="28"/>
        </w:rPr>
        <w:t xml:space="preserve">         Пункт 2</w:t>
      </w:r>
      <w:r w:rsidR="00EE6B19">
        <w:rPr>
          <w:sz w:val="28"/>
          <w:szCs w:val="28"/>
        </w:rPr>
        <w:t>3</w:t>
      </w:r>
      <w:r w:rsidRPr="00935E1D">
        <w:rPr>
          <w:sz w:val="28"/>
          <w:szCs w:val="28"/>
        </w:rPr>
        <w:t xml:space="preserve"> Решения устанавливает верхний предел муниципального внутреннего долга</w:t>
      </w:r>
      <w:r w:rsidR="000E42B8">
        <w:rPr>
          <w:sz w:val="28"/>
          <w:szCs w:val="28"/>
        </w:rPr>
        <w:t xml:space="preserve"> </w:t>
      </w:r>
      <w:r w:rsidRPr="00935E1D">
        <w:rPr>
          <w:sz w:val="28"/>
          <w:szCs w:val="28"/>
        </w:rPr>
        <w:t xml:space="preserve"> Брасовского муниципального  района Брянской области по муниципальным гарантиям Брасовского муниципального района Брянской области в валюте Российской Федерации на 1 января 202</w:t>
      </w:r>
      <w:r w:rsidR="00EE6B19">
        <w:rPr>
          <w:sz w:val="28"/>
          <w:szCs w:val="28"/>
        </w:rPr>
        <w:t>4</w:t>
      </w:r>
      <w:r w:rsidRPr="00935E1D">
        <w:rPr>
          <w:sz w:val="28"/>
          <w:szCs w:val="28"/>
        </w:rPr>
        <w:t xml:space="preserve"> года, на 1 января 202</w:t>
      </w:r>
      <w:r w:rsidR="00EE6B19">
        <w:rPr>
          <w:sz w:val="28"/>
          <w:szCs w:val="28"/>
        </w:rPr>
        <w:t>5</w:t>
      </w:r>
      <w:r w:rsidRPr="00935E1D">
        <w:rPr>
          <w:sz w:val="28"/>
          <w:szCs w:val="28"/>
        </w:rPr>
        <w:t xml:space="preserve"> года, на 1 января 202</w:t>
      </w:r>
      <w:r w:rsidR="00EE6B19">
        <w:rPr>
          <w:sz w:val="28"/>
          <w:szCs w:val="28"/>
        </w:rPr>
        <w:t>6</w:t>
      </w:r>
      <w:r w:rsidRPr="00935E1D">
        <w:rPr>
          <w:sz w:val="28"/>
          <w:szCs w:val="28"/>
        </w:rPr>
        <w:t xml:space="preserve"> года.</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2</w:t>
      </w:r>
      <w:r w:rsidR="00EE6B19">
        <w:rPr>
          <w:sz w:val="28"/>
          <w:szCs w:val="28"/>
        </w:rPr>
        <w:t>4</w:t>
      </w:r>
      <w:r w:rsidRPr="00935E1D">
        <w:rPr>
          <w:sz w:val="28"/>
          <w:szCs w:val="28"/>
        </w:rPr>
        <w:t xml:space="preserve"> Решения закрепляет за главными распорядителями бюджетных средств обеспечение контроля эффективного и целевого использования средств, запланированных на реализацию мероприятий муниципальных программ Брасовского муниципального района Брянской области.</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2</w:t>
      </w:r>
      <w:r w:rsidR="00EE6B19">
        <w:rPr>
          <w:sz w:val="28"/>
          <w:szCs w:val="28"/>
        </w:rPr>
        <w:t>5</w:t>
      </w:r>
      <w:r w:rsidRPr="00935E1D">
        <w:rPr>
          <w:sz w:val="28"/>
          <w:szCs w:val="28"/>
        </w:rPr>
        <w:t xml:space="preserve"> Решения   определяет форматы и сроки   представления  ежеквартальной информации  в  районный  Совет  народных депутатов и  контрольно-счетную  палату  Брасовского муниципального района Брянской области.</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2</w:t>
      </w:r>
      <w:r w:rsidR="000E42B8">
        <w:rPr>
          <w:sz w:val="28"/>
          <w:szCs w:val="28"/>
        </w:rPr>
        <w:t>6</w:t>
      </w:r>
      <w:r w:rsidRPr="00935E1D">
        <w:rPr>
          <w:sz w:val="28"/>
          <w:szCs w:val="28"/>
        </w:rPr>
        <w:t xml:space="preserve"> Решения определяет формат и сроки сдачи ежеквартальных отчетов об исполнении бюджета района.</w:t>
      </w:r>
    </w:p>
    <w:p w:rsidR="00935E1D" w:rsidRPr="00935E1D" w:rsidRDefault="00935E1D" w:rsidP="00935E1D">
      <w:pPr>
        <w:autoSpaceDE w:val="0"/>
        <w:autoSpaceDN w:val="0"/>
        <w:adjustRightInd w:val="0"/>
        <w:spacing w:line="235" w:lineRule="auto"/>
        <w:ind w:firstLine="709"/>
        <w:jc w:val="both"/>
        <w:rPr>
          <w:sz w:val="28"/>
          <w:szCs w:val="28"/>
        </w:rPr>
      </w:pPr>
      <w:r w:rsidRPr="00935E1D">
        <w:rPr>
          <w:sz w:val="28"/>
          <w:szCs w:val="28"/>
        </w:rPr>
        <w:t>Пункт 2</w:t>
      </w:r>
      <w:r w:rsidR="000E42B8">
        <w:rPr>
          <w:sz w:val="28"/>
          <w:szCs w:val="28"/>
        </w:rPr>
        <w:t>7</w:t>
      </w:r>
      <w:r w:rsidRPr="00935E1D">
        <w:rPr>
          <w:sz w:val="28"/>
          <w:szCs w:val="28"/>
        </w:rPr>
        <w:t xml:space="preserve"> Решения  устанавливает срок  действия  Решения  о  бюджете  района .</w:t>
      </w:r>
    </w:p>
    <w:p w:rsidR="00935E1D" w:rsidRDefault="00935E1D" w:rsidP="00935E1D">
      <w:pPr>
        <w:autoSpaceDE w:val="0"/>
        <w:autoSpaceDN w:val="0"/>
        <w:adjustRightInd w:val="0"/>
        <w:ind w:firstLine="708"/>
        <w:jc w:val="both"/>
      </w:pPr>
      <w:r w:rsidRPr="00935E1D">
        <w:rPr>
          <w:sz w:val="28"/>
          <w:szCs w:val="28"/>
        </w:rPr>
        <w:t>Пункт 2</w:t>
      </w:r>
      <w:r w:rsidR="000E42B8">
        <w:rPr>
          <w:sz w:val="28"/>
          <w:szCs w:val="28"/>
        </w:rPr>
        <w:t>8</w:t>
      </w:r>
      <w:r w:rsidRPr="00935E1D">
        <w:rPr>
          <w:sz w:val="28"/>
          <w:szCs w:val="28"/>
        </w:rPr>
        <w:t xml:space="preserve"> Решения  устанавливает   срок  опубликования  Решения о  бюджете района</w:t>
      </w:r>
    </w:p>
    <w:p w:rsidR="00EE63D6" w:rsidRPr="00B70BF3" w:rsidRDefault="00EE63D6" w:rsidP="00935E1D">
      <w:pPr>
        <w:autoSpaceDE w:val="0"/>
        <w:autoSpaceDN w:val="0"/>
        <w:adjustRightInd w:val="0"/>
        <w:ind w:firstLine="708"/>
        <w:jc w:val="both"/>
        <w:rPr>
          <w:i/>
          <w:sz w:val="28"/>
          <w:szCs w:val="28"/>
        </w:rPr>
      </w:pPr>
      <w:r w:rsidRPr="00B70BF3">
        <w:rPr>
          <w:i/>
          <w:sz w:val="28"/>
          <w:szCs w:val="28"/>
        </w:rPr>
        <w:t>На основании изложенного, контрольно – счетная палата приходит к выводу, что текст проекта решения о бюджете Брасовского района на 202</w:t>
      </w:r>
      <w:r w:rsidR="000E42B8">
        <w:rPr>
          <w:i/>
          <w:sz w:val="28"/>
          <w:szCs w:val="28"/>
        </w:rPr>
        <w:t>3</w:t>
      </w:r>
      <w:r w:rsidRPr="00B70BF3">
        <w:rPr>
          <w:i/>
          <w:sz w:val="28"/>
          <w:szCs w:val="28"/>
        </w:rPr>
        <w:t xml:space="preserve"> год и плановый период 202</w:t>
      </w:r>
      <w:r w:rsidR="000E42B8">
        <w:rPr>
          <w:i/>
          <w:sz w:val="28"/>
          <w:szCs w:val="28"/>
        </w:rPr>
        <w:t>4</w:t>
      </w:r>
      <w:r w:rsidRPr="00B70BF3">
        <w:rPr>
          <w:i/>
          <w:sz w:val="28"/>
          <w:szCs w:val="28"/>
        </w:rPr>
        <w:t xml:space="preserve"> и 202</w:t>
      </w:r>
      <w:r w:rsidR="000E42B8">
        <w:rPr>
          <w:i/>
          <w:sz w:val="28"/>
          <w:szCs w:val="28"/>
        </w:rPr>
        <w:t>5</w:t>
      </w:r>
      <w:r w:rsidRPr="00B70BF3">
        <w:rPr>
          <w:i/>
          <w:sz w:val="28"/>
          <w:szCs w:val="28"/>
        </w:rPr>
        <w:t xml:space="preserve"> годов в целом соответствует Бюджетному кодексу РФ и иным актам в области бюджетных правоотношений.</w:t>
      </w:r>
    </w:p>
    <w:p w:rsidR="000E7196" w:rsidRDefault="000E7196" w:rsidP="008028D5">
      <w:pPr>
        <w:tabs>
          <w:tab w:val="left" w:pos="1065"/>
        </w:tabs>
        <w:ind w:firstLine="680"/>
        <w:jc w:val="both"/>
        <w:rPr>
          <w:sz w:val="28"/>
          <w:szCs w:val="28"/>
        </w:rPr>
      </w:pPr>
    </w:p>
    <w:p w:rsidR="008028D5" w:rsidRDefault="008028D5" w:rsidP="008028D5">
      <w:pPr>
        <w:tabs>
          <w:tab w:val="left" w:pos="1065"/>
        </w:tabs>
        <w:ind w:firstLine="680"/>
        <w:jc w:val="center"/>
        <w:rPr>
          <w:b/>
          <w:sz w:val="28"/>
          <w:szCs w:val="28"/>
        </w:rPr>
      </w:pPr>
      <w:r w:rsidRPr="00874050">
        <w:rPr>
          <w:b/>
          <w:sz w:val="28"/>
          <w:szCs w:val="28"/>
        </w:rPr>
        <w:t>ОСНОВНЫЕ ХАРАКТЕРИСТИКИ БЮДЖЕТА БРАСОВСКОГО РАЙОНА</w:t>
      </w:r>
      <w:r w:rsidR="007660EB" w:rsidRPr="00874050">
        <w:rPr>
          <w:b/>
          <w:sz w:val="28"/>
          <w:szCs w:val="28"/>
        </w:rPr>
        <w:t xml:space="preserve"> НА 20</w:t>
      </w:r>
      <w:r w:rsidR="00D77D5C" w:rsidRPr="00874050">
        <w:rPr>
          <w:b/>
          <w:sz w:val="28"/>
          <w:szCs w:val="28"/>
        </w:rPr>
        <w:t>2</w:t>
      </w:r>
      <w:r w:rsidR="006B38AA">
        <w:rPr>
          <w:b/>
          <w:sz w:val="28"/>
          <w:szCs w:val="28"/>
        </w:rPr>
        <w:t>3</w:t>
      </w:r>
      <w:r w:rsidR="008B4C51" w:rsidRPr="00874050">
        <w:rPr>
          <w:b/>
          <w:sz w:val="28"/>
          <w:szCs w:val="28"/>
        </w:rPr>
        <w:t xml:space="preserve"> ГОД И ПЛАНОВЫЙ ПЕРИОД 202</w:t>
      </w:r>
      <w:r w:rsidR="006B38AA">
        <w:rPr>
          <w:b/>
          <w:sz w:val="28"/>
          <w:szCs w:val="28"/>
        </w:rPr>
        <w:t>4</w:t>
      </w:r>
      <w:r w:rsidR="007660EB" w:rsidRPr="00874050">
        <w:rPr>
          <w:b/>
          <w:sz w:val="28"/>
          <w:szCs w:val="28"/>
        </w:rPr>
        <w:t>-20</w:t>
      </w:r>
      <w:r w:rsidR="00A57DC9" w:rsidRPr="00874050">
        <w:rPr>
          <w:b/>
          <w:sz w:val="28"/>
          <w:szCs w:val="28"/>
        </w:rPr>
        <w:t>2</w:t>
      </w:r>
      <w:r w:rsidR="006B38AA">
        <w:rPr>
          <w:b/>
          <w:sz w:val="28"/>
          <w:szCs w:val="28"/>
        </w:rPr>
        <w:t>5</w:t>
      </w:r>
      <w:r w:rsidR="007660EB" w:rsidRPr="00874050">
        <w:rPr>
          <w:b/>
          <w:sz w:val="28"/>
          <w:szCs w:val="28"/>
        </w:rPr>
        <w:t xml:space="preserve"> ГОДОВ</w:t>
      </w:r>
    </w:p>
    <w:p w:rsidR="00377BB0" w:rsidRPr="00874050" w:rsidRDefault="00377BB0" w:rsidP="008028D5">
      <w:pPr>
        <w:tabs>
          <w:tab w:val="left" w:pos="1065"/>
        </w:tabs>
        <w:ind w:firstLine="680"/>
        <w:jc w:val="center"/>
        <w:rPr>
          <w:b/>
          <w:sz w:val="28"/>
          <w:szCs w:val="28"/>
        </w:rPr>
      </w:pPr>
    </w:p>
    <w:p w:rsidR="00774718" w:rsidRPr="00874050" w:rsidRDefault="00774718" w:rsidP="00774718">
      <w:pPr>
        <w:tabs>
          <w:tab w:val="left" w:pos="1065"/>
        </w:tabs>
        <w:ind w:firstLine="680"/>
        <w:jc w:val="both"/>
        <w:rPr>
          <w:sz w:val="28"/>
          <w:szCs w:val="28"/>
        </w:rPr>
      </w:pPr>
      <w:r w:rsidRPr="00874050">
        <w:rPr>
          <w:sz w:val="28"/>
          <w:szCs w:val="28"/>
        </w:rPr>
        <w:lastRenderedPageBreak/>
        <w:t>Основные характеристики проекта бюджета Брасовского района на 20</w:t>
      </w:r>
      <w:r w:rsidR="00D77D5C" w:rsidRPr="00874050">
        <w:rPr>
          <w:sz w:val="28"/>
          <w:szCs w:val="28"/>
        </w:rPr>
        <w:t>2</w:t>
      </w:r>
      <w:r w:rsidR="006B38AA">
        <w:rPr>
          <w:sz w:val="28"/>
          <w:szCs w:val="28"/>
        </w:rPr>
        <w:t>3</w:t>
      </w:r>
      <w:r w:rsidRPr="00874050">
        <w:rPr>
          <w:sz w:val="28"/>
          <w:szCs w:val="28"/>
        </w:rPr>
        <w:t xml:space="preserve"> год </w:t>
      </w:r>
      <w:r w:rsidR="008B4C51" w:rsidRPr="00874050">
        <w:rPr>
          <w:sz w:val="28"/>
          <w:szCs w:val="28"/>
        </w:rPr>
        <w:t>и плановый период 202</w:t>
      </w:r>
      <w:r w:rsidR="006B38AA">
        <w:rPr>
          <w:sz w:val="28"/>
          <w:szCs w:val="28"/>
        </w:rPr>
        <w:t>4</w:t>
      </w:r>
      <w:r w:rsidR="007660EB" w:rsidRPr="00874050">
        <w:rPr>
          <w:sz w:val="28"/>
          <w:szCs w:val="28"/>
        </w:rPr>
        <w:t>-20</w:t>
      </w:r>
      <w:r w:rsidR="00A57DC9" w:rsidRPr="00874050">
        <w:rPr>
          <w:sz w:val="28"/>
          <w:szCs w:val="28"/>
        </w:rPr>
        <w:t>2</w:t>
      </w:r>
      <w:r w:rsidR="006B38AA">
        <w:rPr>
          <w:sz w:val="28"/>
          <w:szCs w:val="28"/>
        </w:rPr>
        <w:t>5</w:t>
      </w:r>
      <w:r w:rsidR="007660EB" w:rsidRPr="00874050">
        <w:rPr>
          <w:sz w:val="28"/>
          <w:szCs w:val="28"/>
        </w:rPr>
        <w:t xml:space="preserve"> годов </w:t>
      </w:r>
      <w:r w:rsidRPr="00874050">
        <w:rPr>
          <w:sz w:val="28"/>
          <w:szCs w:val="28"/>
        </w:rPr>
        <w:t>представлены в следующей таблице:</w:t>
      </w:r>
    </w:p>
    <w:p w:rsidR="006B38AA" w:rsidRDefault="006B38AA" w:rsidP="005760C9">
      <w:pPr>
        <w:tabs>
          <w:tab w:val="left" w:pos="1065"/>
        </w:tabs>
        <w:ind w:firstLine="680"/>
        <w:jc w:val="right"/>
      </w:pPr>
    </w:p>
    <w:p w:rsidR="006B38AA" w:rsidRDefault="006B38AA" w:rsidP="005760C9">
      <w:pPr>
        <w:tabs>
          <w:tab w:val="left" w:pos="1065"/>
        </w:tabs>
        <w:ind w:firstLine="680"/>
        <w:jc w:val="right"/>
      </w:pPr>
    </w:p>
    <w:p w:rsidR="006B38AA" w:rsidRDefault="006B38AA" w:rsidP="005760C9">
      <w:pPr>
        <w:tabs>
          <w:tab w:val="left" w:pos="1065"/>
        </w:tabs>
        <w:ind w:firstLine="680"/>
        <w:jc w:val="right"/>
      </w:pPr>
    </w:p>
    <w:p w:rsidR="002D44A2" w:rsidRDefault="002D44A2" w:rsidP="005760C9">
      <w:pPr>
        <w:tabs>
          <w:tab w:val="left" w:pos="1065"/>
        </w:tabs>
        <w:ind w:firstLine="680"/>
        <w:jc w:val="right"/>
      </w:pPr>
    </w:p>
    <w:p w:rsidR="00774718" w:rsidRPr="00874050" w:rsidRDefault="002D44A2" w:rsidP="005760C9">
      <w:pPr>
        <w:tabs>
          <w:tab w:val="left" w:pos="1065"/>
        </w:tabs>
        <w:ind w:firstLine="680"/>
        <w:jc w:val="right"/>
      </w:pPr>
      <w:r>
        <w:t>т</w:t>
      </w:r>
      <w:r w:rsidR="005760C9" w:rsidRPr="00874050">
        <w:t>аблица 1</w:t>
      </w:r>
      <w:r w:rsidR="00874050" w:rsidRPr="00874050">
        <w:t xml:space="preserve"> тыс.рублей</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1133"/>
        <w:gridCol w:w="1116"/>
        <w:gridCol w:w="799"/>
        <w:gridCol w:w="1418"/>
        <w:gridCol w:w="850"/>
        <w:gridCol w:w="1276"/>
        <w:gridCol w:w="815"/>
      </w:tblGrid>
      <w:tr w:rsidR="000E7196" w:rsidRPr="00090B58" w:rsidTr="000E7196">
        <w:trPr>
          <w:trHeight w:val="631"/>
        </w:trPr>
        <w:tc>
          <w:tcPr>
            <w:tcW w:w="2084" w:type="dxa"/>
            <w:vMerge w:val="restart"/>
          </w:tcPr>
          <w:p w:rsidR="00420789" w:rsidRPr="00D57593" w:rsidRDefault="00420789" w:rsidP="007329D1">
            <w:pPr>
              <w:tabs>
                <w:tab w:val="left" w:pos="2132"/>
              </w:tabs>
              <w:jc w:val="center"/>
              <w:rPr>
                <w:b/>
              </w:rPr>
            </w:pPr>
            <w:r w:rsidRPr="00D57593">
              <w:rPr>
                <w:b/>
              </w:rPr>
              <w:t>Основные характеристики проекта бюджета Брасовского района</w:t>
            </w:r>
          </w:p>
          <w:p w:rsidR="00420789" w:rsidRPr="00D57593" w:rsidRDefault="00420789" w:rsidP="00572C01">
            <w:pPr>
              <w:tabs>
                <w:tab w:val="left" w:pos="2132"/>
              </w:tabs>
              <w:jc w:val="both"/>
              <w:rPr>
                <w:b/>
              </w:rPr>
            </w:pPr>
          </w:p>
        </w:tc>
        <w:tc>
          <w:tcPr>
            <w:tcW w:w="1133" w:type="dxa"/>
          </w:tcPr>
          <w:p w:rsidR="00420789" w:rsidRPr="00D57593" w:rsidRDefault="00420789" w:rsidP="00572C01">
            <w:pPr>
              <w:rPr>
                <w:b/>
              </w:rPr>
            </w:pPr>
          </w:p>
          <w:p w:rsidR="00420789" w:rsidRPr="00D57593" w:rsidRDefault="00420789" w:rsidP="00572C01">
            <w:pPr>
              <w:tabs>
                <w:tab w:val="left" w:pos="2132"/>
              </w:tabs>
              <w:jc w:val="both"/>
              <w:rPr>
                <w:b/>
              </w:rPr>
            </w:pPr>
            <w:r w:rsidRPr="00D57593">
              <w:rPr>
                <w:b/>
              </w:rPr>
              <w:t>20</w:t>
            </w:r>
            <w:r w:rsidR="00874050" w:rsidRPr="00D57593">
              <w:rPr>
                <w:b/>
              </w:rPr>
              <w:t>2</w:t>
            </w:r>
            <w:r w:rsidR="006B38AA">
              <w:rPr>
                <w:b/>
              </w:rPr>
              <w:t>2</w:t>
            </w:r>
            <w:r w:rsidRPr="00D57593">
              <w:rPr>
                <w:b/>
              </w:rPr>
              <w:t xml:space="preserve"> год</w:t>
            </w:r>
          </w:p>
          <w:p w:rsidR="00420789" w:rsidRPr="00D57593" w:rsidRDefault="00420789" w:rsidP="00572C01">
            <w:pPr>
              <w:tabs>
                <w:tab w:val="left" w:pos="2132"/>
              </w:tabs>
              <w:jc w:val="both"/>
              <w:rPr>
                <w:b/>
              </w:rPr>
            </w:pPr>
          </w:p>
        </w:tc>
        <w:tc>
          <w:tcPr>
            <w:tcW w:w="1915" w:type="dxa"/>
            <w:gridSpan w:val="2"/>
          </w:tcPr>
          <w:p w:rsidR="00420789" w:rsidRPr="00D57593" w:rsidRDefault="00420789" w:rsidP="00572C01">
            <w:pPr>
              <w:rPr>
                <w:b/>
              </w:rPr>
            </w:pPr>
          </w:p>
          <w:p w:rsidR="00420789" w:rsidRPr="00D57593" w:rsidRDefault="00420789" w:rsidP="00572C01">
            <w:pPr>
              <w:tabs>
                <w:tab w:val="left" w:pos="2132"/>
              </w:tabs>
              <w:jc w:val="center"/>
              <w:rPr>
                <w:b/>
              </w:rPr>
            </w:pPr>
            <w:r w:rsidRPr="00D57593">
              <w:rPr>
                <w:b/>
              </w:rPr>
              <w:t>20</w:t>
            </w:r>
            <w:r w:rsidR="000E7196" w:rsidRPr="00D57593">
              <w:rPr>
                <w:b/>
              </w:rPr>
              <w:t>2</w:t>
            </w:r>
            <w:r w:rsidR="006B38AA">
              <w:rPr>
                <w:b/>
              </w:rPr>
              <w:t>3</w:t>
            </w:r>
            <w:r w:rsidRPr="00D57593">
              <w:rPr>
                <w:b/>
              </w:rPr>
              <w:t xml:space="preserve"> год</w:t>
            </w:r>
          </w:p>
          <w:p w:rsidR="00420789" w:rsidRPr="00D57593" w:rsidRDefault="00420789" w:rsidP="00572C01">
            <w:pPr>
              <w:tabs>
                <w:tab w:val="left" w:pos="2132"/>
              </w:tabs>
              <w:jc w:val="both"/>
              <w:rPr>
                <w:b/>
              </w:rPr>
            </w:pPr>
          </w:p>
        </w:tc>
        <w:tc>
          <w:tcPr>
            <w:tcW w:w="2268" w:type="dxa"/>
            <w:gridSpan w:val="2"/>
          </w:tcPr>
          <w:p w:rsidR="00420789" w:rsidRPr="00D57593" w:rsidRDefault="00420789" w:rsidP="00572C01">
            <w:pPr>
              <w:rPr>
                <w:b/>
              </w:rPr>
            </w:pPr>
          </w:p>
          <w:p w:rsidR="00420789" w:rsidRPr="00D57593" w:rsidRDefault="00420789" w:rsidP="00572C01">
            <w:pPr>
              <w:tabs>
                <w:tab w:val="left" w:pos="2132"/>
              </w:tabs>
              <w:jc w:val="center"/>
              <w:rPr>
                <w:b/>
              </w:rPr>
            </w:pPr>
            <w:r w:rsidRPr="00D57593">
              <w:rPr>
                <w:b/>
              </w:rPr>
              <w:t>20</w:t>
            </w:r>
            <w:r w:rsidR="008B4C51" w:rsidRPr="00D57593">
              <w:rPr>
                <w:b/>
              </w:rPr>
              <w:t>2</w:t>
            </w:r>
            <w:r w:rsidR="006B38AA">
              <w:rPr>
                <w:b/>
              </w:rPr>
              <w:t>4</w:t>
            </w:r>
            <w:r w:rsidRPr="00D57593">
              <w:rPr>
                <w:b/>
              </w:rPr>
              <w:t xml:space="preserve">  год</w:t>
            </w:r>
          </w:p>
          <w:p w:rsidR="00420789" w:rsidRPr="00D57593" w:rsidRDefault="00420789" w:rsidP="00572C01">
            <w:pPr>
              <w:tabs>
                <w:tab w:val="left" w:pos="2132"/>
              </w:tabs>
              <w:jc w:val="both"/>
              <w:rPr>
                <w:b/>
              </w:rPr>
            </w:pPr>
          </w:p>
        </w:tc>
        <w:tc>
          <w:tcPr>
            <w:tcW w:w="2091" w:type="dxa"/>
            <w:gridSpan w:val="2"/>
            <w:tcBorders>
              <w:top w:val="single" w:sz="4" w:space="0" w:color="auto"/>
              <w:right w:val="single" w:sz="4" w:space="0" w:color="auto"/>
            </w:tcBorders>
          </w:tcPr>
          <w:p w:rsidR="00420789" w:rsidRPr="00D57593" w:rsidRDefault="00420789" w:rsidP="00572C01">
            <w:pPr>
              <w:tabs>
                <w:tab w:val="left" w:pos="2132"/>
              </w:tabs>
              <w:jc w:val="both"/>
              <w:rPr>
                <w:b/>
              </w:rPr>
            </w:pPr>
          </w:p>
          <w:p w:rsidR="000E3D9A" w:rsidRPr="00D57593" w:rsidRDefault="000E3D9A" w:rsidP="00572C01">
            <w:pPr>
              <w:tabs>
                <w:tab w:val="left" w:pos="2132"/>
              </w:tabs>
              <w:jc w:val="both"/>
              <w:rPr>
                <w:b/>
              </w:rPr>
            </w:pPr>
            <w:r w:rsidRPr="00D57593">
              <w:rPr>
                <w:b/>
              </w:rPr>
              <w:t>20</w:t>
            </w:r>
            <w:r w:rsidR="00A57DC9" w:rsidRPr="00D57593">
              <w:rPr>
                <w:b/>
              </w:rPr>
              <w:t>2</w:t>
            </w:r>
            <w:r w:rsidR="006B38AA">
              <w:rPr>
                <w:b/>
              </w:rPr>
              <w:t>5</w:t>
            </w:r>
            <w:r w:rsidRPr="00D57593">
              <w:rPr>
                <w:b/>
              </w:rPr>
              <w:t xml:space="preserve"> год</w:t>
            </w:r>
          </w:p>
          <w:p w:rsidR="000E3D9A" w:rsidRPr="00D57593" w:rsidRDefault="000E3D9A" w:rsidP="00572C01">
            <w:pPr>
              <w:tabs>
                <w:tab w:val="left" w:pos="2132"/>
              </w:tabs>
              <w:jc w:val="both"/>
              <w:rPr>
                <w:b/>
              </w:rPr>
            </w:pPr>
          </w:p>
        </w:tc>
      </w:tr>
      <w:tr w:rsidR="000E7196" w:rsidRPr="00090B58" w:rsidTr="00994AE5">
        <w:trPr>
          <w:trHeight w:val="676"/>
        </w:trPr>
        <w:tc>
          <w:tcPr>
            <w:tcW w:w="2084" w:type="dxa"/>
            <w:vMerge/>
          </w:tcPr>
          <w:p w:rsidR="000E3D9A" w:rsidRPr="00D57593" w:rsidRDefault="000E3D9A" w:rsidP="00572C01">
            <w:pPr>
              <w:tabs>
                <w:tab w:val="left" w:pos="2132"/>
              </w:tabs>
              <w:jc w:val="both"/>
              <w:rPr>
                <w:b/>
              </w:rPr>
            </w:pPr>
          </w:p>
        </w:tc>
        <w:tc>
          <w:tcPr>
            <w:tcW w:w="1133" w:type="dxa"/>
          </w:tcPr>
          <w:p w:rsidR="000E3D9A" w:rsidRPr="00D57593" w:rsidRDefault="000E3D9A" w:rsidP="00572C01">
            <w:pPr>
              <w:jc w:val="center"/>
              <w:rPr>
                <w:b/>
              </w:rPr>
            </w:pPr>
            <w:r w:rsidRPr="00D57593">
              <w:rPr>
                <w:b/>
              </w:rPr>
              <w:t>тыс. рублей</w:t>
            </w:r>
          </w:p>
        </w:tc>
        <w:tc>
          <w:tcPr>
            <w:tcW w:w="1116" w:type="dxa"/>
          </w:tcPr>
          <w:p w:rsidR="000E3D9A" w:rsidRPr="00D57593" w:rsidRDefault="000E3D9A" w:rsidP="00572C01">
            <w:pPr>
              <w:rPr>
                <w:b/>
              </w:rPr>
            </w:pPr>
            <w:r w:rsidRPr="00D57593">
              <w:rPr>
                <w:b/>
              </w:rPr>
              <w:t>тыс. рублей</w:t>
            </w:r>
          </w:p>
        </w:tc>
        <w:tc>
          <w:tcPr>
            <w:tcW w:w="799" w:type="dxa"/>
          </w:tcPr>
          <w:p w:rsidR="000E3D9A" w:rsidRPr="00D57593" w:rsidRDefault="000E3D9A" w:rsidP="00572C01">
            <w:pPr>
              <w:rPr>
                <w:b/>
              </w:rPr>
            </w:pPr>
            <w:r w:rsidRPr="00D57593">
              <w:rPr>
                <w:b/>
              </w:rPr>
              <w:t>% к пред.году</w:t>
            </w:r>
          </w:p>
        </w:tc>
        <w:tc>
          <w:tcPr>
            <w:tcW w:w="1418" w:type="dxa"/>
          </w:tcPr>
          <w:p w:rsidR="000E3D9A" w:rsidRPr="00D57593" w:rsidRDefault="000E3D9A" w:rsidP="00572C01">
            <w:pPr>
              <w:rPr>
                <w:b/>
              </w:rPr>
            </w:pPr>
            <w:r w:rsidRPr="00D57593">
              <w:rPr>
                <w:b/>
              </w:rPr>
              <w:t>тыс. рублей</w:t>
            </w:r>
          </w:p>
        </w:tc>
        <w:tc>
          <w:tcPr>
            <w:tcW w:w="850" w:type="dxa"/>
          </w:tcPr>
          <w:p w:rsidR="000E3D9A" w:rsidRPr="00D57593" w:rsidRDefault="000E3D9A" w:rsidP="00572C01">
            <w:pPr>
              <w:rPr>
                <w:b/>
              </w:rPr>
            </w:pPr>
            <w:r w:rsidRPr="00D57593">
              <w:rPr>
                <w:b/>
              </w:rPr>
              <w:t>% к пред.году</w:t>
            </w:r>
          </w:p>
        </w:tc>
        <w:tc>
          <w:tcPr>
            <w:tcW w:w="1276" w:type="dxa"/>
            <w:tcBorders>
              <w:right w:val="single" w:sz="4" w:space="0" w:color="auto"/>
            </w:tcBorders>
          </w:tcPr>
          <w:p w:rsidR="000E3D9A" w:rsidRPr="00D57593" w:rsidRDefault="000E3D9A" w:rsidP="00572C01">
            <w:pPr>
              <w:tabs>
                <w:tab w:val="left" w:pos="2132"/>
              </w:tabs>
              <w:jc w:val="both"/>
              <w:rPr>
                <w:b/>
              </w:rPr>
            </w:pPr>
          </w:p>
          <w:p w:rsidR="000E3D9A" w:rsidRPr="00D57593" w:rsidRDefault="000E3D9A" w:rsidP="00572C01">
            <w:pPr>
              <w:tabs>
                <w:tab w:val="left" w:pos="2132"/>
              </w:tabs>
              <w:jc w:val="both"/>
              <w:rPr>
                <w:b/>
              </w:rPr>
            </w:pPr>
            <w:r w:rsidRPr="00D57593">
              <w:rPr>
                <w:b/>
              </w:rPr>
              <w:t>тыс. рублей</w:t>
            </w:r>
          </w:p>
          <w:p w:rsidR="000E3D9A" w:rsidRPr="00D57593" w:rsidRDefault="000E3D9A" w:rsidP="00572C01">
            <w:pPr>
              <w:tabs>
                <w:tab w:val="left" w:pos="2132"/>
              </w:tabs>
              <w:jc w:val="both"/>
              <w:rPr>
                <w:b/>
              </w:rPr>
            </w:pPr>
          </w:p>
        </w:tc>
        <w:tc>
          <w:tcPr>
            <w:tcW w:w="815" w:type="dxa"/>
            <w:tcBorders>
              <w:right w:val="single" w:sz="4" w:space="0" w:color="auto"/>
            </w:tcBorders>
          </w:tcPr>
          <w:p w:rsidR="000E3D9A" w:rsidRPr="00D57593" w:rsidRDefault="000E3D9A">
            <w:pPr>
              <w:rPr>
                <w:b/>
              </w:rPr>
            </w:pPr>
            <w:r w:rsidRPr="00D57593">
              <w:rPr>
                <w:b/>
              </w:rPr>
              <w:t>% к пред.году</w:t>
            </w:r>
          </w:p>
          <w:p w:rsidR="000E3D9A" w:rsidRPr="00D57593" w:rsidRDefault="000E3D9A" w:rsidP="000E3D9A">
            <w:pPr>
              <w:tabs>
                <w:tab w:val="left" w:pos="2132"/>
              </w:tabs>
              <w:jc w:val="both"/>
              <w:rPr>
                <w:b/>
              </w:rPr>
            </w:pPr>
          </w:p>
        </w:tc>
      </w:tr>
      <w:tr w:rsidR="00994AE5" w:rsidRPr="00090B58" w:rsidTr="00994AE5">
        <w:trPr>
          <w:trHeight w:val="299"/>
        </w:trPr>
        <w:tc>
          <w:tcPr>
            <w:tcW w:w="2084" w:type="dxa"/>
            <w:vAlign w:val="center"/>
          </w:tcPr>
          <w:p w:rsidR="000E7196" w:rsidRPr="00D57593" w:rsidRDefault="000E7196" w:rsidP="000E7196">
            <w:pPr>
              <w:tabs>
                <w:tab w:val="left" w:pos="2132"/>
              </w:tabs>
              <w:jc w:val="center"/>
              <w:rPr>
                <w:b/>
              </w:rPr>
            </w:pPr>
            <w:r w:rsidRPr="00D57593">
              <w:rPr>
                <w:b/>
              </w:rPr>
              <w:t>доходы</w:t>
            </w:r>
          </w:p>
        </w:tc>
        <w:tc>
          <w:tcPr>
            <w:tcW w:w="1133" w:type="dxa"/>
            <w:vAlign w:val="center"/>
          </w:tcPr>
          <w:p w:rsidR="000E7196" w:rsidRPr="00D57593" w:rsidRDefault="00870FBC" w:rsidP="00D57593">
            <w:pPr>
              <w:tabs>
                <w:tab w:val="left" w:pos="2132"/>
              </w:tabs>
              <w:jc w:val="center"/>
              <w:rPr>
                <w:b/>
              </w:rPr>
            </w:pPr>
            <w:r>
              <w:rPr>
                <w:b/>
              </w:rPr>
              <w:t>448031,5</w:t>
            </w:r>
          </w:p>
        </w:tc>
        <w:tc>
          <w:tcPr>
            <w:tcW w:w="1116" w:type="dxa"/>
            <w:vAlign w:val="center"/>
          </w:tcPr>
          <w:p w:rsidR="000E7196" w:rsidRPr="006B38AA" w:rsidRDefault="006B38AA" w:rsidP="00D57593">
            <w:pPr>
              <w:tabs>
                <w:tab w:val="left" w:pos="2460"/>
              </w:tabs>
              <w:jc w:val="center"/>
              <w:rPr>
                <w:b/>
              </w:rPr>
            </w:pPr>
            <w:r w:rsidRPr="006B38AA">
              <w:rPr>
                <w:b/>
              </w:rPr>
              <w:t>530456,9</w:t>
            </w:r>
          </w:p>
        </w:tc>
        <w:tc>
          <w:tcPr>
            <w:tcW w:w="799" w:type="dxa"/>
            <w:vAlign w:val="center"/>
          </w:tcPr>
          <w:p w:rsidR="000E7196" w:rsidRPr="006B38AA" w:rsidRDefault="00870FBC" w:rsidP="00994AE5">
            <w:pPr>
              <w:tabs>
                <w:tab w:val="left" w:pos="2460"/>
              </w:tabs>
              <w:ind w:right="-450"/>
              <w:rPr>
                <w:b/>
              </w:rPr>
            </w:pPr>
            <w:r>
              <w:rPr>
                <w:b/>
              </w:rPr>
              <w:t>118,4</w:t>
            </w:r>
          </w:p>
        </w:tc>
        <w:tc>
          <w:tcPr>
            <w:tcW w:w="1418" w:type="dxa"/>
            <w:vAlign w:val="center"/>
          </w:tcPr>
          <w:p w:rsidR="000E7196" w:rsidRPr="006B38AA" w:rsidRDefault="006B38AA" w:rsidP="00D57593">
            <w:pPr>
              <w:tabs>
                <w:tab w:val="left" w:pos="2460"/>
              </w:tabs>
              <w:ind w:right="-450"/>
              <w:rPr>
                <w:b/>
              </w:rPr>
            </w:pPr>
            <w:r w:rsidRPr="006B38AA">
              <w:rPr>
                <w:b/>
              </w:rPr>
              <w:t>445786,6</w:t>
            </w:r>
          </w:p>
        </w:tc>
        <w:tc>
          <w:tcPr>
            <w:tcW w:w="850" w:type="dxa"/>
            <w:vAlign w:val="center"/>
          </w:tcPr>
          <w:p w:rsidR="000E7196" w:rsidRPr="00D57593" w:rsidRDefault="00870FBC" w:rsidP="000E7196">
            <w:pPr>
              <w:tabs>
                <w:tab w:val="left" w:pos="2132"/>
              </w:tabs>
              <w:jc w:val="center"/>
              <w:rPr>
                <w:b/>
              </w:rPr>
            </w:pPr>
            <w:r>
              <w:rPr>
                <w:b/>
              </w:rPr>
              <w:t>84,0</w:t>
            </w:r>
          </w:p>
        </w:tc>
        <w:tc>
          <w:tcPr>
            <w:tcW w:w="1276" w:type="dxa"/>
            <w:tcBorders>
              <w:right w:val="single" w:sz="4" w:space="0" w:color="auto"/>
            </w:tcBorders>
            <w:vAlign w:val="center"/>
          </w:tcPr>
          <w:p w:rsidR="000E7196" w:rsidRPr="00D57593" w:rsidRDefault="006B38AA" w:rsidP="000E7196">
            <w:pPr>
              <w:tabs>
                <w:tab w:val="left" w:pos="2132"/>
              </w:tabs>
              <w:jc w:val="center"/>
              <w:rPr>
                <w:b/>
              </w:rPr>
            </w:pPr>
            <w:r>
              <w:rPr>
                <w:b/>
              </w:rPr>
              <w:t>480446,4</w:t>
            </w:r>
          </w:p>
        </w:tc>
        <w:tc>
          <w:tcPr>
            <w:tcW w:w="815" w:type="dxa"/>
            <w:tcBorders>
              <w:right w:val="single" w:sz="4" w:space="0" w:color="auto"/>
            </w:tcBorders>
            <w:vAlign w:val="center"/>
          </w:tcPr>
          <w:p w:rsidR="000E7196" w:rsidRPr="00D57593" w:rsidRDefault="00870FBC" w:rsidP="000E7196">
            <w:pPr>
              <w:tabs>
                <w:tab w:val="left" w:pos="2132"/>
              </w:tabs>
              <w:jc w:val="center"/>
              <w:rPr>
                <w:b/>
              </w:rPr>
            </w:pPr>
            <w:r>
              <w:rPr>
                <w:b/>
              </w:rPr>
              <w:t>107,8</w:t>
            </w:r>
          </w:p>
        </w:tc>
      </w:tr>
      <w:tr w:rsidR="00994AE5" w:rsidRPr="00090B58" w:rsidTr="00994AE5">
        <w:trPr>
          <w:trHeight w:val="249"/>
        </w:trPr>
        <w:tc>
          <w:tcPr>
            <w:tcW w:w="2084" w:type="dxa"/>
            <w:vAlign w:val="center"/>
          </w:tcPr>
          <w:p w:rsidR="008B4C51" w:rsidRPr="00D57593" w:rsidRDefault="008B4C51" w:rsidP="000E7196">
            <w:pPr>
              <w:tabs>
                <w:tab w:val="left" w:pos="2132"/>
              </w:tabs>
              <w:jc w:val="center"/>
              <w:rPr>
                <w:b/>
              </w:rPr>
            </w:pPr>
            <w:r w:rsidRPr="00D57593">
              <w:rPr>
                <w:b/>
              </w:rPr>
              <w:t>расходы</w:t>
            </w:r>
          </w:p>
        </w:tc>
        <w:tc>
          <w:tcPr>
            <w:tcW w:w="1133" w:type="dxa"/>
            <w:vAlign w:val="center"/>
          </w:tcPr>
          <w:p w:rsidR="008B4C51" w:rsidRPr="00D57593" w:rsidRDefault="00870FBC" w:rsidP="00D57593">
            <w:pPr>
              <w:tabs>
                <w:tab w:val="left" w:pos="2132"/>
              </w:tabs>
              <w:jc w:val="center"/>
              <w:rPr>
                <w:b/>
              </w:rPr>
            </w:pPr>
            <w:r>
              <w:rPr>
                <w:b/>
              </w:rPr>
              <w:t>435020,7</w:t>
            </w:r>
          </w:p>
        </w:tc>
        <w:tc>
          <w:tcPr>
            <w:tcW w:w="1116" w:type="dxa"/>
            <w:vAlign w:val="center"/>
          </w:tcPr>
          <w:p w:rsidR="008B4C51" w:rsidRPr="00D57593" w:rsidRDefault="006B38AA" w:rsidP="000E7196">
            <w:pPr>
              <w:tabs>
                <w:tab w:val="left" w:pos="2132"/>
              </w:tabs>
              <w:jc w:val="center"/>
              <w:rPr>
                <w:b/>
              </w:rPr>
            </w:pPr>
            <w:r>
              <w:rPr>
                <w:b/>
              </w:rPr>
              <w:t>530456,9</w:t>
            </w:r>
          </w:p>
        </w:tc>
        <w:tc>
          <w:tcPr>
            <w:tcW w:w="799" w:type="dxa"/>
            <w:vAlign w:val="center"/>
          </w:tcPr>
          <w:p w:rsidR="008B4C51" w:rsidRPr="00D57593" w:rsidRDefault="00870FBC" w:rsidP="00994AE5">
            <w:pPr>
              <w:tabs>
                <w:tab w:val="left" w:pos="2132"/>
              </w:tabs>
              <w:ind w:right="-108"/>
              <w:jc w:val="center"/>
              <w:rPr>
                <w:b/>
              </w:rPr>
            </w:pPr>
            <w:r>
              <w:rPr>
                <w:b/>
              </w:rPr>
              <w:t>121,9</w:t>
            </w:r>
          </w:p>
        </w:tc>
        <w:tc>
          <w:tcPr>
            <w:tcW w:w="1418" w:type="dxa"/>
            <w:vAlign w:val="center"/>
          </w:tcPr>
          <w:p w:rsidR="008B4C51" w:rsidRPr="00D57593" w:rsidRDefault="006B38AA" w:rsidP="00CE4B32">
            <w:pPr>
              <w:tabs>
                <w:tab w:val="left" w:pos="2132"/>
              </w:tabs>
              <w:rPr>
                <w:b/>
              </w:rPr>
            </w:pPr>
            <w:r>
              <w:rPr>
                <w:b/>
              </w:rPr>
              <w:t>445786,6</w:t>
            </w:r>
          </w:p>
        </w:tc>
        <w:tc>
          <w:tcPr>
            <w:tcW w:w="850" w:type="dxa"/>
            <w:vAlign w:val="center"/>
          </w:tcPr>
          <w:p w:rsidR="008B4C51" w:rsidRPr="00D57593" w:rsidRDefault="00870FBC" w:rsidP="000E7196">
            <w:pPr>
              <w:tabs>
                <w:tab w:val="left" w:pos="2132"/>
              </w:tabs>
              <w:jc w:val="center"/>
              <w:rPr>
                <w:b/>
              </w:rPr>
            </w:pPr>
            <w:r>
              <w:rPr>
                <w:b/>
              </w:rPr>
              <w:t>84,0</w:t>
            </w:r>
          </w:p>
        </w:tc>
        <w:tc>
          <w:tcPr>
            <w:tcW w:w="1276" w:type="dxa"/>
            <w:tcBorders>
              <w:bottom w:val="nil"/>
              <w:right w:val="single" w:sz="4" w:space="0" w:color="auto"/>
            </w:tcBorders>
            <w:vAlign w:val="center"/>
          </w:tcPr>
          <w:p w:rsidR="008B4C51" w:rsidRPr="00D57593" w:rsidRDefault="006B38AA" w:rsidP="000E7196">
            <w:pPr>
              <w:tabs>
                <w:tab w:val="left" w:pos="2132"/>
              </w:tabs>
              <w:jc w:val="center"/>
              <w:rPr>
                <w:b/>
              </w:rPr>
            </w:pPr>
            <w:r>
              <w:rPr>
                <w:b/>
              </w:rPr>
              <w:t>480446,4</w:t>
            </w:r>
          </w:p>
        </w:tc>
        <w:tc>
          <w:tcPr>
            <w:tcW w:w="815" w:type="dxa"/>
            <w:tcBorders>
              <w:bottom w:val="nil"/>
              <w:right w:val="single" w:sz="4" w:space="0" w:color="auto"/>
            </w:tcBorders>
            <w:vAlign w:val="center"/>
          </w:tcPr>
          <w:p w:rsidR="008B4C51" w:rsidRPr="00D57593" w:rsidRDefault="00870FBC" w:rsidP="000E7196">
            <w:pPr>
              <w:tabs>
                <w:tab w:val="left" w:pos="2132"/>
              </w:tabs>
              <w:jc w:val="center"/>
              <w:rPr>
                <w:b/>
              </w:rPr>
            </w:pPr>
            <w:r>
              <w:rPr>
                <w:b/>
              </w:rPr>
              <w:t>107,8</w:t>
            </w:r>
          </w:p>
        </w:tc>
      </w:tr>
      <w:tr w:rsidR="00994AE5" w:rsidRPr="00090B58" w:rsidTr="00994AE5">
        <w:trPr>
          <w:trHeight w:val="146"/>
        </w:trPr>
        <w:tc>
          <w:tcPr>
            <w:tcW w:w="2084" w:type="dxa"/>
            <w:vAlign w:val="center"/>
          </w:tcPr>
          <w:p w:rsidR="008B4C51" w:rsidRPr="00D57593" w:rsidRDefault="00870FBC" w:rsidP="00870FBC">
            <w:pPr>
              <w:tabs>
                <w:tab w:val="left" w:pos="2132"/>
              </w:tabs>
              <w:jc w:val="center"/>
              <w:rPr>
                <w:b/>
              </w:rPr>
            </w:pPr>
            <w:r>
              <w:rPr>
                <w:b/>
              </w:rPr>
              <w:t>Профицит</w:t>
            </w:r>
          </w:p>
        </w:tc>
        <w:tc>
          <w:tcPr>
            <w:tcW w:w="1133" w:type="dxa"/>
            <w:vAlign w:val="center"/>
          </w:tcPr>
          <w:p w:rsidR="008B4C51" w:rsidRPr="00D57593" w:rsidRDefault="00870FBC" w:rsidP="000E7196">
            <w:pPr>
              <w:tabs>
                <w:tab w:val="left" w:pos="2132"/>
              </w:tabs>
              <w:jc w:val="center"/>
              <w:rPr>
                <w:b/>
              </w:rPr>
            </w:pPr>
            <w:r>
              <w:rPr>
                <w:b/>
              </w:rPr>
              <w:t>13010,8</w:t>
            </w:r>
          </w:p>
        </w:tc>
        <w:tc>
          <w:tcPr>
            <w:tcW w:w="1116" w:type="dxa"/>
            <w:vAlign w:val="center"/>
          </w:tcPr>
          <w:p w:rsidR="008B4C51" w:rsidRPr="00D57593" w:rsidRDefault="000E7196" w:rsidP="000E7196">
            <w:pPr>
              <w:tabs>
                <w:tab w:val="left" w:pos="2132"/>
              </w:tabs>
              <w:jc w:val="center"/>
              <w:rPr>
                <w:b/>
              </w:rPr>
            </w:pPr>
            <w:r w:rsidRPr="00D57593">
              <w:rPr>
                <w:b/>
              </w:rPr>
              <w:t>0</w:t>
            </w:r>
          </w:p>
        </w:tc>
        <w:tc>
          <w:tcPr>
            <w:tcW w:w="799" w:type="dxa"/>
            <w:vAlign w:val="center"/>
          </w:tcPr>
          <w:p w:rsidR="008B4C51" w:rsidRPr="00D57593" w:rsidRDefault="008B4C51" w:rsidP="000E7196">
            <w:pPr>
              <w:tabs>
                <w:tab w:val="left" w:pos="2132"/>
              </w:tabs>
              <w:jc w:val="center"/>
              <w:rPr>
                <w:b/>
              </w:rPr>
            </w:pPr>
            <w:r w:rsidRPr="00D57593">
              <w:rPr>
                <w:b/>
              </w:rPr>
              <w:t>-</w:t>
            </w:r>
          </w:p>
        </w:tc>
        <w:tc>
          <w:tcPr>
            <w:tcW w:w="1418" w:type="dxa"/>
            <w:vAlign w:val="center"/>
          </w:tcPr>
          <w:p w:rsidR="008B4C51" w:rsidRPr="00D57593" w:rsidRDefault="008B4C51" w:rsidP="000E7196">
            <w:pPr>
              <w:tabs>
                <w:tab w:val="left" w:pos="2132"/>
              </w:tabs>
              <w:jc w:val="center"/>
              <w:rPr>
                <w:b/>
              </w:rPr>
            </w:pPr>
            <w:r w:rsidRPr="00D57593">
              <w:rPr>
                <w:b/>
              </w:rPr>
              <w:t>0</w:t>
            </w:r>
          </w:p>
        </w:tc>
        <w:tc>
          <w:tcPr>
            <w:tcW w:w="850" w:type="dxa"/>
            <w:vAlign w:val="center"/>
          </w:tcPr>
          <w:p w:rsidR="008B4C51" w:rsidRPr="00D57593" w:rsidRDefault="008B4C51" w:rsidP="000E7196">
            <w:pPr>
              <w:tabs>
                <w:tab w:val="left" w:pos="2132"/>
              </w:tabs>
              <w:jc w:val="center"/>
              <w:rPr>
                <w:b/>
              </w:rPr>
            </w:pPr>
            <w:r w:rsidRPr="00D57593">
              <w:rPr>
                <w:b/>
              </w:rPr>
              <w:t>-</w:t>
            </w:r>
          </w:p>
        </w:tc>
        <w:tc>
          <w:tcPr>
            <w:tcW w:w="1276" w:type="dxa"/>
            <w:shd w:val="clear" w:color="auto" w:fill="auto"/>
            <w:vAlign w:val="center"/>
          </w:tcPr>
          <w:p w:rsidR="008B4C51" w:rsidRPr="00D57593" w:rsidRDefault="008B4C51" w:rsidP="000E7196">
            <w:pPr>
              <w:jc w:val="center"/>
              <w:rPr>
                <w:b/>
              </w:rPr>
            </w:pPr>
            <w:r w:rsidRPr="00D57593">
              <w:rPr>
                <w:b/>
              </w:rPr>
              <w:t>0</w:t>
            </w:r>
          </w:p>
        </w:tc>
        <w:tc>
          <w:tcPr>
            <w:tcW w:w="815" w:type="dxa"/>
            <w:shd w:val="clear" w:color="auto" w:fill="auto"/>
            <w:vAlign w:val="center"/>
          </w:tcPr>
          <w:p w:rsidR="008B4C51" w:rsidRPr="00D57593" w:rsidRDefault="008B4C51" w:rsidP="000E7196">
            <w:pPr>
              <w:jc w:val="center"/>
              <w:rPr>
                <w:b/>
              </w:rPr>
            </w:pPr>
            <w:r w:rsidRPr="00D57593">
              <w:rPr>
                <w:b/>
              </w:rPr>
              <w:t>-</w:t>
            </w:r>
          </w:p>
        </w:tc>
      </w:tr>
    </w:tbl>
    <w:p w:rsidR="003E39F1" w:rsidRPr="00090B58" w:rsidRDefault="003E39F1" w:rsidP="004B2018">
      <w:pPr>
        <w:tabs>
          <w:tab w:val="left" w:pos="1065"/>
        </w:tabs>
        <w:ind w:firstLine="680"/>
        <w:jc w:val="both"/>
        <w:rPr>
          <w:sz w:val="28"/>
          <w:szCs w:val="28"/>
          <w:highlight w:val="yellow"/>
        </w:rPr>
      </w:pPr>
    </w:p>
    <w:p w:rsidR="00944857" w:rsidRPr="00C16F42" w:rsidRDefault="00944857" w:rsidP="00B70BF3">
      <w:pPr>
        <w:ind w:firstLine="708"/>
        <w:jc w:val="both"/>
        <w:rPr>
          <w:sz w:val="28"/>
          <w:szCs w:val="28"/>
        </w:rPr>
      </w:pPr>
      <w:r w:rsidRPr="00C16F42">
        <w:rPr>
          <w:b/>
          <w:sz w:val="28"/>
          <w:szCs w:val="28"/>
        </w:rPr>
        <w:t>Объем доходов бюджета</w:t>
      </w:r>
      <w:r w:rsidRPr="00C16F42">
        <w:rPr>
          <w:sz w:val="28"/>
          <w:szCs w:val="28"/>
        </w:rPr>
        <w:t xml:space="preserve"> на 20</w:t>
      </w:r>
      <w:r w:rsidR="00994AE5" w:rsidRPr="00C16F42">
        <w:rPr>
          <w:sz w:val="28"/>
          <w:szCs w:val="28"/>
        </w:rPr>
        <w:t>2</w:t>
      </w:r>
      <w:r w:rsidR="00870FBC">
        <w:rPr>
          <w:sz w:val="28"/>
          <w:szCs w:val="28"/>
        </w:rPr>
        <w:t>3</w:t>
      </w:r>
      <w:r w:rsidRPr="00C16F42">
        <w:rPr>
          <w:sz w:val="28"/>
          <w:szCs w:val="28"/>
        </w:rPr>
        <w:t xml:space="preserve"> год запланирован в сумме </w:t>
      </w:r>
      <w:r w:rsidR="00870FBC">
        <w:rPr>
          <w:sz w:val="28"/>
          <w:szCs w:val="28"/>
        </w:rPr>
        <w:t>530456,9</w:t>
      </w:r>
      <w:r w:rsidRPr="00C16F42">
        <w:rPr>
          <w:sz w:val="28"/>
          <w:szCs w:val="28"/>
        </w:rPr>
        <w:t xml:space="preserve"> тыс.рублей, что составляет </w:t>
      </w:r>
      <w:r w:rsidR="00870FBC">
        <w:rPr>
          <w:sz w:val="28"/>
          <w:szCs w:val="28"/>
        </w:rPr>
        <w:t>118,4</w:t>
      </w:r>
      <w:r w:rsidRPr="00C16F42">
        <w:rPr>
          <w:sz w:val="28"/>
          <w:szCs w:val="28"/>
        </w:rPr>
        <w:t>% уровня</w:t>
      </w:r>
      <w:r w:rsidR="00870FBC">
        <w:rPr>
          <w:sz w:val="28"/>
          <w:szCs w:val="28"/>
        </w:rPr>
        <w:t xml:space="preserve"> </w:t>
      </w:r>
      <w:r w:rsidR="00F70E73" w:rsidRPr="00C16F42">
        <w:rPr>
          <w:sz w:val="28"/>
          <w:szCs w:val="28"/>
        </w:rPr>
        <w:t>ожидаемых</w:t>
      </w:r>
      <w:r w:rsidR="0048495E" w:rsidRPr="00C16F42">
        <w:rPr>
          <w:sz w:val="28"/>
          <w:szCs w:val="28"/>
        </w:rPr>
        <w:t xml:space="preserve"> показателей</w:t>
      </w:r>
      <w:r w:rsidRPr="00C16F42">
        <w:rPr>
          <w:sz w:val="28"/>
          <w:szCs w:val="28"/>
        </w:rPr>
        <w:t xml:space="preserve"> 20</w:t>
      </w:r>
      <w:r w:rsidR="002068EF" w:rsidRPr="00C16F42">
        <w:rPr>
          <w:sz w:val="28"/>
          <w:szCs w:val="28"/>
        </w:rPr>
        <w:t>2</w:t>
      </w:r>
      <w:r w:rsidR="00870FBC">
        <w:rPr>
          <w:sz w:val="28"/>
          <w:szCs w:val="28"/>
        </w:rPr>
        <w:t>2</w:t>
      </w:r>
      <w:r w:rsidR="00B244C9" w:rsidRPr="00C16F42">
        <w:rPr>
          <w:sz w:val="28"/>
          <w:szCs w:val="28"/>
        </w:rPr>
        <w:t xml:space="preserve"> года</w:t>
      </w:r>
      <w:r w:rsidRPr="00C16F42">
        <w:rPr>
          <w:sz w:val="28"/>
          <w:szCs w:val="28"/>
        </w:rPr>
        <w:t xml:space="preserve">. </w:t>
      </w:r>
      <w:r w:rsidR="008D462C" w:rsidRPr="00C16F42">
        <w:rPr>
          <w:sz w:val="28"/>
          <w:szCs w:val="28"/>
        </w:rPr>
        <w:t>Объем прогнозированных доходов на плановый период 20</w:t>
      </w:r>
      <w:r w:rsidR="00AC3BC8" w:rsidRPr="00C16F42">
        <w:rPr>
          <w:sz w:val="28"/>
          <w:szCs w:val="28"/>
        </w:rPr>
        <w:t>2</w:t>
      </w:r>
      <w:r w:rsidR="00C26AD1">
        <w:rPr>
          <w:sz w:val="28"/>
          <w:szCs w:val="28"/>
        </w:rPr>
        <w:t>4</w:t>
      </w:r>
      <w:r w:rsidR="008D462C" w:rsidRPr="00C16F42">
        <w:rPr>
          <w:sz w:val="28"/>
          <w:szCs w:val="28"/>
        </w:rPr>
        <w:t xml:space="preserve"> года составляет </w:t>
      </w:r>
      <w:r w:rsidR="00C26AD1">
        <w:rPr>
          <w:sz w:val="28"/>
          <w:szCs w:val="28"/>
        </w:rPr>
        <w:t>445786,6</w:t>
      </w:r>
      <w:r w:rsidR="00870FBC">
        <w:rPr>
          <w:sz w:val="28"/>
          <w:szCs w:val="28"/>
        </w:rPr>
        <w:t xml:space="preserve"> </w:t>
      </w:r>
      <w:r w:rsidR="008D462C" w:rsidRPr="00C16F42">
        <w:rPr>
          <w:sz w:val="28"/>
          <w:szCs w:val="28"/>
        </w:rPr>
        <w:t xml:space="preserve"> тыс.рублей,</w:t>
      </w:r>
      <w:r w:rsidR="00870FBC">
        <w:rPr>
          <w:sz w:val="28"/>
          <w:szCs w:val="28"/>
        </w:rPr>
        <w:t xml:space="preserve"> </w:t>
      </w:r>
      <w:r w:rsidR="008D462C" w:rsidRPr="00C16F42">
        <w:rPr>
          <w:sz w:val="28"/>
          <w:szCs w:val="28"/>
        </w:rPr>
        <w:t xml:space="preserve"> с у</w:t>
      </w:r>
      <w:r w:rsidR="00C26AD1">
        <w:rPr>
          <w:sz w:val="28"/>
          <w:szCs w:val="28"/>
        </w:rPr>
        <w:t>меньшением</w:t>
      </w:r>
      <w:r w:rsidR="008D462C" w:rsidRPr="00C16F42">
        <w:rPr>
          <w:sz w:val="28"/>
          <w:szCs w:val="28"/>
        </w:rPr>
        <w:t xml:space="preserve"> к 20</w:t>
      </w:r>
      <w:r w:rsidR="00994AE5" w:rsidRPr="00C16F42">
        <w:rPr>
          <w:sz w:val="28"/>
          <w:szCs w:val="28"/>
        </w:rPr>
        <w:t>2</w:t>
      </w:r>
      <w:r w:rsidR="00C26AD1">
        <w:rPr>
          <w:sz w:val="28"/>
          <w:szCs w:val="28"/>
        </w:rPr>
        <w:t>3</w:t>
      </w:r>
      <w:r w:rsidR="008D462C" w:rsidRPr="00C16F42">
        <w:rPr>
          <w:sz w:val="28"/>
          <w:szCs w:val="28"/>
        </w:rPr>
        <w:t xml:space="preserve"> году на </w:t>
      </w:r>
      <w:r w:rsidR="00C26AD1">
        <w:rPr>
          <w:sz w:val="28"/>
          <w:szCs w:val="28"/>
        </w:rPr>
        <w:t xml:space="preserve">84670,3 </w:t>
      </w:r>
      <w:r w:rsidR="008D462C" w:rsidRPr="00C16F42">
        <w:rPr>
          <w:sz w:val="28"/>
          <w:szCs w:val="28"/>
        </w:rPr>
        <w:t xml:space="preserve">тыс.рублей, или на </w:t>
      </w:r>
      <w:r w:rsidR="00C26AD1">
        <w:rPr>
          <w:sz w:val="28"/>
          <w:szCs w:val="28"/>
        </w:rPr>
        <w:t>16,0</w:t>
      </w:r>
      <w:r w:rsidR="008D462C" w:rsidRPr="00C16F42">
        <w:rPr>
          <w:sz w:val="28"/>
          <w:szCs w:val="28"/>
        </w:rPr>
        <w:t>%, на 20</w:t>
      </w:r>
      <w:r w:rsidR="00CF0583" w:rsidRPr="00C16F42">
        <w:rPr>
          <w:sz w:val="28"/>
          <w:szCs w:val="28"/>
        </w:rPr>
        <w:t>2</w:t>
      </w:r>
      <w:r w:rsidR="00C26AD1">
        <w:rPr>
          <w:sz w:val="28"/>
          <w:szCs w:val="28"/>
        </w:rPr>
        <w:t>5</w:t>
      </w:r>
      <w:r w:rsidR="008D462C" w:rsidRPr="00C16F42">
        <w:rPr>
          <w:sz w:val="28"/>
          <w:szCs w:val="28"/>
        </w:rPr>
        <w:t xml:space="preserve">год объем доходов составляет </w:t>
      </w:r>
      <w:r w:rsidR="00C26AD1">
        <w:rPr>
          <w:sz w:val="28"/>
          <w:szCs w:val="28"/>
        </w:rPr>
        <w:t>480446,4</w:t>
      </w:r>
      <w:r w:rsidR="008D462C" w:rsidRPr="00C16F42">
        <w:rPr>
          <w:sz w:val="28"/>
          <w:szCs w:val="28"/>
        </w:rPr>
        <w:t xml:space="preserve"> тыс.рублей, что на </w:t>
      </w:r>
      <w:r w:rsidR="00C26AD1">
        <w:rPr>
          <w:sz w:val="28"/>
          <w:szCs w:val="28"/>
        </w:rPr>
        <w:t xml:space="preserve">34659,8 </w:t>
      </w:r>
      <w:r w:rsidR="008D462C" w:rsidRPr="00C16F42">
        <w:rPr>
          <w:sz w:val="28"/>
          <w:szCs w:val="28"/>
        </w:rPr>
        <w:t xml:space="preserve">тыс.рублей </w:t>
      </w:r>
      <w:r w:rsidR="00C26AD1">
        <w:rPr>
          <w:sz w:val="28"/>
          <w:szCs w:val="28"/>
        </w:rPr>
        <w:t>выше</w:t>
      </w:r>
      <w:r w:rsidR="006D5E3B" w:rsidRPr="00C16F42">
        <w:rPr>
          <w:sz w:val="28"/>
          <w:szCs w:val="28"/>
        </w:rPr>
        <w:t xml:space="preserve"> </w:t>
      </w:r>
      <w:r w:rsidR="00CA3182" w:rsidRPr="00C16F42">
        <w:rPr>
          <w:sz w:val="28"/>
          <w:szCs w:val="28"/>
        </w:rPr>
        <w:t>уровня 20</w:t>
      </w:r>
      <w:r w:rsidR="00AC3BC8" w:rsidRPr="00C16F42">
        <w:rPr>
          <w:sz w:val="28"/>
          <w:szCs w:val="28"/>
        </w:rPr>
        <w:t>2</w:t>
      </w:r>
      <w:r w:rsidR="00C26AD1">
        <w:rPr>
          <w:sz w:val="28"/>
          <w:szCs w:val="28"/>
        </w:rPr>
        <w:t>4</w:t>
      </w:r>
      <w:r w:rsidR="00CA3182" w:rsidRPr="00C16F42">
        <w:rPr>
          <w:sz w:val="28"/>
          <w:szCs w:val="28"/>
        </w:rPr>
        <w:t xml:space="preserve">года, или на </w:t>
      </w:r>
      <w:r w:rsidR="00C26AD1">
        <w:rPr>
          <w:sz w:val="28"/>
          <w:szCs w:val="28"/>
        </w:rPr>
        <w:t>7,8</w:t>
      </w:r>
      <w:r w:rsidR="00CA3182" w:rsidRPr="00C16F42">
        <w:rPr>
          <w:sz w:val="28"/>
          <w:szCs w:val="28"/>
        </w:rPr>
        <w:t>%.</w:t>
      </w:r>
    </w:p>
    <w:p w:rsidR="00CF0583" w:rsidRPr="00C16F42" w:rsidRDefault="008A4E20" w:rsidP="00B70BF3">
      <w:pPr>
        <w:tabs>
          <w:tab w:val="left" w:pos="1065"/>
        </w:tabs>
        <w:ind w:firstLine="680"/>
        <w:jc w:val="both"/>
        <w:rPr>
          <w:sz w:val="28"/>
          <w:szCs w:val="28"/>
        </w:rPr>
      </w:pPr>
      <w:r w:rsidRPr="00C16F42">
        <w:rPr>
          <w:sz w:val="28"/>
          <w:szCs w:val="28"/>
        </w:rPr>
        <w:t>Исполнение бюджета Брасовского района  в 20</w:t>
      </w:r>
      <w:r w:rsidR="00994AE5" w:rsidRPr="00C16F42">
        <w:rPr>
          <w:sz w:val="28"/>
          <w:szCs w:val="28"/>
        </w:rPr>
        <w:t>2</w:t>
      </w:r>
      <w:r w:rsidR="00C26AD1">
        <w:rPr>
          <w:sz w:val="28"/>
          <w:szCs w:val="28"/>
        </w:rPr>
        <w:t xml:space="preserve">3 </w:t>
      </w:r>
      <w:r w:rsidRPr="00C16F42">
        <w:rPr>
          <w:sz w:val="28"/>
          <w:szCs w:val="28"/>
        </w:rPr>
        <w:t xml:space="preserve">году прогнозируется </w:t>
      </w:r>
      <w:r w:rsidR="00CF0583" w:rsidRPr="00C16F42">
        <w:rPr>
          <w:sz w:val="28"/>
          <w:szCs w:val="28"/>
        </w:rPr>
        <w:t>без</w:t>
      </w:r>
      <w:r w:rsidRPr="00C16F42">
        <w:rPr>
          <w:sz w:val="28"/>
          <w:szCs w:val="28"/>
        </w:rPr>
        <w:t xml:space="preserve"> дефицит</w:t>
      </w:r>
      <w:r w:rsidR="00CF0583" w:rsidRPr="00C16F42">
        <w:rPr>
          <w:sz w:val="28"/>
          <w:szCs w:val="28"/>
        </w:rPr>
        <w:t>а</w:t>
      </w:r>
      <w:r w:rsidRPr="00C16F42">
        <w:rPr>
          <w:sz w:val="28"/>
          <w:szCs w:val="28"/>
        </w:rPr>
        <w:t>.</w:t>
      </w:r>
      <w:r w:rsidR="000944A1" w:rsidRPr="00C16F42">
        <w:rPr>
          <w:sz w:val="28"/>
          <w:szCs w:val="28"/>
        </w:rPr>
        <w:t xml:space="preserve"> В плановом периоде </w:t>
      </w:r>
      <w:r w:rsidR="00CF0583" w:rsidRPr="00C16F42">
        <w:rPr>
          <w:sz w:val="28"/>
          <w:szCs w:val="28"/>
        </w:rPr>
        <w:t>20</w:t>
      </w:r>
      <w:r w:rsidR="00994AE5" w:rsidRPr="00C16F42">
        <w:rPr>
          <w:sz w:val="28"/>
          <w:szCs w:val="28"/>
        </w:rPr>
        <w:t>2</w:t>
      </w:r>
      <w:r w:rsidR="00C26AD1">
        <w:rPr>
          <w:sz w:val="28"/>
          <w:szCs w:val="28"/>
        </w:rPr>
        <w:t>4</w:t>
      </w:r>
      <w:r w:rsidR="00CF0583" w:rsidRPr="00C16F42">
        <w:rPr>
          <w:sz w:val="28"/>
          <w:szCs w:val="28"/>
        </w:rPr>
        <w:t>-20</w:t>
      </w:r>
      <w:r w:rsidR="00AC3BC8" w:rsidRPr="00C16F42">
        <w:rPr>
          <w:sz w:val="28"/>
          <w:szCs w:val="28"/>
        </w:rPr>
        <w:t>2</w:t>
      </w:r>
      <w:r w:rsidR="00C26AD1">
        <w:rPr>
          <w:sz w:val="28"/>
          <w:szCs w:val="28"/>
        </w:rPr>
        <w:t xml:space="preserve">5 </w:t>
      </w:r>
      <w:r w:rsidR="00CF0583" w:rsidRPr="00C16F42">
        <w:rPr>
          <w:sz w:val="28"/>
          <w:szCs w:val="28"/>
        </w:rPr>
        <w:t xml:space="preserve">гг бюджет планируется также без дефицита. </w:t>
      </w:r>
    </w:p>
    <w:p w:rsidR="00AC3BC8" w:rsidRPr="000A6B5D" w:rsidRDefault="00774718" w:rsidP="00B70BF3">
      <w:pPr>
        <w:ind w:firstLine="708"/>
        <w:jc w:val="both"/>
        <w:rPr>
          <w:sz w:val="28"/>
          <w:szCs w:val="28"/>
        </w:rPr>
      </w:pPr>
      <w:r w:rsidRPr="00AF4EB5">
        <w:rPr>
          <w:b/>
          <w:sz w:val="28"/>
          <w:szCs w:val="28"/>
        </w:rPr>
        <w:t>Расходы бюджета</w:t>
      </w:r>
      <w:r w:rsidR="00AF4EB5" w:rsidRPr="00AF4EB5">
        <w:rPr>
          <w:b/>
          <w:sz w:val="28"/>
          <w:szCs w:val="28"/>
        </w:rPr>
        <w:t xml:space="preserve"> </w:t>
      </w:r>
      <w:r w:rsidRPr="00AF4EB5">
        <w:rPr>
          <w:sz w:val="28"/>
          <w:szCs w:val="28"/>
        </w:rPr>
        <w:t>Брасовск</w:t>
      </w:r>
      <w:r w:rsidR="00EA3EC9" w:rsidRPr="00AF4EB5">
        <w:rPr>
          <w:sz w:val="28"/>
          <w:szCs w:val="28"/>
        </w:rPr>
        <w:t>ого</w:t>
      </w:r>
      <w:r w:rsidRPr="00AF4EB5">
        <w:rPr>
          <w:sz w:val="28"/>
          <w:szCs w:val="28"/>
        </w:rPr>
        <w:t xml:space="preserve"> район</w:t>
      </w:r>
      <w:r w:rsidR="00EA3EC9" w:rsidRPr="00AF4EB5">
        <w:rPr>
          <w:sz w:val="28"/>
          <w:szCs w:val="28"/>
        </w:rPr>
        <w:t>а</w:t>
      </w:r>
      <w:r w:rsidRPr="00AF4EB5">
        <w:rPr>
          <w:sz w:val="28"/>
          <w:szCs w:val="28"/>
        </w:rPr>
        <w:t xml:space="preserve"> на 20</w:t>
      </w:r>
      <w:r w:rsidR="00767FCE" w:rsidRPr="00AF4EB5">
        <w:rPr>
          <w:sz w:val="28"/>
          <w:szCs w:val="28"/>
        </w:rPr>
        <w:t>2</w:t>
      </w:r>
      <w:r w:rsidR="00AF4EB5">
        <w:rPr>
          <w:sz w:val="28"/>
          <w:szCs w:val="28"/>
        </w:rPr>
        <w:t>3</w:t>
      </w:r>
      <w:r w:rsidRPr="00AF4EB5">
        <w:rPr>
          <w:sz w:val="28"/>
          <w:szCs w:val="28"/>
        </w:rPr>
        <w:t xml:space="preserve"> год запланированы в объёме </w:t>
      </w:r>
      <w:r w:rsidR="00AF4EB5">
        <w:rPr>
          <w:sz w:val="28"/>
          <w:szCs w:val="28"/>
        </w:rPr>
        <w:t xml:space="preserve">530456,9 </w:t>
      </w:r>
      <w:r w:rsidR="00AC3BC8" w:rsidRPr="00AF4EB5">
        <w:rPr>
          <w:sz w:val="28"/>
          <w:szCs w:val="28"/>
        </w:rPr>
        <w:t xml:space="preserve">тыс.рублей, что составляет </w:t>
      </w:r>
      <w:r w:rsidR="00AF4EB5">
        <w:rPr>
          <w:sz w:val="28"/>
          <w:szCs w:val="28"/>
        </w:rPr>
        <w:t>121,9</w:t>
      </w:r>
      <w:r w:rsidR="00AC3BC8" w:rsidRPr="00AF4EB5">
        <w:rPr>
          <w:sz w:val="28"/>
          <w:szCs w:val="28"/>
        </w:rPr>
        <w:t>% уровня ожидаемых показателей 20</w:t>
      </w:r>
      <w:r w:rsidR="00767FCE" w:rsidRPr="00AF4EB5">
        <w:rPr>
          <w:sz w:val="28"/>
          <w:szCs w:val="28"/>
        </w:rPr>
        <w:t>2</w:t>
      </w:r>
      <w:r w:rsidR="00AF4EB5">
        <w:rPr>
          <w:sz w:val="28"/>
          <w:szCs w:val="28"/>
        </w:rPr>
        <w:t>2</w:t>
      </w:r>
      <w:r w:rsidR="00AC3BC8" w:rsidRPr="00AF4EB5">
        <w:rPr>
          <w:sz w:val="28"/>
          <w:szCs w:val="28"/>
        </w:rPr>
        <w:t xml:space="preserve"> года, </w:t>
      </w:r>
      <w:r w:rsidR="00CA3182" w:rsidRPr="00AF4EB5">
        <w:rPr>
          <w:sz w:val="28"/>
          <w:szCs w:val="28"/>
        </w:rPr>
        <w:t>на 20</w:t>
      </w:r>
      <w:r w:rsidR="00AC3BC8" w:rsidRPr="00AF4EB5">
        <w:rPr>
          <w:sz w:val="28"/>
          <w:szCs w:val="28"/>
        </w:rPr>
        <w:t>2</w:t>
      </w:r>
      <w:r w:rsidR="00AF4EB5">
        <w:rPr>
          <w:sz w:val="28"/>
          <w:szCs w:val="28"/>
        </w:rPr>
        <w:t>4</w:t>
      </w:r>
      <w:r w:rsidR="00CA3182" w:rsidRPr="00AF4EB5">
        <w:rPr>
          <w:sz w:val="28"/>
          <w:szCs w:val="28"/>
        </w:rPr>
        <w:t xml:space="preserve"> год</w:t>
      </w:r>
      <w:r w:rsidR="00CA3182" w:rsidRPr="000A6B5D">
        <w:rPr>
          <w:sz w:val="28"/>
          <w:szCs w:val="28"/>
        </w:rPr>
        <w:t xml:space="preserve"> – </w:t>
      </w:r>
      <w:r w:rsidR="00AF4EB5">
        <w:rPr>
          <w:sz w:val="28"/>
          <w:szCs w:val="28"/>
        </w:rPr>
        <w:t>445786,6</w:t>
      </w:r>
      <w:r w:rsidR="00AC3BC8" w:rsidRPr="000A6B5D">
        <w:rPr>
          <w:sz w:val="28"/>
          <w:szCs w:val="28"/>
        </w:rPr>
        <w:t xml:space="preserve"> тыс.рублей, с уменьшением к 20</w:t>
      </w:r>
      <w:r w:rsidR="00767FCE" w:rsidRPr="000A6B5D">
        <w:rPr>
          <w:sz w:val="28"/>
          <w:szCs w:val="28"/>
        </w:rPr>
        <w:t>2</w:t>
      </w:r>
      <w:r w:rsidR="00AF4EB5">
        <w:rPr>
          <w:sz w:val="28"/>
          <w:szCs w:val="28"/>
        </w:rPr>
        <w:t>3</w:t>
      </w:r>
      <w:r w:rsidR="00AC3BC8" w:rsidRPr="000A6B5D">
        <w:rPr>
          <w:sz w:val="28"/>
          <w:szCs w:val="28"/>
        </w:rPr>
        <w:t xml:space="preserve"> году на </w:t>
      </w:r>
      <w:r w:rsidR="00AF4EB5">
        <w:rPr>
          <w:sz w:val="28"/>
          <w:szCs w:val="28"/>
        </w:rPr>
        <w:t xml:space="preserve">84670,3 </w:t>
      </w:r>
      <w:r w:rsidR="00AC3BC8" w:rsidRPr="000A6B5D">
        <w:rPr>
          <w:sz w:val="28"/>
          <w:szCs w:val="28"/>
        </w:rPr>
        <w:t xml:space="preserve">тыс.рублей, или на </w:t>
      </w:r>
      <w:r w:rsidR="00AF4EB5">
        <w:rPr>
          <w:sz w:val="28"/>
          <w:szCs w:val="28"/>
        </w:rPr>
        <w:t>16,0</w:t>
      </w:r>
      <w:r w:rsidR="00AC3BC8" w:rsidRPr="000A6B5D">
        <w:rPr>
          <w:sz w:val="28"/>
          <w:szCs w:val="28"/>
        </w:rPr>
        <w:t>%, на 202</w:t>
      </w:r>
      <w:r w:rsidR="00AF4EB5">
        <w:rPr>
          <w:sz w:val="28"/>
          <w:szCs w:val="28"/>
        </w:rPr>
        <w:t xml:space="preserve">5 </w:t>
      </w:r>
      <w:r w:rsidR="00AC3BC8" w:rsidRPr="000A6B5D">
        <w:rPr>
          <w:sz w:val="28"/>
          <w:szCs w:val="28"/>
        </w:rPr>
        <w:t xml:space="preserve">год объем расходов составляет </w:t>
      </w:r>
      <w:r w:rsidR="00AF4EB5">
        <w:rPr>
          <w:sz w:val="28"/>
          <w:szCs w:val="28"/>
        </w:rPr>
        <w:t>480446,4</w:t>
      </w:r>
      <w:r w:rsidR="00AC3BC8" w:rsidRPr="000A6B5D">
        <w:rPr>
          <w:sz w:val="28"/>
          <w:szCs w:val="28"/>
        </w:rPr>
        <w:t xml:space="preserve"> тыс.рублей, что на </w:t>
      </w:r>
      <w:r w:rsidR="00AF4EB5">
        <w:rPr>
          <w:sz w:val="28"/>
          <w:szCs w:val="28"/>
        </w:rPr>
        <w:t>34659,8</w:t>
      </w:r>
      <w:r w:rsidR="00AC3BC8" w:rsidRPr="000A6B5D">
        <w:rPr>
          <w:sz w:val="28"/>
          <w:szCs w:val="28"/>
        </w:rPr>
        <w:t xml:space="preserve"> тыс.рублей </w:t>
      </w:r>
      <w:r w:rsidR="00AF4EB5">
        <w:rPr>
          <w:sz w:val="28"/>
          <w:szCs w:val="28"/>
        </w:rPr>
        <w:t>выше</w:t>
      </w:r>
      <w:r w:rsidR="00AC3BC8" w:rsidRPr="000A6B5D">
        <w:rPr>
          <w:sz w:val="28"/>
          <w:szCs w:val="28"/>
        </w:rPr>
        <w:t xml:space="preserve"> уровня 202</w:t>
      </w:r>
      <w:r w:rsidR="00AF4EB5">
        <w:rPr>
          <w:sz w:val="28"/>
          <w:szCs w:val="28"/>
        </w:rPr>
        <w:t xml:space="preserve">4 </w:t>
      </w:r>
      <w:r w:rsidR="00AC3BC8" w:rsidRPr="000A6B5D">
        <w:rPr>
          <w:sz w:val="28"/>
          <w:szCs w:val="28"/>
        </w:rPr>
        <w:t xml:space="preserve">года, или на  </w:t>
      </w:r>
      <w:r w:rsidR="00AF4EB5">
        <w:rPr>
          <w:sz w:val="28"/>
          <w:szCs w:val="28"/>
        </w:rPr>
        <w:t>7,8</w:t>
      </w:r>
      <w:r w:rsidR="00AC3BC8" w:rsidRPr="000A6B5D">
        <w:rPr>
          <w:sz w:val="28"/>
          <w:szCs w:val="28"/>
        </w:rPr>
        <w:t>%.</w:t>
      </w:r>
    </w:p>
    <w:p w:rsidR="003E39F1" w:rsidRPr="00B70BF3" w:rsidRDefault="00837206" w:rsidP="00B70BF3">
      <w:pPr>
        <w:autoSpaceDE w:val="0"/>
        <w:autoSpaceDN w:val="0"/>
        <w:adjustRightInd w:val="0"/>
        <w:ind w:firstLine="540"/>
        <w:jc w:val="both"/>
        <w:rPr>
          <w:sz w:val="28"/>
          <w:szCs w:val="28"/>
        </w:rPr>
      </w:pPr>
      <w:r w:rsidRPr="003965B1">
        <w:rPr>
          <w:b/>
          <w:sz w:val="28"/>
          <w:szCs w:val="28"/>
        </w:rPr>
        <w:t>Резервный фонд на 20</w:t>
      </w:r>
      <w:r w:rsidR="00342008" w:rsidRPr="003965B1">
        <w:rPr>
          <w:b/>
          <w:sz w:val="28"/>
          <w:szCs w:val="28"/>
        </w:rPr>
        <w:t>2</w:t>
      </w:r>
      <w:r w:rsidR="004946A6">
        <w:rPr>
          <w:b/>
          <w:sz w:val="28"/>
          <w:szCs w:val="28"/>
        </w:rPr>
        <w:t>3</w:t>
      </w:r>
      <w:r w:rsidRPr="003965B1">
        <w:rPr>
          <w:b/>
          <w:sz w:val="28"/>
          <w:szCs w:val="28"/>
        </w:rPr>
        <w:t xml:space="preserve"> год</w:t>
      </w:r>
      <w:r w:rsidR="004946A6">
        <w:rPr>
          <w:b/>
          <w:sz w:val="28"/>
          <w:szCs w:val="28"/>
        </w:rPr>
        <w:t xml:space="preserve"> </w:t>
      </w:r>
      <w:r w:rsidRPr="003965B1">
        <w:rPr>
          <w:sz w:val="28"/>
          <w:szCs w:val="28"/>
        </w:rPr>
        <w:t>предусмотрен в</w:t>
      </w:r>
      <w:r w:rsidR="004946A6">
        <w:rPr>
          <w:sz w:val="28"/>
          <w:szCs w:val="28"/>
        </w:rPr>
        <w:t xml:space="preserve"> </w:t>
      </w:r>
      <w:r w:rsidRPr="003965B1">
        <w:rPr>
          <w:sz w:val="28"/>
          <w:szCs w:val="28"/>
        </w:rPr>
        <w:t>размере</w:t>
      </w:r>
      <w:r w:rsidR="004946A6">
        <w:rPr>
          <w:sz w:val="28"/>
          <w:szCs w:val="28"/>
        </w:rPr>
        <w:t xml:space="preserve"> </w:t>
      </w:r>
      <w:r w:rsidR="003965B1" w:rsidRPr="003965B1">
        <w:rPr>
          <w:sz w:val="28"/>
          <w:szCs w:val="28"/>
        </w:rPr>
        <w:t>100,0</w:t>
      </w:r>
      <w:r w:rsidR="00415AB6" w:rsidRPr="003965B1">
        <w:rPr>
          <w:sz w:val="28"/>
          <w:szCs w:val="28"/>
        </w:rPr>
        <w:t xml:space="preserve"> тыс. рублей</w:t>
      </w:r>
      <w:r w:rsidR="00C10EEF" w:rsidRPr="003965B1">
        <w:rPr>
          <w:sz w:val="28"/>
          <w:szCs w:val="28"/>
        </w:rPr>
        <w:t>,  данный объем</w:t>
      </w:r>
      <w:r w:rsidR="00415AB6" w:rsidRPr="003965B1">
        <w:rPr>
          <w:sz w:val="28"/>
          <w:szCs w:val="28"/>
        </w:rPr>
        <w:t xml:space="preserve"> не превышает размера, установленного ст. 81 БК РФ (не более 3,0% от общего объёма расходов бюджета)</w:t>
      </w:r>
      <w:r w:rsidR="00DF56E0" w:rsidRPr="003965B1">
        <w:rPr>
          <w:sz w:val="28"/>
          <w:szCs w:val="28"/>
        </w:rPr>
        <w:t>.</w:t>
      </w:r>
    </w:p>
    <w:p w:rsidR="003C7663" w:rsidRPr="00B70BF3" w:rsidRDefault="003C7663" w:rsidP="00B70BF3">
      <w:pPr>
        <w:ind w:firstLine="709"/>
        <w:jc w:val="both"/>
        <w:rPr>
          <w:sz w:val="28"/>
          <w:szCs w:val="28"/>
        </w:rPr>
      </w:pPr>
      <w:r w:rsidRPr="00B70BF3">
        <w:rPr>
          <w:sz w:val="28"/>
          <w:szCs w:val="28"/>
        </w:rPr>
        <w:t>Бюджетным кодексом Российской Федерации (статьёй 172) определено, что составление проекта бюджета основывается на  основных направлениях бюджетной и налоговой политики.</w:t>
      </w:r>
    </w:p>
    <w:p w:rsidR="00257A1C" w:rsidRPr="00B70BF3" w:rsidRDefault="00D82922" w:rsidP="00B70BF3">
      <w:pPr>
        <w:ind w:firstLine="709"/>
        <w:jc w:val="both"/>
        <w:rPr>
          <w:sz w:val="28"/>
          <w:szCs w:val="28"/>
        </w:rPr>
      </w:pPr>
      <w:r w:rsidRPr="00B70BF3">
        <w:rPr>
          <w:sz w:val="28"/>
          <w:szCs w:val="28"/>
        </w:rPr>
        <w:t>Основные характеристики бюджета на 20</w:t>
      </w:r>
      <w:r w:rsidR="00EE63D6" w:rsidRPr="00B70BF3">
        <w:rPr>
          <w:sz w:val="28"/>
          <w:szCs w:val="28"/>
        </w:rPr>
        <w:t>2</w:t>
      </w:r>
      <w:r w:rsidR="004946A6">
        <w:rPr>
          <w:sz w:val="28"/>
          <w:szCs w:val="28"/>
        </w:rPr>
        <w:t>3</w:t>
      </w:r>
      <w:r w:rsidRPr="00B70BF3">
        <w:rPr>
          <w:sz w:val="28"/>
          <w:szCs w:val="28"/>
        </w:rPr>
        <w:t>-202</w:t>
      </w:r>
      <w:r w:rsidR="004946A6">
        <w:rPr>
          <w:sz w:val="28"/>
          <w:szCs w:val="28"/>
        </w:rPr>
        <w:t>5</w:t>
      </w:r>
      <w:r w:rsidRPr="00B70BF3">
        <w:rPr>
          <w:sz w:val="28"/>
          <w:szCs w:val="28"/>
        </w:rPr>
        <w:t xml:space="preserve"> годы сформированы исходя из прогнозируемого объема налоговых и неналоговых доходов, безвозмез</w:t>
      </w:r>
      <w:r w:rsidR="008814E4" w:rsidRPr="00B70BF3">
        <w:rPr>
          <w:sz w:val="28"/>
          <w:szCs w:val="28"/>
        </w:rPr>
        <w:t>д</w:t>
      </w:r>
      <w:r w:rsidRPr="00B70BF3">
        <w:rPr>
          <w:sz w:val="28"/>
          <w:szCs w:val="28"/>
        </w:rPr>
        <w:t>ных поступлений из областного бюджета, передаваемых</w:t>
      </w:r>
      <w:r w:rsidR="006F1C09" w:rsidRPr="00B70BF3">
        <w:rPr>
          <w:sz w:val="28"/>
          <w:szCs w:val="28"/>
        </w:rPr>
        <w:t xml:space="preserve"> полномочий от Ло</w:t>
      </w:r>
      <w:r w:rsidRPr="00B70BF3">
        <w:rPr>
          <w:sz w:val="28"/>
          <w:szCs w:val="28"/>
        </w:rPr>
        <w:t>котского городского посел</w:t>
      </w:r>
      <w:r w:rsidR="006F1C09" w:rsidRPr="00B70BF3">
        <w:rPr>
          <w:sz w:val="28"/>
          <w:szCs w:val="28"/>
        </w:rPr>
        <w:t>е</w:t>
      </w:r>
      <w:r w:rsidRPr="00B70BF3">
        <w:rPr>
          <w:sz w:val="28"/>
          <w:szCs w:val="28"/>
        </w:rPr>
        <w:t>ния  и необходимости обеспечения сбалансированности бюджета в соответствии с заключенным</w:t>
      </w:r>
      <w:r w:rsidR="006F1C09" w:rsidRPr="00B70BF3">
        <w:rPr>
          <w:sz w:val="28"/>
          <w:szCs w:val="28"/>
        </w:rPr>
        <w:t>и соглашениями с Департаментом финансов Брянской области.</w:t>
      </w:r>
    </w:p>
    <w:p w:rsidR="006F1C09" w:rsidRPr="00B70BF3" w:rsidRDefault="006F1C09" w:rsidP="00B70BF3">
      <w:pPr>
        <w:ind w:firstLine="709"/>
        <w:jc w:val="both"/>
        <w:rPr>
          <w:sz w:val="28"/>
          <w:szCs w:val="28"/>
        </w:rPr>
      </w:pPr>
      <w:r w:rsidRPr="00B70BF3">
        <w:rPr>
          <w:sz w:val="28"/>
          <w:szCs w:val="28"/>
        </w:rPr>
        <w:t>Основными подходами к планированию бюджетных ассигнований на 20</w:t>
      </w:r>
      <w:r w:rsidR="004B71FB" w:rsidRPr="00B70BF3">
        <w:rPr>
          <w:sz w:val="28"/>
          <w:szCs w:val="28"/>
        </w:rPr>
        <w:t>2</w:t>
      </w:r>
      <w:r w:rsidR="004946A6">
        <w:rPr>
          <w:sz w:val="28"/>
          <w:szCs w:val="28"/>
        </w:rPr>
        <w:t xml:space="preserve">3 </w:t>
      </w:r>
      <w:r w:rsidRPr="00B70BF3">
        <w:rPr>
          <w:sz w:val="28"/>
          <w:szCs w:val="28"/>
        </w:rPr>
        <w:t>год и плановый период 202</w:t>
      </w:r>
      <w:r w:rsidR="004946A6">
        <w:rPr>
          <w:sz w:val="28"/>
          <w:szCs w:val="28"/>
        </w:rPr>
        <w:t>4</w:t>
      </w:r>
      <w:r w:rsidRPr="00B70BF3">
        <w:rPr>
          <w:sz w:val="28"/>
          <w:szCs w:val="28"/>
        </w:rPr>
        <w:t>-202</w:t>
      </w:r>
      <w:r w:rsidR="004946A6">
        <w:rPr>
          <w:sz w:val="28"/>
          <w:szCs w:val="28"/>
        </w:rPr>
        <w:t xml:space="preserve">5 </w:t>
      </w:r>
      <w:r w:rsidRPr="00B70BF3">
        <w:rPr>
          <w:sz w:val="28"/>
          <w:szCs w:val="28"/>
        </w:rPr>
        <w:t>годов являются:</w:t>
      </w:r>
    </w:p>
    <w:p w:rsidR="000F606F" w:rsidRPr="00B70BF3" w:rsidRDefault="000F606F" w:rsidP="00B70BF3">
      <w:pPr>
        <w:numPr>
          <w:ilvl w:val="1"/>
          <w:numId w:val="24"/>
        </w:numPr>
        <w:tabs>
          <w:tab w:val="left" w:pos="1134"/>
        </w:tabs>
        <w:ind w:left="0" w:firstLine="709"/>
        <w:jc w:val="both"/>
        <w:rPr>
          <w:sz w:val="28"/>
          <w:szCs w:val="28"/>
        </w:rPr>
      </w:pPr>
      <w:r w:rsidRPr="00B70BF3">
        <w:rPr>
          <w:sz w:val="28"/>
          <w:szCs w:val="28"/>
        </w:rPr>
        <w:lastRenderedPageBreak/>
        <w:t>В качестве объемов бюджетных ассигнований на исполнение действующих обязательств на 202</w:t>
      </w:r>
      <w:r w:rsidR="004946A6">
        <w:rPr>
          <w:sz w:val="28"/>
          <w:szCs w:val="28"/>
        </w:rPr>
        <w:t>3</w:t>
      </w:r>
      <w:r w:rsidRPr="00B70BF3">
        <w:rPr>
          <w:sz w:val="28"/>
          <w:szCs w:val="28"/>
        </w:rPr>
        <w:t xml:space="preserve"> – 202</w:t>
      </w:r>
      <w:r w:rsidR="004946A6">
        <w:rPr>
          <w:sz w:val="28"/>
          <w:szCs w:val="28"/>
        </w:rPr>
        <w:t>5</w:t>
      </w:r>
      <w:r w:rsidRPr="00B70BF3">
        <w:rPr>
          <w:sz w:val="28"/>
          <w:szCs w:val="28"/>
        </w:rPr>
        <w:t xml:space="preserve"> годы приняты расходы, утвержденные Решением районного Совета народных депутатов № </w:t>
      </w:r>
      <w:r w:rsidR="00785AB3">
        <w:rPr>
          <w:sz w:val="28"/>
          <w:szCs w:val="28"/>
        </w:rPr>
        <w:t>6-</w:t>
      </w:r>
      <w:r w:rsidR="004946A6">
        <w:rPr>
          <w:sz w:val="28"/>
          <w:szCs w:val="28"/>
        </w:rPr>
        <w:t>169</w:t>
      </w:r>
      <w:r w:rsidRPr="00B70BF3">
        <w:rPr>
          <w:sz w:val="28"/>
          <w:szCs w:val="28"/>
        </w:rPr>
        <w:t xml:space="preserve"> от 1</w:t>
      </w:r>
      <w:r w:rsidR="004946A6">
        <w:rPr>
          <w:sz w:val="28"/>
          <w:szCs w:val="28"/>
        </w:rPr>
        <w:t>7</w:t>
      </w:r>
      <w:r w:rsidRPr="00B70BF3">
        <w:rPr>
          <w:sz w:val="28"/>
          <w:szCs w:val="28"/>
        </w:rPr>
        <w:t>.12.20</w:t>
      </w:r>
      <w:r w:rsidR="00785AB3">
        <w:rPr>
          <w:sz w:val="28"/>
          <w:szCs w:val="28"/>
        </w:rPr>
        <w:t>2</w:t>
      </w:r>
      <w:r w:rsidR="004946A6">
        <w:rPr>
          <w:sz w:val="28"/>
          <w:szCs w:val="28"/>
        </w:rPr>
        <w:t>1</w:t>
      </w:r>
      <w:r w:rsidRPr="00B70BF3">
        <w:rPr>
          <w:sz w:val="28"/>
          <w:szCs w:val="28"/>
        </w:rPr>
        <w:t xml:space="preserve"> года «О бюджете Брасовского муниципального района  на 202</w:t>
      </w:r>
      <w:r w:rsidR="004946A6">
        <w:rPr>
          <w:sz w:val="28"/>
          <w:szCs w:val="28"/>
        </w:rPr>
        <w:t>2</w:t>
      </w:r>
      <w:r w:rsidRPr="00B70BF3">
        <w:rPr>
          <w:sz w:val="28"/>
          <w:szCs w:val="28"/>
        </w:rPr>
        <w:t xml:space="preserve"> год и на плановый период 202</w:t>
      </w:r>
      <w:r w:rsidR="004946A6">
        <w:rPr>
          <w:sz w:val="28"/>
          <w:szCs w:val="28"/>
        </w:rPr>
        <w:t>3</w:t>
      </w:r>
      <w:r w:rsidRPr="00B70BF3">
        <w:rPr>
          <w:sz w:val="28"/>
          <w:szCs w:val="28"/>
        </w:rPr>
        <w:t xml:space="preserve"> и 202</w:t>
      </w:r>
      <w:r w:rsidR="004946A6">
        <w:rPr>
          <w:sz w:val="28"/>
          <w:szCs w:val="28"/>
        </w:rPr>
        <w:t>4</w:t>
      </w:r>
      <w:r w:rsidRPr="00B70BF3">
        <w:rPr>
          <w:sz w:val="28"/>
          <w:szCs w:val="28"/>
        </w:rPr>
        <w:t xml:space="preserve"> годов» в первоначальной редакции.</w:t>
      </w:r>
    </w:p>
    <w:p w:rsidR="00407FAE" w:rsidRPr="00B70BF3" w:rsidRDefault="00407FAE" w:rsidP="00B70BF3">
      <w:pPr>
        <w:numPr>
          <w:ilvl w:val="1"/>
          <w:numId w:val="24"/>
        </w:numPr>
        <w:tabs>
          <w:tab w:val="left" w:pos="1134"/>
        </w:tabs>
        <w:ind w:left="0" w:firstLine="709"/>
        <w:jc w:val="both"/>
        <w:rPr>
          <w:sz w:val="28"/>
          <w:szCs w:val="28"/>
        </w:rPr>
      </w:pPr>
      <w:r w:rsidRPr="00B70BF3">
        <w:rPr>
          <w:sz w:val="28"/>
          <w:szCs w:val="28"/>
        </w:rPr>
        <w:t>Объемы бюджетных ассигнований на исполнение действующих обязательств уменьшены по прекращающимся расходным обязательствам ограниченного срока действия.</w:t>
      </w:r>
    </w:p>
    <w:p w:rsidR="00407FAE" w:rsidRPr="00B70BF3" w:rsidRDefault="00407FAE" w:rsidP="00B70BF3">
      <w:pPr>
        <w:numPr>
          <w:ilvl w:val="1"/>
          <w:numId w:val="24"/>
        </w:numPr>
        <w:tabs>
          <w:tab w:val="left" w:pos="1134"/>
        </w:tabs>
        <w:ind w:left="0" w:firstLine="709"/>
        <w:jc w:val="both"/>
        <w:rPr>
          <w:sz w:val="28"/>
          <w:szCs w:val="28"/>
        </w:rPr>
      </w:pPr>
      <w:r w:rsidRPr="00B70BF3">
        <w:rPr>
          <w:sz w:val="28"/>
          <w:szCs w:val="28"/>
        </w:rPr>
        <w:t>В составе бюджетных ассигнований в полном объеме предусмотрены средства в части повышения оплаты труда отдельных категорий работников бюджетной сферы, определенных в «майских» указах Президента России (рост оплаты труда данных категорий работников будет осуществляться в соответствии с ростом среднемесячного дохода от трудовой деятельности с целью сохранения достигнутых соотношений средней заработной платы и среднемесячного дохода от трудовой деятельности).</w:t>
      </w:r>
    </w:p>
    <w:p w:rsidR="00407FAE" w:rsidRPr="00B70BF3" w:rsidRDefault="00407FAE" w:rsidP="00B70BF3">
      <w:pPr>
        <w:numPr>
          <w:ilvl w:val="1"/>
          <w:numId w:val="24"/>
        </w:numPr>
        <w:tabs>
          <w:tab w:val="left" w:pos="1134"/>
        </w:tabs>
        <w:ind w:left="0" w:firstLine="709"/>
        <w:jc w:val="both"/>
        <w:rPr>
          <w:sz w:val="28"/>
          <w:szCs w:val="28"/>
        </w:rPr>
      </w:pPr>
      <w:r w:rsidRPr="00B70BF3">
        <w:rPr>
          <w:sz w:val="28"/>
          <w:szCs w:val="28"/>
        </w:rPr>
        <w:t>В целях реализации Федерального закона от 19.06.2000 № 82-ФЗ «О минимальном размере оплаты труда» предусмотрены ассигнования на увеличение МРОТ  работникам бюджетной сферы.</w:t>
      </w:r>
    </w:p>
    <w:p w:rsidR="00766FB3" w:rsidRPr="00B70BF3" w:rsidRDefault="00694EBC" w:rsidP="00B70BF3">
      <w:pPr>
        <w:ind w:firstLine="709"/>
        <w:jc w:val="both"/>
        <w:rPr>
          <w:sz w:val="28"/>
          <w:szCs w:val="28"/>
        </w:rPr>
      </w:pPr>
      <w:r w:rsidRPr="00B70BF3">
        <w:rPr>
          <w:sz w:val="28"/>
          <w:szCs w:val="28"/>
        </w:rPr>
        <w:t>Основными целями бюджетной политики на 20</w:t>
      </w:r>
      <w:r w:rsidR="005760C9" w:rsidRPr="00B70BF3">
        <w:rPr>
          <w:sz w:val="28"/>
          <w:szCs w:val="28"/>
        </w:rPr>
        <w:t>2</w:t>
      </w:r>
      <w:r w:rsidR="004946A6">
        <w:rPr>
          <w:sz w:val="28"/>
          <w:szCs w:val="28"/>
        </w:rPr>
        <w:t>3</w:t>
      </w:r>
      <w:r w:rsidRPr="00B70BF3">
        <w:rPr>
          <w:sz w:val="28"/>
          <w:szCs w:val="28"/>
        </w:rPr>
        <w:t xml:space="preserve"> -20</w:t>
      </w:r>
      <w:r w:rsidR="00D33883" w:rsidRPr="00B70BF3">
        <w:rPr>
          <w:sz w:val="28"/>
          <w:szCs w:val="28"/>
        </w:rPr>
        <w:t>2</w:t>
      </w:r>
      <w:r w:rsidR="004946A6">
        <w:rPr>
          <w:sz w:val="28"/>
          <w:szCs w:val="28"/>
        </w:rPr>
        <w:t>5</w:t>
      </w:r>
      <w:r w:rsidRPr="00B70BF3">
        <w:rPr>
          <w:sz w:val="28"/>
          <w:szCs w:val="28"/>
        </w:rPr>
        <w:t xml:space="preserve"> год</w:t>
      </w:r>
      <w:r w:rsidR="006F1C09" w:rsidRPr="00B70BF3">
        <w:rPr>
          <w:sz w:val="28"/>
          <w:szCs w:val="28"/>
        </w:rPr>
        <w:t>ы</w:t>
      </w:r>
      <w:r w:rsidRPr="00B70BF3">
        <w:rPr>
          <w:sz w:val="28"/>
          <w:szCs w:val="28"/>
        </w:rPr>
        <w:t xml:space="preserve"> является:</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Развитие доходной базы консолидированного бюджета Брасовского района за счет наращивания стабильных источников и мобилизации в бюджет имеющихся резервов.</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Совершенствование администрирования доходов.</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Стимулирование инвестиционной деятельности.</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Укрепление и развитие налогового потенциала Брасовского муниципального района, обеспечение роста доходов консолидированного бюджета района.</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Организация мероприятий, направленных на выполнение поступлений запланированных в бюджетах района налоговых доходов.</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Обеспечение в полном объеме перехода налогоплательщиков на патентную систему, упрощенную систему налогообложения и уплату налога на профессиональный доход в связи с отменой единого налога на вмененный доход для отдельных видов деятельности.</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Совершенствование методики оценки эффективности региональных и местных налоговых расходов (льгот) и принятие решений о продлении действия (предоставлении новой льготы), снижении налоговой ставки или иного стимулирующего механизма с учетом результата оценки эффективности налоговых льгот.</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Обеспечение сбалансированности бюджета в рамках принятых обязательств в соответствии с заключенными  соглашениями, включая применение мер, направленных на ограничение дефицита и уровня муниципального долга.</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Финансовое обеспечение принятых расходных обязательств с учетом проведения мероприятий по их оптимизации, сокращению неэффективных расходов.</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lastRenderedPageBreak/>
        <w:t>Достижение целей и целевых показателей национальных проектов.</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Реализация программы роста доходов, оптимизации расходов  бюджета района, оздоровления муниципальных финансов на 20</w:t>
      </w:r>
      <w:r w:rsidR="00315E84">
        <w:rPr>
          <w:sz w:val="28"/>
          <w:szCs w:val="28"/>
        </w:rPr>
        <w:t>23</w:t>
      </w:r>
      <w:r w:rsidRPr="00B70BF3">
        <w:rPr>
          <w:sz w:val="28"/>
          <w:szCs w:val="28"/>
        </w:rPr>
        <w:t xml:space="preserve"> – 202</w:t>
      </w:r>
      <w:r w:rsidR="00315E84">
        <w:rPr>
          <w:sz w:val="28"/>
          <w:szCs w:val="28"/>
        </w:rPr>
        <w:t>5</w:t>
      </w:r>
      <w:r w:rsidRPr="00B70BF3">
        <w:rPr>
          <w:sz w:val="28"/>
          <w:szCs w:val="28"/>
        </w:rPr>
        <w:t xml:space="preserve"> годы.</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Безусловное исполнение принятых социальных обязательств перед гражданами с обеспечением принципов адресности и нуждаемости при предоставлении мер социальной поддержки.</w:t>
      </w:r>
    </w:p>
    <w:p w:rsidR="000F606F" w:rsidRPr="00B70BF3" w:rsidRDefault="000F606F" w:rsidP="00B70BF3">
      <w:pPr>
        <w:pStyle w:val="ConsPlusNormal"/>
        <w:numPr>
          <w:ilvl w:val="0"/>
          <w:numId w:val="25"/>
        </w:numPr>
        <w:tabs>
          <w:tab w:val="left" w:pos="1134"/>
        </w:tabs>
        <w:adjustRightInd/>
        <w:ind w:left="0" w:firstLine="709"/>
        <w:jc w:val="both"/>
        <w:rPr>
          <w:rFonts w:ascii="Times New Roman" w:hAnsi="Times New Roman" w:cs="Times New Roman"/>
          <w:sz w:val="28"/>
          <w:szCs w:val="28"/>
        </w:rPr>
      </w:pPr>
      <w:r w:rsidRPr="00B70BF3">
        <w:rPr>
          <w:rFonts w:ascii="Times New Roman" w:hAnsi="Times New Roman" w:cs="Times New Roman"/>
          <w:sz w:val="28"/>
          <w:szCs w:val="28"/>
        </w:rPr>
        <w:t>Реализация мероприятий обеспечивающих положительное влияниие на социально-экономическое развитие района и уровень жизни населения в долгосрочной перспективе, в том числе:</w:t>
      </w:r>
    </w:p>
    <w:p w:rsidR="000F606F" w:rsidRPr="00B70BF3" w:rsidRDefault="00B00EC9" w:rsidP="00B70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06F" w:rsidRPr="00B70BF3">
        <w:rPr>
          <w:rFonts w:ascii="Times New Roman" w:hAnsi="Times New Roman" w:cs="Times New Roman"/>
          <w:sz w:val="28"/>
          <w:szCs w:val="28"/>
        </w:rPr>
        <w:t>обеспечение доступности и повышение качества образования;</w:t>
      </w:r>
    </w:p>
    <w:p w:rsidR="000F606F" w:rsidRPr="00B70BF3" w:rsidRDefault="00B00EC9" w:rsidP="00B70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06F" w:rsidRPr="00B70BF3">
        <w:rPr>
          <w:rFonts w:ascii="Times New Roman" w:hAnsi="Times New Roman" w:cs="Times New Roman"/>
          <w:sz w:val="28"/>
          <w:szCs w:val="28"/>
        </w:rPr>
        <w:t>развитие массового спорта и спорта высших достижений;</w:t>
      </w:r>
    </w:p>
    <w:p w:rsidR="000F606F" w:rsidRPr="00B70BF3" w:rsidRDefault="00B00EC9" w:rsidP="00B70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06F" w:rsidRPr="00B70BF3">
        <w:rPr>
          <w:rFonts w:ascii="Times New Roman" w:hAnsi="Times New Roman" w:cs="Times New Roman"/>
          <w:sz w:val="28"/>
          <w:szCs w:val="28"/>
        </w:rPr>
        <w:t>развитие культуры;</w:t>
      </w:r>
    </w:p>
    <w:p w:rsidR="000F606F" w:rsidRPr="00B70BF3" w:rsidRDefault="00B00EC9" w:rsidP="00B70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06F" w:rsidRPr="00B70BF3">
        <w:rPr>
          <w:rFonts w:ascii="Times New Roman" w:hAnsi="Times New Roman" w:cs="Times New Roman"/>
          <w:sz w:val="28"/>
          <w:szCs w:val="28"/>
        </w:rPr>
        <w:t>развитие социальной инфраструктуры;</w:t>
      </w:r>
    </w:p>
    <w:p w:rsidR="000F606F" w:rsidRPr="00B70BF3" w:rsidRDefault="00B00EC9" w:rsidP="00B70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06F" w:rsidRPr="00B70BF3">
        <w:rPr>
          <w:rFonts w:ascii="Times New Roman" w:hAnsi="Times New Roman" w:cs="Times New Roman"/>
          <w:sz w:val="28"/>
          <w:szCs w:val="28"/>
        </w:rPr>
        <w:t>приведение в нормативное состояние  муниципальных дорог;</w:t>
      </w:r>
    </w:p>
    <w:p w:rsidR="000F606F" w:rsidRPr="00B70BF3" w:rsidRDefault="00B00EC9" w:rsidP="00B70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06F" w:rsidRPr="00B70BF3">
        <w:rPr>
          <w:rFonts w:ascii="Times New Roman" w:hAnsi="Times New Roman" w:cs="Times New Roman"/>
          <w:sz w:val="28"/>
          <w:szCs w:val="28"/>
        </w:rPr>
        <w:t>развитие жилищно-коммунального хозяйства;</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Совершенствование нормативного правового регулирования и методологии управления общественными финансами.</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Интеграция методов проектного управления в деятельности органов муниципальной власти.</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Развитие системы межбюджетных отношений, расширение финансовой самостоятельности поселений, ориентация финансовой поддержки на достижение конечных результатов в сфере полномочий органов местного самоуправления:</w:t>
      </w:r>
    </w:p>
    <w:p w:rsidR="000F606F" w:rsidRPr="00B70BF3" w:rsidRDefault="00B00EC9" w:rsidP="00B70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06F" w:rsidRPr="00B70BF3">
        <w:rPr>
          <w:rFonts w:ascii="Times New Roman" w:hAnsi="Times New Roman" w:cs="Times New Roman"/>
          <w:sz w:val="28"/>
          <w:szCs w:val="28"/>
        </w:rPr>
        <w:t>повышение финансовой дисциплины  главных распорядителей бюджетных средств администрации района и сельских поселений;</w:t>
      </w:r>
    </w:p>
    <w:p w:rsidR="000F606F" w:rsidRPr="00B70BF3" w:rsidRDefault="00B00EC9" w:rsidP="00B70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606F" w:rsidRPr="00B70BF3">
        <w:rPr>
          <w:rFonts w:ascii="Times New Roman" w:hAnsi="Times New Roman" w:cs="Times New Roman"/>
          <w:sz w:val="28"/>
          <w:szCs w:val="28"/>
        </w:rPr>
        <w:t>улучшение финансовых показателей  бюджета района и бюджетов поселений, контроль соблюдения условий заключенных соглашений о мерах по социально-экономическому развитию и оздоровлению муниципальных финансов;</w:t>
      </w:r>
    </w:p>
    <w:p w:rsidR="000F606F" w:rsidRPr="00B70BF3" w:rsidRDefault="000F606F" w:rsidP="00B70BF3">
      <w:pPr>
        <w:numPr>
          <w:ilvl w:val="0"/>
          <w:numId w:val="25"/>
        </w:numPr>
        <w:tabs>
          <w:tab w:val="left" w:pos="1134"/>
        </w:tabs>
        <w:ind w:left="0" w:firstLine="709"/>
        <w:jc w:val="both"/>
        <w:rPr>
          <w:sz w:val="28"/>
          <w:szCs w:val="28"/>
        </w:rPr>
      </w:pPr>
      <w:r w:rsidRPr="00B70BF3">
        <w:rPr>
          <w:sz w:val="28"/>
          <w:szCs w:val="28"/>
        </w:rPr>
        <w:t>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района.</w:t>
      </w:r>
    </w:p>
    <w:p w:rsidR="000F606F" w:rsidRPr="00B70BF3" w:rsidRDefault="000F606F" w:rsidP="00B70BF3">
      <w:pPr>
        <w:pStyle w:val="ConsPlusNormal"/>
        <w:numPr>
          <w:ilvl w:val="0"/>
          <w:numId w:val="25"/>
        </w:numPr>
        <w:tabs>
          <w:tab w:val="left" w:pos="1134"/>
        </w:tabs>
        <w:adjustRightInd/>
        <w:ind w:left="0" w:firstLine="709"/>
        <w:jc w:val="both"/>
        <w:rPr>
          <w:rFonts w:ascii="Times New Roman" w:hAnsi="Times New Roman" w:cs="Times New Roman"/>
          <w:sz w:val="28"/>
          <w:szCs w:val="28"/>
        </w:rPr>
      </w:pPr>
      <w:r w:rsidRPr="00B70BF3">
        <w:rPr>
          <w:rFonts w:ascii="Times New Roman" w:hAnsi="Times New Roman" w:cs="Times New Roman"/>
          <w:sz w:val="28"/>
          <w:szCs w:val="28"/>
        </w:rPr>
        <w:t>Повышение прозрачности и открытости бюджетной системы, в том числе:</w:t>
      </w:r>
    </w:p>
    <w:p w:rsidR="000F606F" w:rsidRPr="00B70BF3" w:rsidRDefault="00B00EC9" w:rsidP="00B70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606F" w:rsidRPr="00B70BF3">
        <w:rPr>
          <w:rFonts w:ascii="Times New Roman" w:hAnsi="Times New Roman" w:cs="Times New Roman"/>
          <w:sz w:val="28"/>
          <w:szCs w:val="28"/>
        </w:rPr>
        <w:t>размещение информации в государственной интегрированной системе управления общественными финансами «Электронный бюджет»;</w:t>
      </w:r>
    </w:p>
    <w:p w:rsidR="000F606F" w:rsidRPr="00B70BF3" w:rsidRDefault="00B00EC9" w:rsidP="00B70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606F" w:rsidRPr="00B70BF3">
        <w:rPr>
          <w:rFonts w:ascii="Times New Roman" w:hAnsi="Times New Roman" w:cs="Times New Roman"/>
          <w:sz w:val="28"/>
          <w:szCs w:val="28"/>
        </w:rPr>
        <w:t>подготовка «Бюджета для граждан».</w:t>
      </w:r>
    </w:p>
    <w:p w:rsidR="000F606F" w:rsidRPr="00B70BF3" w:rsidRDefault="000F606F" w:rsidP="00B70BF3">
      <w:pPr>
        <w:pStyle w:val="ConsPlusNormal"/>
        <w:numPr>
          <w:ilvl w:val="0"/>
          <w:numId w:val="25"/>
        </w:numPr>
        <w:tabs>
          <w:tab w:val="left" w:pos="1134"/>
        </w:tabs>
        <w:adjustRightInd/>
        <w:ind w:left="0" w:firstLine="709"/>
        <w:jc w:val="both"/>
        <w:rPr>
          <w:rFonts w:ascii="Times New Roman" w:hAnsi="Times New Roman" w:cs="Times New Roman"/>
          <w:sz w:val="28"/>
          <w:szCs w:val="28"/>
        </w:rPr>
      </w:pPr>
      <w:r w:rsidRPr="00B70BF3">
        <w:rPr>
          <w:rFonts w:ascii="Times New Roman" w:hAnsi="Times New Roman" w:cs="Times New Roman"/>
          <w:sz w:val="28"/>
          <w:szCs w:val="28"/>
        </w:rPr>
        <w:t>Повышение роли граждан и общественных институтов в процессе формирования приоритетов бюджетной политики и направлений расходов бюджета, реализация проектов инициативного бюджетирования.</w:t>
      </w:r>
    </w:p>
    <w:p w:rsidR="003B7997" w:rsidRPr="00B70BF3" w:rsidRDefault="003B7997" w:rsidP="00B70BF3">
      <w:pPr>
        <w:tabs>
          <w:tab w:val="left" w:pos="1065"/>
        </w:tabs>
        <w:ind w:firstLine="680"/>
        <w:jc w:val="center"/>
        <w:rPr>
          <w:b/>
          <w:sz w:val="28"/>
          <w:szCs w:val="28"/>
        </w:rPr>
      </w:pPr>
    </w:p>
    <w:p w:rsidR="009F7EF0" w:rsidRPr="00B70BF3" w:rsidRDefault="00CA0F7F" w:rsidP="00B70BF3">
      <w:pPr>
        <w:tabs>
          <w:tab w:val="left" w:pos="1065"/>
        </w:tabs>
        <w:ind w:firstLine="680"/>
        <w:jc w:val="center"/>
        <w:rPr>
          <w:b/>
          <w:sz w:val="28"/>
          <w:szCs w:val="28"/>
        </w:rPr>
      </w:pPr>
      <w:r w:rsidRPr="00B70BF3">
        <w:rPr>
          <w:b/>
          <w:sz w:val="28"/>
          <w:szCs w:val="28"/>
        </w:rPr>
        <w:t>ДОХОДЫ ПРОЕКТА БЮДЖЕТА БРАСОВСКОГО РАЙОНА</w:t>
      </w:r>
    </w:p>
    <w:p w:rsidR="005F151E" w:rsidRPr="00B70BF3" w:rsidRDefault="005F151E" w:rsidP="00B70BF3">
      <w:pPr>
        <w:ind w:firstLine="709"/>
        <w:jc w:val="both"/>
        <w:rPr>
          <w:sz w:val="28"/>
          <w:szCs w:val="28"/>
        </w:rPr>
      </w:pPr>
    </w:p>
    <w:p w:rsidR="00BE0704" w:rsidRPr="00B70BF3" w:rsidRDefault="00BE0704" w:rsidP="00B70BF3">
      <w:pPr>
        <w:autoSpaceDE w:val="0"/>
        <w:autoSpaceDN w:val="0"/>
        <w:adjustRightInd w:val="0"/>
        <w:ind w:firstLine="851"/>
        <w:jc w:val="both"/>
        <w:rPr>
          <w:sz w:val="28"/>
          <w:szCs w:val="28"/>
        </w:rPr>
      </w:pPr>
      <w:r w:rsidRPr="00B70BF3">
        <w:rPr>
          <w:sz w:val="28"/>
          <w:szCs w:val="28"/>
        </w:rPr>
        <w:lastRenderedPageBreak/>
        <w:t xml:space="preserve">Прогнозирование собственных доходов районного  бюджета осуществлялось в соответствии с нормами, установленными статьей 174.1 Бюджетного Кодекса Российской Федерации, - в условиях действующего законодательства о налогах и сборах и бюджетного законодательства. </w:t>
      </w:r>
    </w:p>
    <w:p w:rsidR="005760C9" w:rsidRPr="00B70BF3" w:rsidRDefault="005760C9" w:rsidP="00B70BF3">
      <w:pPr>
        <w:ind w:firstLine="720"/>
        <w:jc w:val="both"/>
        <w:rPr>
          <w:sz w:val="28"/>
          <w:szCs w:val="28"/>
        </w:rPr>
      </w:pPr>
      <w:r w:rsidRPr="00B70BF3">
        <w:rPr>
          <w:sz w:val="28"/>
          <w:szCs w:val="28"/>
        </w:rPr>
        <w:t>При расчете доходов  бюджета района  учитывались принятые  и предполагаемые к принятию  изменения и дополнения в законодательство Российской Федерации, вступающие в силу с 1 января 202</w:t>
      </w:r>
      <w:r w:rsidR="00315E84">
        <w:rPr>
          <w:sz w:val="28"/>
          <w:szCs w:val="28"/>
        </w:rPr>
        <w:t>2</w:t>
      </w:r>
      <w:r w:rsidRPr="00B70BF3">
        <w:rPr>
          <w:sz w:val="28"/>
          <w:szCs w:val="28"/>
        </w:rPr>
        <w:t xml:space="preserve"> года</w:t>
      </w:r>
      <w:r w:rsidR="004B44FF">
        <w:rPr>
          <w:sz w:val="28"/>
          <w:szCs w:val="28"/>
        </w:rPr>
        <w:t>.</w:t>
      </w:r>
    </w:p>
    <w:p w:rsidR="005760C9" w:rsidRPr="00B70BF3" w:rsidRDefault="005760C9" w:rsidP="00B70BF3">
      <w:pPr>
        <w:autoSpaceDE w:val="0"/>
        <w:autoSpaceDN w:val="0"/>
        <w:adjustRightInd w:val="0"/>
        <w:ind w:firstLine="709"/>
        <w:jc w:val="both"/>
        <w:rPr>
          <w:sz w:val="28"/>
          <w:szCs w:val="28"/>
        </w:rPr>
      </w:pPr>
      <w:r w:rsidRPr="00B70BF3">
        <w:rPr>
          <w:sz w:val="28"/>
          <w:szCs w:val="28"/>
        </w:rPr>
        <w:t xml:space="preserve">Основными направлениями </w:t>
      </w:r>
      <w:r w:rsidR="004B44FF">
        <w:rPr>
          <w:sz w:val="28"/>
          <w:szCs w:val="28"/>
        </w:rPr>
        <w:t xml:space="preserve">бюджетной и </w:t>
      </w:r>
      <w:r w:rsidRPr="00B70BF3">
        <w:rPr>
          <w:sz w:val="28"/>
          <w:szCs w:val="28"/>
        </w:rPr>
        <w:t>налоговой политики в Брасовском районе определены:</w:t>
      </w:r>
    </w:p>
    <w:p w:rsidR="004B44FF" w:rsidRPr="004B44FF" w:rsidRDefault="00B00EC9" w:rsidP="00980E7C">
      <w:pPr>
        <w:tabs>
          <w:tab w:val="left" w:pos="1134"/>
        </w:tabs>
        <w:jc w:val="both"/>
        <w:rPr>
          <w:sz w:val="28"/>
          <w:szCs w:val="28"/>
        </w:rPr>
      </w:pPr>
      <w:r>
        <w:rPr>
          <w:sz w:val="28"/>
          <w:szCs w:val="28"/>
        </w:rPr>
        <w:t>-</w:t>
      </w:r>
      <w:r w:rsidR="004B44FF">
        <w:rPr>
          <w:sz w:val="28"/>
          <w:szCs w:val="28"/>
        </w:rPr>
        <w:t xml:space="preserve"> р</w:t>
      </w:r>
      <w:r w:rsidR="004B44FF" w:rsidRPr="004B44FF">
        <w:rPr>
          <w:sz w:val="28"/>
          <w:szCs w:val="28"/>
        </w:rPr>
        <w:t>азвитие доходной части бюджета  района  за счет наращивания стабильных источников и мобилиза</w:t>
      </w:r>
      <w:r w:rsidR="004B44FF">
        <w:rPr>
          <w:sz w:val="28"/>
          <w:szCs w:val="28"/>
        </w:rPr>
        <w:t>ции в бюджет имеющихся резервов;</w:t>
      </w:r>
    </w:p>
    <w:p w:rsidR="004B44FF" w:rsidRPr="004B44FF" w:rsidRDefault="00B00EC9" w:rsidP="00980E7C">
      <w:pPr>
        <w:tabs>
          <w:tab w:val="left" w:pos="1134"/>
        </w:tabs>
        <w:ind w:left="709"/>
        <w:jc w:val="both"/>
        <w:rPr>
          <w:sz w:val="28"/>
          <w:szCs w:val="28"/>
        </w:rPr>
      </w:pPr>
      <w:r>
        <w:rPr>
          <w:sz w:val="28"/>
          <w:szCs w:val="28"/>
        </w:rPr>
        <w:t>-</w:t>
      </w:r>
      <w:r w:rsidR="004B44FF">
        <w:rPr>
          <w:sz w:val="28"/>
          <w:szCs w:val="28"/>
        </w:rPr>
        <w:t>со</w:t>
      </w:r>
      <w:r w:rsidR="004B44FF" w:rsidRPr="004B44FF">
        <w:rPr>
          <w:sz w:val="28"/>
          <w:szCs w:val="28"/>
        </w:rPr>
        <w:t>вершенствование администрирования доходов</w:t>
      </w:r>
      <w:r w:rsidR="004B44FF">
        <w:rPr>
          <w:sz w:val="28"/>
          <w:szCs w:val="28"/>
        </w:rPr>
        <w:t>;</w:t>
      </w:r>
    </w:p>
    <w:p w:rsidR="004B44FF" w:rsidRPr="004B44FF" w:rsidRDefault="00B00EC9" w:rsidP="00980E7C">
      <w:pPr>
        <w:tabs>
          <w:tab w:val="left" w:pos="1134"/>
        </w:tabs>
        <w:ind w:left="709"/>
        <w:jc w:val="both"/>
        <w:rPr>
          <w:sz w:val="28"/>
          <w:szCs w:val="28"/>
        </w:rPr>
      </w:pPr>
      <w:r>
        <w:rPr>
          <w:sz w:val="28"/>
          <w:szCs w:val="28"/>
        </w:rPr>
        <w:t>-</w:t>
      </w:r>
      <w:r w:rsidR="004B44FF">
        <w:rPr>
          <w:sz w:val="28"/>
          <w:szCs w:val="28"/>
        </w:rPr>
        <w:t>с</w:t>
      </w:r>
      <w:r w:rsidR="004B44FF" w:rsidRPr="004B44FF">
        <w:rPr>
          <w:sz w:val="28"/>
          <w:szCs w:val="28"/>
        </w:rPr>
        <w:t>тимулирование инвестиционной деятельности</w:t>
      </w:r>
      <w:r w:rsidR="004B44FF">
        <w:rPr>
          <w:sz w:val="28"/>
          <w:szCs w:val="28"/>
        </w:rPr>
        <w:t>;</w:t>
      </w:r>
    </w:p>
    <w:p w:rsidR="004B44FF" w:rsidRPr="004B44FF" w:rsidRDefault="00B00EC9" w:rsidP="00980E7C">
      <w:pPr>
        <w:tabs>
          <w:tab w:val="left" w:pos="1134"/>
        </w:tabs>
        <w:jc w:val="both"/>
        <w:rPr>
          <w:sz w:val="28"/>
          <w:szCs w:val="28"/>
        </w:rPr>
      </w:pPr>
      <w:r>
        <w:rPr>
          <w:sz w:val="28"/>
          <w:szCs w:val="28"/>
        </w:rPr>
        <w:t>-</w:t>
      </w:r>
      <w:r w:rsidR="004B44FF">
        <w:rPr>
          <w:sz w:val="28"/>
          <w:szCs w:val="28"/>
        </w:rPr>
        <w:t>у</w:t>
      </w:r>
      <w:r w:rsidR="004B44FF" w:rsidRPr="004B44FF">
        <w:rPr>
          <w:sz w:val="28"/>
          <w:szCs w:val="28"/>
        </w:rPr>
        <w:t>крепление и развитие налогового</w:t>
      </w:r>
      <w:r w:rsidR="004B44FF">
        <w:rPr>
          <w:sz w:val="28"/>
          <w:szCs w:val="28"/>
        </w:rPr>
        <w:t xml:space="preserve"> потенциала района, обеспечение </w:t>
      </w:r>
      <w:r w:rsidR="004B44FF" w:rsidRPr="004B44FF">
        <w:rPr>
          <w:sz w:val="28"/>
          <w:szCs w:val="28"/>
        </w:rPr>
        <w:t>роста доходов консолидированного бюджета района</w:t>
      </w:r>
      <w:r w:rsidR="004B44FF">
        <w:rPr>
          <w:sz w:val="28"/>
          <w:szCs w:val="28"/>
        </w:rPr>
        <w:t>;</w:t>
      </w:r>
    </w:p>
    <w:p w:rsidR="004B44FF" w:rsidRPr="004B44FF" w:rsidRDefault="00B00EC9" w:rsidP="00980E7C">
      <w:pPr>
        <w:tabs>
          <w:tab w:val="left" w:pos="1134"/>
        </w:tabs>
        <w:jc w:val="both"/>
        <w:rPr>
          <w:sz w:val="28"/>
          <w:szCs w:val="28"/>
        </w:rPr>
      </w:pPr>
      <w:r>
        <w:rPr>
          <w:sz w:val="28"/>
          <w:szCs w:val="28"/>
        </w:rPr>
        <w:t>-</w:t>
      </w:r>
      <w:r w:rsidR="004B44FF">
        <w:rPr>
          <w:sz w:val="28"/>
          <w:szCs w:val="28"/>
        </w:rPr>
        <w:t>о</w:t>
      </w:r>
      <w:r w:rsidR="004B44FF" w:rsidRPr="004B44FF">
        <w:rPr>
          <w:sz w:val="28"/>
          <w:szCs w:val="28"/>
        </w:rPr>
        <w:t>рганизация мероприятий, направленных на выполнение поступлений запланированных в б</w:t>
      </w:r>
      <w:r w:rsidR="004B44FF">
        <w:rPr>
          <w:sz w:val="28"/>
          <w:szCs w:val="28"/>
        </w:rPr>
        <w:t>юджетах района налоговых доходов;</w:t>
      </w:r>
    </w:p>
    <w:p w:rsidR="004B44FF" w:rsidRPr="004B44FF" w:rsidRDefault="00B00EC9" w:rsidP="00980E7C">
      <w:pPr>
        <w:tabs>
          <w:tab w:val="left" w:pos="1134"/>
        </w:tabs>
        <w:jc w:val="both"/>
        <w:rPr>
          <w:sz w:val="28"/>
          <w:szCs w:val="28"/>
        </w:rPr>
      </w:pPr>
      <w:r>
        <w:rPr>
          <w:sz w:val="28"/>
          <w:szCs w:val="28"/>
        </w:rPr>
        <w:t>-</w:t>
      </w:r>
      <w:r w:rsidR="004B44FF">
        <w:rPr>
          <w:sz w:val="28"/>
          <w:szCs w:val="28"/>
        </w:rPr>
        <w:t>о</w:t>
      </w:r>
      <w:r w:rsidR="004B44FF" w:rsidRPr="004B44FF">
        <w:rPr>
          <w:sz w:val="28"/>
          <w:szCs w:val="28"/>
        </w:rPr>
        <w:t>беспечение в полном объеме перехода налогоплательщиков на патентную систему, упрощенную систему налогообложения и уплату налога на профессиональный доход в связи с отменой единого налога на вмененный доход для отдельных видов деятельности.</w:t>
      </w:r>
    </w:p>
    <w:p w:rsidR="00195C48" w:rsidRPr="00B70BF3" w:rsidRDefault="00195C48" w:rsidP="00B70BF3">
      <w:pPr>
        <w:shd w:val="clear" w:color="auto" w:fill="FFFFFF"/>
        <w:tabs>
          <w:tab w:val="left" w:pos="5683"/>
        </w:tabs>
        <w:ind w:firstLine="851"/>
        <w:jc w:val="both"/>
        <w:rPr>
          <w:sz w:val="28"/>
          <w:szCs w:val="28"/>
        </w:rPr>
      </w:pPr>
      <w:r w:rsidRPr="00B70BF3">
        <w:rPr>
          <w:sz w:val="28"/>
          <w:szCs w:val="28"/>
        </w:rPr>
        <w:t>Исходя из вышеизложенных принципов и прогнозных условий социально-экономического развития  района</w:t>
      </w:r>
      <w:r w:rsidR="00315E84">
        <w:rPr>
          <w:sz w:val="28"/>
          <w:szCs w:val="28"/>
        </w:rPr>
        <w:t xml:space="preserve"> </w:t>
      </w:r>
      <w:r w:rsidRPr="00B70BF3">
        <w:rPr>
          <w:sz w:val="28"/>
          <w:szCs w:val="28"/>
        </w:rPr>
        <w:t>собственные доходы консолидированного бюджета  района  на 202</w:t>
      </w:r>
      <w:r w:rsidR="00315E84">
        <w:rPr>
          <w:sz w:val="28"/>
          <w:szCs w:val="28"/>
        </w:rPr>
        <w:t>3</w:t>
      </w:r>
      <w:r w:rsidRPr="00B70BF3">
        <w:rPr>
          <w:sz w:val="28"/>
          <w:szCs w:val="28"/>
        </w:rPr>
        <w:t xml:space="preserve"> год прогнозируются в сумме </w:t>
      </w:r>
      <w:r w:rsidR="00DE3C96">
        <w:rPr>
          <w:sz w:val="28"/>
          <w:szCs w:val="28"/>
        </w:rPr>
        <w:t>193319,3</w:t>
      </w:r>
      <w:r w:rsidRPr="00B70BF3">
        <w:rPr>
          <w:sz w:val="28"/>
          <w:szCs w:val="28"/>
        </w:rPr>
        <w:t xml:space="preserve">  тыс. руб., что  ниже   уровня  202</w:t>
      </w:r>
      <w:r w:rsidR="00315E84">
        <w:rPr>
          <w:sz w:val="28"/>
          <w:szCs w:val="28"/>
        </w:rPr>
        <w:t>2</w:t>
      </w:r>
      <w:r w:rsidRPr="00B70BF3">
        <w:rPr>
          <w:sz w:val="28"/>
          <w:szCs w:val="28"/>
        </w:rPr>
        <w:t xml:space="preserve"> года (ожидаемой оценки ) на</w:t>
      </w:r>
      <w:r w:rsidR="00315E84">
        <w:rPr>
          <w:sz w:val="28"/>
          <w:szCs w:val="28"/>
        </w:rPr>
        <w:t xml:space="preserve"> </w:t>
      </w:r>
      <w:r w:rsidR="00DE3C96">
        <w:rPr>
          <w:sz w:val="28"/>
          <w:szCs w:val="28"/>
        </w:rPr>
        <w:t>19752,8</w:t>
      </w:r>
      <w:r w:rsidRPr="00B70BF3">
        <w:rPr>
          <w:sz w:val="28"/>
          <w:szCs w:val="28"/>
        </w:rPr>
        <w:t xml:space="preserve"> тыс.руб</w:t>
      </w:r>
      <w:r w:rsidR="00377BB0">
        <w:rPr>
          <w:sz w:val="28"/>
          <w:szCs w:val="28"/>
        </w:rPr>
        <w:t>лей</w:t>
      </w:r>
      <w:r w:rsidRPr="00B70BF3">
        <w:rPr>
          <w:sz w:val="28"/>
          <w:szCs w:val="28"/>
        </w:rPr>
        <w:t xml:space="preserve">   или   на </w:t>
      </w:r>
      <w:r w:rsidR="00DE3C96">
        <w:rPr>
          <w:sz w:val="28"/>
          <w:szCs w:val="28"/>
        </w:rPr>
        <w:t>9,3</w:t>
      </w:r>
      <w:r w:rsidRPr="00B70BF3">
        <w:rPr>
          <w:sz w:val="28"/>
          <w:szCs w:val="28"/>
        </w:rPr>
        <w:t xml:space="preserve"> %.</w:t>
      </w:r>
    </w:p>
    <w:p w:rsidR="00195C48" w:rsidRPr="000E0373" w:rsidRDefault="00195C48" w:rsidP="005760C9">
      <w:pPr>
        <w:shd w:val="clear" w:color="auto" w:fill="FFFFFF"/>
        <w:tabs>
          <w:tab w:val="left" w:pos="5683"/>
        </w:tabs>
        <w:ind w:firstLine="851"/>
        <w:jc w:val="both"/>
        <w:rPr>
          <w:sz w:val="28"/>
          <w:szCs w:val="28"/>
        </w:rPr>
      </w:pPr>
    </w:p>
    <w:p w:rsidR="005760C9" w:rsidRDefault="005760C9" w:rsidP="005760C9">
      <w:pPr>
        <w:shd w:val="clear" w:color="auto" w:fill="FFFFFF"/>
        <w:tabs>
          <w:tab w:val="left" w:pos="5683"/>
        </w:tabs>
        <w:jc w:val="center"/>
        <w:rPr>
          <w:b/>
          <w:sz w:val="28"/>
          <w:szCs w:val="28"/>
        </w:rPr>
      </w:pPr>
      <w:r w:rsidRPr="005920F8">
        <w:rPr>
          <w:b/>
          <w:sz w:val="28"/>
          <w:szCs w:val="28"/>
        </w:rPr>
        <w:t>Основн</w:t>
      </w:r>
      <w:r>
        <w:rPr>
          <w:b/>
          <w:sz w:val="28"/>
          <w:szCs w:val="28"/>
        </w:rPr>
        <w:t>ые прогнозные показатели  на 202</w:t>
      </w:r>
      <w:r w:rsidR="00315E84">
        <w:rPr>
          <w:b/>
          <w:sz w:val="28"/>
          <w:szCs w:val="28"/>
        </w:rPr>
        <w:t>3</w:t>
      </w:r>
      <w:r>
        <w:rPr>
          <w:b/>
          <w:sz w:val="28"/>
          <w:szCs w:val="28"/>
        </w:rPr>
        <w:t xml:space="preserve"> год и на плановый период 202</w:t>
      </w:r>
      <w:r w:rsidR="00315E84">
        <w:rPr>
          <w:b/>
          <w:sz w:val="28"/>
          <w:szCs w:val="28"/>
        </w:rPr>
        <w:t xml:space="preserve">4 </w:t>
      </w:r>
      <w:r>
        <w:rPr>
          <w:b/>
          <w:sz w:val="28"/>
          <w:szCs w:val="28"/>
        </w:rPr>
        <w:t>и 202</w:t>
      </w:r>
      <w:r w:rsidR="00315E84">
        <w:rPr>
          <w:b/>
          <w:sz w:val="28"/>
          <w:szCs w:val="28"/>
        </w:rPr>
        <w:t>5</w:t>
      </w:r>
      <w:r>
        <w:rPr>
          <w:b/>
          <w:sz w:val="28"/>
          <w:szCs w:val="28"/>
        </w:rPr>
        <w:t xml:space="preserve"> годов</w:t>
      </w:r>
    </w:p>
    <w:p w:rsidR="00DE3C96" w:rsidRDefault="00DE3C96" w:rsidP="005760C9">
      <w:pPr>
        <w:shd w:val="clear" w:color="auto" w:fill="FFFFFF"/>
        <w:tabs>
          <w:tab w:val="left" w:pos="5683"/>
        </w:tabs>
        <w:jc w:val="center"/>
        <w:rPr>
          <w:b/>
          <w:sz w:val="28"/>
          <w:szCs w:val="28"/>
        </w:rPr>
      </w:pPr>
    </w:p>
    <w:p w:rsidR="00377BB0" w:rsidRDefault="00377BB0" w:rsidP="00377BB0">
      <w:pPr>
        <w:shd w:val="clear" w:color="auto" w:fill="FFFFFF"/>
        <w:tabs>
          <w:tab w:val="left" w:pos="5683"/>
        </w:tabs>
        <w:jc w:val="both"/>
        <w:rPr>
          <w:b/>
          <w:sz w:val="28"/>
          <w:szCs w:val="28"/>
        </w:rPr>
      </w:pPr>
      <w:r w:rsidRPr="00B70BF3">
        <w:rPr>
          <w:sz w:val="28"/>
          <w:szCs w:val="28"/>
        </w:rPr>
        <w:t>Изменения основных прогнозных показателей приведены в таблице</w:t>
      </w:r>
      <w:r>
        <w:rPr>
          <w:sz w:val="28"/>
          <w:szCs w:val="28"/>
        </w:rPr>
        <w:t>:</w:t>
      </w:r>
    </w:p>
    <w:p w:rsidR="005760C9" w:rsidRDefault="002D44A2" w:rsidP="005760C9">
      <w:pPr>
        <w:shd w:val="clear" w:color="auto" w:fill="FFFFFF"/>
        <w:tabs>
          <w:tab w:val="left" w:pos="5683"/>
        </w:tabs>
        <w:spacing w:before="120"/>
        <w:jc w:val="right"/>
      </w:pPr>
      <w:r>
        <w:t>т</w:t>
      </w:r>
      <w:r w:rsidR="005760C9" w:rsidRPr="005760C9">
        <w:t>аблица 2</w:t>
      </w:r>
      <w:r w:rsidR="00377BB0">
        <w:t xml:space="preserve">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338"/>
        <w:gridCol w:w="1296"/>
        <w:gridCol w:w="1294"/>
        <w:gridCol w:w="1439"/>
        <w:gridCol w:w="1402"/>
      </w:tblGrid>
      <w:tr w:rsidR="00DE3C96" w:rsidRPr="00BD3EE5" w:rsidTr="00DE3C96">
        <w:tc>
          <w:tcPr>
            <w:tcW w:w="1515" w:type="pct"/>
            <w:shd w:val="clear" w:color="auto" w:fill="auto"/>
            <w:vAlign w:val="center"/>
          </w:tcPr>
          <w:p w:rsidR="00DE3C96" w:rsidRPr="00734F43" w:rsidRDefault="00DE3C96" w:rsidP="00692976">
            <w:pPr>
              <w:tabs>
                <w:tab w:val="left" w:pos="5683"/>
              </w:tabs>
              <w:spacing w:line="360" w:lineRule="auto"/>
              <w:jc w:val="center"/>
              <w:rPr>
                <w:b/>
                <w:sz w:val="28"/>
                <w:szCs w:val="28"/>
              </w:rPr>
            </w:pPr>
            <w:r w:rsidRPr="00734F43">
              <w:rPr>
                <w:b/>
                <w:sz w:val="28"/>
                <w:szCs w:val="28"/>
              </w:rPr>
              <w:t>Наименование показателя</w:t>
            </w:r>
          </w:p>
          <w:p w:rsidR="00DE3C96" w:rsidRPr="00734F43" w:rsidRDefault="00DE3C96" w:rsidP="00692976">
            <w:pPr>
              <w:tabs>
                <w:tab w:val="left" w:pos="5683"/>
              </w:tabs>
              <w:spacing w:line="360" w:lineRule="auto"/>
              <w:jc w:val="center"/>
              <w:rPr>
                <w:b/>
                <w:sz w:val="28"/>
                <w:szCs w:val="28"/>
              </w:rPr>
            </w:pPr>
          </w:p>
        </w:tc>
        <w:tc>
          <w:tcPr>
            <w:tcW w:w="689" w:type="pct"/>
            <w:shd w:val="clear" w:color="auto" w:fill="auto"/>
            <w:vAlign w:val="center"/>
          </w:tcPr>
          <w:p w:rsidR="00DE3C96" w:rsidRPr="00734F43" w:rsidRDefault="00DE3C96" w:rsidP="00692976">
            <w:pPr>
              <w:tabs>
                <w:tab w:val="left" w:pos="5683"/>
              </w:tabs>
              <w:spacing w:line="360" w:lineRule="auto"/>
              <w:jc w:val="center"/>
              <w:rPr>
                <w:b/>
                <w:sz w:val="28"/>
                <w:szCs w:val="28"/>
              </w:rPr>
            </w:pPr>
            <w:r w:rsidRPr="00734F43">
              <w:rPr>
                <w:b/>
                <w:sz w:val="28"/>
                <w:szCs w:val="28"/>
              </w:rPr>
              <w:t>Единица</w:t>
            </w:r>
          </w:p>
          <w:p w:rsidR="00DE3C96" w:rsidRPr="00734F43" w:rsidRDefault="00DE3C96" w:rsidP="00692976">
            <w:pPr>
              <w:tabs>
                <w:tab w:val="left" w:pos="5683"/>
              </w:tabs>
              <w:spacing w:line="360" w:lineRule="auto"/>
              <w:jc w:val="center"/>
              <w:rPr>
                <w:b/>
                <w:sz w:val="28"/>
                <w:szCs w:val="28"/>
              </w:rPr>
            </w:pPr>
            <w:r w:rsidRPr="00734F43">
              <w:rPr>
                <w:b/>
                <w:sz w:val="28"/>
                <w:szCs w:val="28"/>
              </w:rPr>
              <w:t>измере</w:t>
            </w:r>
            <w:r>
              <w:rPr>
                <w:b/>
                <w:sz w:val="28"/>
                <w:szCs w:val="28"/>
              </w:rPr>
              <w:t>ния</w:t>
            </w:r>
          </w:p>
        </w:tc>
        <w:tc>
          <w:tcPr>
            <w:tcW w:w="667" w:type="pct"/>
            <w:shd w:val="clear" w:color="auto" w:fill="auto"/>
            <w:vAlign w:val="center"/>
          </w:tcPr>
          <w:p w:rsidR="00DE3C96" w:rsidRPr="00734F43" w:rsidRDefault="00DE3C96" w:rsidP="00692976">
            <w:pPr>
              <w:tabs>
                <w:tab w:val="left" w:pos="5683"/>
              </w:tabs>
              <w:spacing w:line="360" w:lineRule="auto"/>
              <w:jc w:val="center"/>
              <w:rPr>
                <w:b/>
                <w:sz w:val="28"/>
                <w:szCs w:val="28"/>
              </w:rPr>
            </w:pPr>
            <w:r w:rsidRPr="00734F43">
              <w:rPr>
                <w:b/>
                <w:sz w:val="28"/>
                <w:szCs w:val="28"/>
              </w:rPr>
              <w:t>2022</w:t>
            </w:r>
            <w:r>
              <w:rPr>
                <w:b/>
                <w:sz w:val="28"/>
                <w:szCs w:val="28"/>
              </w:rPr>
              <w:t xml:space="preserve"> год (оценка)</w:t>
            </w:r>
          </w:p>
        </w:tc>
        <w:tc>
          <w:tcPr>
            <w:tcW w:w="666" w:type="pct"/>
            <w:shd w:val="clear" w:color="auto" w:fill="auto"/>
            <w:vAlign w:val="center"/>
          </w:tcPr>
          <w:p w:rsidR="00DE3C96" w:rsidRPr="00734F43" w:rsidRDefault="00DE3C96" w:rsidP="00692976">
            <w:pPr>
              <w:tabs>
                <w:tab w:val="left" w:pos="5683"/>
              </w:tabs>
              <w:spacing w:line="360" w:lineRule="auto"/>
              <w:jc w:val="center"/>
              <w:rPr>
                <w:b/>
                <w:sz w:val="28"/>
                <w:szCs w:val="28"/>
              </w:rPr>
            </w:pPr>
            <w:r w:rsidRPr="00734F43">
              <w:rPr>
                <w:b/>
                <w:sz w:val="28"/>
                <w:szCs w:val="28"/>
              </w:rPr>
              <w:t>2023 год</w:t>
            </w:r>
          </w:p>
        </w:tc>
        <w:tc>
          <w:tcPr>
            <w:tcW w:w="741" w:type="pct"/>
            <w:vAlign w:val="center"/>
          </w:tcPr>
          <w:p w:rsidR="00DE3C96" w:rsidRPr="00734F43" w:rsidRDefault="00DE3C96" w:rsidP="00692976">
            <w:pPr>
              <w:tabs>
                <w:tab w:val="left" w:pos="5683"/>
              </w:tabs>
              <w:spacing w:line="360" w:lineRule="auto"/>
              <w:jc w:val="center"/>
              <w:rPr>
                <w:b/>
                <w:sz w:val="28"/>
                <w:szCs w:val="28"/>
              </w:rPr>
            </w:pPr>
            <w:r w:rsidRPr="00734F43">
              <w:rPr>
                <w:b/>
                <w:sz w:val="28"/>
                <w:szCs w:val="28"/>
              </w:rPr>
              <w:t>2024 год</w:t>
            </w:r>
          </w:p>
        </w:tc>
        <w:tc>
          <w:tcPr>
            <w:tcW w:w="722" w:type="pct"/>
            <w:vAlign w:val="center"/>
          </w:tcPr>
          <w:p w:rsidR="00DE3C96" w:rsidRPr="00734F43" w:rsidRDefault="00DE3C96" w:rsidP="00692976">
            <w:pPr>
              <w:tabs>
                <w:tab w:val="left" w:pos="5683"/>
              </w:tabs>
              <w:spacing w:line="360" w:lineRule="auto"/>
              <w:jc w:val="center"/>
              <w:rPr>
                <w:b/>
                <w:sz w:val="28"/>
                <w:szCs w:val="28"/>
              </w:rPr>
            </w:pPr>
            <w:r w:rsidRPr="00734F43">
              <w:rPr>
                <w:b/>
                <w:sz w:val="28"/>
                <w:szCs w:val="28"/>
              </w:rPr>
              <w:t>2025год</w:t>
            </w:r>
          </w:p>
        </w:tc>
      </w:tr>
      <w:tr w:rsidR="00DE3C96" w:rsidRPr="00BD3EE5" w:rsidTr="00DE3C96">
        <w:tc>
          <w:tcPr>
            <w:tcW w:w="1515" w:type="pct"/>
            <w:shd w:val="clear" w:color="auto" w:fill="auto"/>
            <w:vAlign w:val="center"/>
          </w:tcPr>
          <w:p w:rsidR="00DE3C96" w:rsidRPr="00DE3C96" w:rsidRDefault="00DE3C96" w:rsidP="00DE3C96">
            <w:pPr>
              <w:tabs>
                <w:tab w:val="left" w:pos="5683"/>
              </w:tabs>
            </w:pPr>
            <w:r w:rsidRPr="00DE3C96">
              <w:t>Налоговые и неналоговые доходы консолидированного бюджета района (всего), в том числе:</w:t>
            </w:r>
          </w:p>
        </w:tc>
        <w:tc>
          <w:tcPr>
            <w:tcW w:w="689" w:type="pct"/>
            <w:shd w:val="clear" w:color="auto" w:fill="auto"/>
            <w:vAlign w:val="center"/>
          </w:tcPr>
          <w:p w:rsidR="00DE3C96" w:rsidRPr="00DE3C96" w:rsidRDefault="00DE3C96" w:rsidP="00692976">
            <w:pPr>
              <w:tabs>
                <w:tab w:val="left" w:pos="5683"/>
              </w:tabs>
              <w:spacing w:line="360" w:lineRule="auto"/>
            </w:pPr>
            <w:r w:rsidRPr="00DE3C96">
              <w:t>тыс. руб.</w:t>
            </w:r>
          </w:p>
        </w:tc>
        <w:tc>
          <w:tcPr>
            <w:tcW w:w="667" w:type="pct"/>
            <w:shd w:val="clear" w:color="auto" w:fill="auto"/>
            <w:vAlign w:val="center"/>
          </w:tcPr>
          <w:p w:rsidR="00DE3C96" w:rsidRPr="00DE3C96" w:rsidRDefault="00DE3C96" w:rsidP="00692976">
            <w:pPr>
              <w:tabs>
                <w:tab w:val="left" w:pos="5683"/>
              </w:tabs>
              <w:spacing w:line="360" w:lineRule="auto"/>
              <w:jc w:val="center"/>
            </w:pPr>
            <w:r w:rsidRPr="00DE3C96">
              <w:t>213072,1</w:t>
            </w:r>
          </w:p>
        </w:tc>
        <w:tc>
          <w:tcPr>
            <w:tcW w:w="666" w:type="pct"/>
            <w:shd w:val="clear" w:color="auto" w:fill="auto"/>
            <w:vAlign w:val="center"/>
          </w:tcPr>
          <w:p w:rsidR="00DE3C96" w:rsidRPr="00DE3C96" w:rsidRDefault="00DE3C96" w:rsidP="00692976">
            <w:pPr>
              <w:tabs>
                <w:tab w:val="left" w:pos="5683"/>
              </w:tabs>
              <w:spacing w:line="360" w:lineRule="auto"/>
              <w:jc w:val="center"/>
            </w:pPr>
            <w:r w:rsidRPr="00DE3C96">
              <w:t>193319,3</w:t>
            </w:r>
          </w:p>
        </w:tc>
        <w:tc>
          <w:tcPr>
            <w:tcW w:w="741" w:type="pct"/>
            <w:vAlign w:val="center"/>
          </w:tcPr>
          <w:p w:rsidR="00DE3C96" w:rsidRPr="00DE3C96" w:rsidRDefault="00DE3C96" w:rsidP="00692976">
            <w:pPr>
              <w:tabs>
                <w:tab w:val="left" w:pos="5683"/>
              </w:tabs>
              <w:spacing w:line="360" w:lineRule="auto"/>
              <w:jc w:val="center"/>
            </w:pPr>
            <w:r w:rsidRPr="00DE3C96">
              <w:t>1198769,4</w:t>
            </w:r>
          </w:p>
        </w:tc>
        <w:tc>
          <w:tcPr>
            <w:tcW w:w="722" w:type="pct"/>
            <w:vAlign w:val="center"/>
          </w:tcPr>
          <w:p w:rsidR="00DE3C96" w:rsidRPr="00DE3C96" w:rsidRDefault="00DE3C96" w:rsidP="00692976">
            <w:pPr>
              <w:tabs>
                <w:tab w:val="left" w:pos="5683"/>
              </w:tabs>
              <w:spacing w:line="360" w:lineRule="auto"/>
              <w:jc w:val="center"/>
            </w:pPr>
            <w:r w:rsidRPr="00DE3C96">
              <w:t>208717,4</w:t>
            </w:r>
          </w:p>
        </w:tc>
      </w:tr>
      <w:tr w:rsidR="00DE3C96" w:rsidRPr="00BD3EE5" w:rsidTr="00DE3C96">
        <w:trPr>
          <w:trHeight w:val="1132"/>
        </w:trPr>
        <w:tc>
          <w:tcPr>
            <w:tcW w:w="1515" w:type="pct"/>
            <w:shd w:val="clear" w:color="auto" w:fill="auto"/>
            <w:vAlign w:val="center"/>
          </w:tcPr>
          <w:p w:rsidR="00DE3C96" w:rsidRPr="00DE3C96" w:rsidRDefault="00DE3C96" w:rsidP="00DE3C96">
            <w:pPr>
              <w:tabs>
                <w:tab w:val="left" w:pos="5683"/>
              </w:tabs>
            </w:pPr>
            <w:r w:rsidRPr="00DE3C96">
              <w:t xml:space="preserve">Налоговые и неналоговые доходы бюджета района, всего, </w:t>
            </w:r>
          </w:p>
          <w:p w:rsidR="00DE3C96" w:rsidRPr="00DE3C96" w:rsidRDefault="00DE3C96" w:rsidP="00DE3C96">
            <w:pPr>
              <w:tabs>
                <w:tab w:val="left" w:pos="5683"/>
              </w:tabs>
              <w:rPr>
                <w:i/>
              </w:rPr>
            </w:pPr>
            <w:r w:rsidRPr="00DE3C96">
              <w:t>в том числе :</w:t>
            </w:r>
          </w:p>
        </w:tc>
        <w:tc>
          <w:tcPr>
            <w:tcW w:w="689" w:type="pct"/>
            <w:shd w:val="clear" w:color="auto" w:fill="auto"/>
            <w:vAlign w:val="center"/>
          </w:tcPr>
          <w:p w:rsidR="00DE3C96" w:rsidRPr="00DE3C96" w:rsidRDefault="00DE3C96" w:rsidP="00692976">
            <w:pPr>
              <w:tabs>
                <w:tab w:val="left" w:pos="5683"/>
              </w:tabs>
              <w:spacing w:line="360" w:lineRule="auto"/>
            </w:pPr>
            <w:r w:rsidRPr="00DE3C96">
              <w:t>тыс. руб.</w:t>
            </w:r>
          </w:p>
        </w:tc>
        <w:tc>
          <w:tcPr>
            <w:tcW w:w="667" w:type="pct"/>
            <w:shd w:val="clear" w:color="auto" w:fill="auto"/>
            <w:vAlign w:val="center"/>
          </w:tcPr>
          <w:p w:rsidR="00DE3C96" w:rsidRPr="00DE3C96" w:rsidRDefault="00DE3C96" w:rsidP="00692976">
            <w:pPr>
              <w:tabs>
                <w:tab w:val="left" w:pos="5683"/>
              </w:tabs>
              <w:spacing w:line="360" w:lineRule="auto"/>
              <w:jc w:val="center"/>
            </w:pPr>
            <w:r w:rsidRPr="00DE3C96">
              <w:t>154949,1</w:t>
            </w:r>
          </w:p>
        </w:tc>
        <w:tc>
          <w:tcPr>
            <w:tcW w:w="666" w:type="pct"/>
            <w:shd w:val="clear" w:color="auto" w:fill="auto"/>
            <w:vAlign w:val="center"/>
          </w:tcPr>
          <w:p w:rsidR="00DE3C96" w:rsidRPr="00DE3C96" w:rsidRDefault="00DE3C96" w:rsidP="00692976">
            <w:pPr>
              <w:tabs>
                <w:tab w:val="left" w:pos="5683"/>
              </w:tabs>
              <w:spacing w:line="360" w:lineRule="auto"/>
              <w:jc w:val="center"/>
            </w:pPr>
            <w:r w:rsidRPr="00DE3C96">
              <w:t>135609,4</w:t>
            </w:r>
          </w:p>
        </w:tc>
        <w:tc>
          <w:tcPr>
            <w:tcW w:w="741" w:type="pct"/>
            <w:vAlign w:val="center"/>
          </w:tcPr>
          <w:p w:rsidR="00DE3C96" w:rsidRPr="00DE3C96" w:rsidRDefault="00DE3C96" w:rsidP="00692976">
            <w:pPr>
              <w:tabs>
                <w:tab w:val="left" w:pos="5683"/>
              </w:tabs>
              <w:spacing w:line="360" w:lineRule="auto"/>
              <w:jc w:val="center"/>
            </w:pPr>
            <w:r w:rsidRPr="00DE3C96">
              <w:t>138846,5</w:t>
            </w:r>
          </w:p>
        </w:tc>
        <w:tc>
          <w:tcPr>
            <w:tcW w:w="722" w:type="pct"/>
            <w:vAlign w:val="center"/>
          </w:tcPr>
          <w:p w:rsidR="00DE3C96" w:rsidRPr="00DE3C96" w:rsidRDefault="00DE3C96" w:rsidP="00692976">
            <w:pPr>
              <w:tabs>
                <w:tab w:val="left" w:pos="5683"/>
              </w:tabs>
              <w:spacing w:line="360" w:lineRule="auto"/>
              <w:jc w:val="center"/>
            </w:pPr>
            <w:r w:rsidRPr="00DE3C96">
              <w:t>147255,0</w:t>
            </w:r>
          </w:p>
        </w:tc>
      </w:tr>
      <w:tr w:rsidR="00DE3C96" w:rsidRPr="00BD3EE5" w:rsidTr="00DE3C96">
        <w:tc>
          <w:tcPr>
            <w:tcW w:w="1515" w:type="pct"/>
            <w:shd w:val="clear" w:color="auto" w:fill="auto"/>
            <w:vAlign w:val="center"/>
          </w:tcPr>
          <w:p w:rsidR="00DE3C96" w:rsidRPr="00DE3C96" w:rsidRDefault="00DE3C96" w:rsidP="00DE3C96">
            <w:pPr>
              <w:tabs>
                <w:tab w:val="left" w:pos="5683"/>
              </w:tabs>
            </w:pPr>
            <w:r w:rsidRPr="00DE3C96">
              <w:lastRenderedPageBreak/>
              <w:t xml:space="preserve">Налоговые доходы </w:t>
            </w:r>
          </w:p>
        </w:tc>
        <w:tc>
          <w:tcPr>
            <w:tcW w:w="689" w:type="pct"/>
            <w:shd w:val="clear" w:color="auto" w:fill="auto"/>
            <w:vAlign w:val="center"/>
          </w:tcPr>
          <w:p w:rsidR="00DE3C96" w:rsidRPr="00DE3C96" w:rsidRDefault="00DE3C96" w:rsidP="00692976">
            <w:pPr>
              <w:tabs>
                <w:tab w:val="left" w:pos="5683"/>
              </w:tabs>
              <w:spacing w:line="360" w:lineRule="auto"/>
            </w:pPr>
            <w:r w:rsidRPr="00DE3C96">
              <w:t>тыс. руб.</w:t>
            </w:r>
          </w:p>
        </w:tc>
        <w:tc>
          <w:tcPr>
            <w:tcW w:w="667" w:type="pct"/>
            <w:shd w:val="clear" w:color="auto" w:fill="auto"/>
            <w:vAlign w:val="center"/>
          </w:tcPr>
          <w:p w:rsidR="00DE3C96" w:rsidRPr="00DE3C96" w:rsidRDefault="00DE3C96" w:rsidP="00692976">
            <w:pPr>
              <w:tabs>
                <w:tab w:val="left" w:pos="5683"/>
              </w:tabs>
              <w:spacing w:line="360" w:lineRule="auto"/>
              <w:jc w:val="center"/>
            </w:pPr>
            <w:r w:rsidRPr="00DE3C96">
              <w:t>128321,0</w:t>
            </w:r>
          </w:p>
        </w:tc>
        <w:tc>
          <w:tcPr>
            <w:tcW w:w="666" w:type="pct"/>
            <w:shd w:val="clear" w:color="auto" w:fill="auto"/>
            <w:vAlign w:val="center"/>
          </w:tcPr>
          <w:p w:rsidR="00DE3C96" w:rsidRPr="00DE3C96" w:rsidRDefault="00DE3C96" w:rsidP="00692976">
            <w:pPr>
              <w:tabs>
                <w:tab w:val="left" w:pos="5683"/>
              </w:tabs>
              <w:spacing w:line="360" w:lineRule="auto"/>
              <w:jc w:val="center"/>
            </w:pPr>
            <w:r w:rsidRPr="00DE3C96">
              <w:t>130930,3</w:t>
            </w:r>
          </w:p>
        </w:tc>
        <w:tc>
          <w:tcPr>
            <w:tcW w:w="741" w:type="pct"/>
            <w:vAlign w:val="center"/>
          </w:tcPr>
          <w:p w:rsidR="00DE3C96" w:rsidRPr="00DE3C96" w:rsidRDefault="00DE3C96" w:rsidP="00692976">
            <w:pPr>
              <w:tabs>
                <w:tab w:val="left" w:pos="5683"/>
              </w:tabs>
              <w:spacing w:line="360" w:lineRule="auto"/>
              <w:jc w:val="center"/>
            </w:pPr>
            <w:r w:rsidRPr="00DE3C96">
              <w:t>135214,4</w:t>
            </w:r>
          </w:p>
        </w:tc>
        <w:tc>
          <w:tcPr>
            <w:tcW w:w="722" w:type="pct"/>
            <w:vAlign w:val="center"/>
          </w:tcPr>
          <w:p w:rsidR="00DE3C96" w:rsidRPr="00DE3C96" w:rsidRDefault="00DE3C96" w:rsidP="00692976">
            <w:pPr>
              <w:tabs>
                <w:tab w:val="left" w:pos="5683"/>
              </w:tabs>
              <w:spacing w:line="360" w:lineRule="auto"/>
              <w:jc w:val="center"/>
            </w:pPr>
            <w:r w:rsidRPr="00DE3C96">
              <w:t>143620,4</w:t>
            </w:r>
          </w:p>
        </w:tc>
      </w:tr>
      <w:tr w:rsidR="00DE3C96" w:rsidRPr="00BD3EE5" w:rsidTr="00DE3C96">
        <w:tc>
          <w:tcPr>
            <w:tcW w:w="1515" w:type="pct"/>
            <w:shd w:val="clear" w:color="auto" w:fill="auto"/>
            <w:vAlign w:val="center"/>
          </w:tcPr>
          <w:p w:rsidR="00DE3C96" w:rsidRPr="00DE3C96" w:rsidRDefault="00DE3C96" w:rsidP="00DE3C96">
            <w:pPr>
              <w:tabs>
                <w:tab w:val="left" w:pos="5683"/>
              </w:tabs>
            </w:pPr>
            <w:r w:rsidRPr="00DE3C96">
              <w:t xml:space="preserve">Неналоговые доходы </w:t>
            </w:r>
          </w:p>
        </w:tc>
        <w:tc>
          <w:tcPr>
            <w:tcW w:w="689" w:type="pct"/>
            <w:shd w:val="clear" w:color="auto" w:fill="auto"/>
            <w:vAlign w:val="center"/>
          </w:tcPr>
          <w:p w:rsidR="00DE3C96" w:rsidRPr="00DE3C96" w:rsidRDefault="00DE3C96" w:rsidP="00692976">
            <w:pPr>
              <w:tabs>
                <w:tab w:val="left" w:pos="5683"/>
              </w:tabs>
              <w:spacing w:line="360" w:lineRule="auto"/>
            </w:pPr>
            <w:r w:rsidRPr="00DE3C96">
              <w:t>тыс. руб.</w:t>
            </w:r>
          </w:p>
        </w:tc>
        <w:tc>
          <w:tcPr>
            <w:tcW w:w="667" w:type="pct"/>
            <w:shd w:val="clear" w:color="auto" w:fill="auto"/>
            <w:vAlign w:val="center"/>
          </w:tcPr>
          <w:p w:rsidR="00DE3C96" w:rsidRPr="00DE3C96" w:rsidRDefault="00DE3C96" w:rsidP="00692976">
            <w:pPr>
              <w:tabs>
                <w:tab w:val="left" w:pos="5683"/>
              </w:tabs>
              <w:spacing w:line="360" w:lineRule="auto"/>
              <w:jc w:val="center"/>
            </w:pPr>
            <w:r w:rsidRPr="00DE3C96">
              <w:t>26628,1</w:t>
            </w:r>
          </w:p>
        </w:tc>
        <w:tc>
          <w:tcPr>
            <w:tcW w:w="666" w:type="pct"/>
            <w:shd w:val="clear" w:color="auto" w:fill="auto"/>
            <w:vAlign w:val="center"/>
          </w:tcPr>
          <w:p w:rsidR="00DE3C96" w:rsidRPr="00DE3C96" w:rsidRDefault="00DE3C96" w:rsidP="00692976">
            <w:pPr>
              <w:tabs>
                <w:tab w:val="left" w:pos="5683"/>
              </w:tabs>
              <w:spacing w:line="360" w:lineRule="auto"/>
              <w:jc w:val="center"/>
            </w:pPr>
            <w:r w:rsidRPr="00DE3C96">
              <w:t>4679,1</w:t>
            </w:r>
          </w:p>
        </w:tc>
        <w:tc>
          <w:tcPr>
            <w:tcW w:w="741" w:type="pct"/>
            <w:vAlign w:val="center"/>
          </w:tcPr>
          <w:p w:rsidR="00DE3C96" w:rsidRPr="00DE3C96" w:rsidRDefault="00DE3C96" w:rsidP="00692976">
            <w:pPr>
              <w:tabs>
                <w:tab w:val="left" w:pos="5683"/>
              </w:tabs>
              <w:spacing w:line="360" w:lineRule="auto"/>
              <w:jc w:val="center"/>
            </w:pPr>
            <w:r w:rsidRPr="00DE3C96">
              <w:t>3632,1</w:t>
            </w:r>
          </w:p>
        </w:tc>
        <w:tc>
          <w:tcPr>
            <w:tcW w:w="722" w:type="pct"/>
            <w:vAlign w:val="center"/>
          </w:tcPr>
          <w:p w:rsidR="00DE3C96" w:rsidRPr="00DE3C96" w:rsidRDefault="00DE3C96" w:rsidP="00692976">
            <w:pPr>
              <w:tabs>
                <w:tab w:val="left" w:pos="5683"/>
              </w:tabs>
              <w:spacing w:line="360" w:lineRule="auto"/>
              <w:jc w:val="center"/>
            </w:pPr>
            <w:r w:rsidRPr="00DE3C96">
              <w:t>3634,6</w:t>
            </w:r>
          </w:p>
        </w:tc>
      </w:tr>
      <w:tr w:rsidR="00DE3C96" w:rsidRPr="00BD3EE5" w:rsidTr="00DE3C96">
        <w:tc>
          <w:tcPr>
            <w:tcW w:w="1515" w:type="pct"/>
            <w:shd w:val="clear" w:color="auto" w:fill="auto"/>
            <w:vAlign w:val="center"/>
          </w:tcPr>
          <w:p w:rsidR="00DE3C96" w:rsidRPr="00DE3C96" w:rsidRDefault="00DE3C96" w:rsidP="00DE3C96">
            <w:pPr>
              <w:tabs>
                <w:tab w:val="left" w:pos="5683"/>
              </w:tabs>
            </w:pPr>
            <w:r w:rsidRPr="00DE3C96">
              <w:t xml:space="preserve">Удельный вес доходов районного бюджета в консолидированном бюджете района </w:t>
            </w:r>
          </w:p>
        </w:tc>
        <w:tc>
          <w:tcPr>
            <w:tcW w:w="689" w:type="pct"/>
            <w:shd w:val="clear" w:color="auto" w:fill="auto"/>
            <w:vAlign w:val="center"/>
          </w:tcPr>
          <w:p w:rsidR="00DE3C96" w:rsidRPr="00DE3C96" w:rsidRDefault="00DE3C96" w:rsidP="00692976">
            <w:pPr>
              <w:tabs>
                <w:tab w:val="left" w:pos="5683"/>
              </w:tabs>
              <w:spacing w:line="360" w:lineRule="auto"/>
              <w:jc w:val="center"/>
            </w:pPr>
            <w:r w:rsidRPr="00DE3C96">
              <w:t>%</w:t>
            </w:r>
          </w:p>
        </w:tc>
        <w:tc>
          <w:tcPr>
            <w:tcW w:w="667" w:type="pct"/>
            <w:shd w:val="clear" w:color="auto" w:fill="auto"/>
            <w:vAlign w:val="center"/>
          </w:tcPr>
          <w:p w:rsidR="00DE3C96" w:rsidRPr="00DE3C96" w:rsidRDefault="00DE3C96" w:rsidP="00692976">
            <w:pPr>
              <w:tabs>
                <w:tab w:val="left" w:pos="5683"/>
              </w:tabs>
              <w:spacing w:line="360" w:lineRule="auto"/>
              <w:jc w:val="center"/>
            </w:pPr>
            <w:r w:rsidRPr="00DE3C96">
              <w:t>72,7</w:t>
            </w:r>
          </w:p>
        </w:tc>
        <w:tc>
          <w:tcPr>
            <w:tcW w:w="666" w:type="pct"/>
            <w:shd w:val="clear" w:color="auto" w:fill="auto"/>
            <w:vAlign w:val="center"/>
          </w:tcPr>
          <w:p w:rsidR="00DE3C96" w:rsidRPr="00DE3C96" w:rsidRDefault="00DE3C96" w:rsidP="00692976">
            <w:pPr>
              <w:tabs>
                <w:tab w:val="left" w:pos="5683"/>
              </w:tabs>
              <w:spacing w:line="360" w:lineRule="auto"/>
              <w:jc w:val="center"/>
            </w:pPr>
            <w:r w:rsidRPr="00DE3C96">
              <w:t>70,1</w:t>
            </w:r>
          </w:p>
        </w:tc>
        <w:tc>
          <w:tcPr>
            <w:tcW w:w="741" w:type="pct"/>
            <w:vAlign w:val="center"/>
          </w:tcPr>
          <w:p w:rsidR="00DE3C96" w:rsidRPr="00DE3C96" w:rsidRDefault="00DE3C96" w:rsidP="00692976">
            <w:pPr>
              <w:tabs>
                <w:tab w:val="left" w:pos="5683"/>
              </w:tabs>
              <w:spacing w:line="360" w:lineRule="auto"/>
              <w:jc w:val="center"/>
            </w:pPr>
            <w:r w:rsidRPr="00DE3C96">
              <w:t>69,8</w:t>
            </w:r>
          </w:p>
        </w:tc>
        <w:tc>
          <w:tcPr>
            <w:tcW w:w="722" w:type="pct"/>
            <w:vAlign w:val="center"/>
          </w:tcPr>
          <w:p w:rsidR="00DE3C96" w:rsidRPr="00DE3C96" w:rsidRDefault="00DE3C96" w:rsidP="00692976">
            <w:pPr>
              <w:tabs>
                <w:tab w:val="left" w:pos="5683"/>
              </w:tabs>
              <w:spacing w:line="360" w:lineRule="auto"/>
              <w:jc w:val="center"/>
            </w:pPr>
            <w:r w:rsidRPr="00DE3C96">
              <w:t>70,6</w:t>
            </w:r>
          </w:p>
        </w:tc>
      </w:tr>
      <w:tr w:rsidR="00DE3C96" w:rsidRPr="00BD3EE5" w:rsidTr="00DE3C96">
        <w:tc>
          <w:tcPr>
            <w:tcW w:w="1515" w:type="pct"/>
            <w:shd w:val="clear" w:color="auto" w:fill="auto"/>
            <w:vAlign w:val="center"/>
          </w:tcPr>
          <w:p w:rsidR="00DE3C96" w:rsidRPr="00DE3C96" w:rsidRDefault="00DE3C96" w:rsidP="00DE3C96">
            <w:pPr>
              <w:tabs>
                <w:tab w:val="left" w:pos="5683"/>
              </w:tabs>
            </w:pPr>
            <w:r w:rsidRPr="00DE3C96">
              <w:t>Удельный вес налоговых доходов в районном  бюджете</w:t>
            </w:r>
          </w:p>
        </w:tc>
        <w:tc>
          <w:tcPr>
            <w:tcW w:w="689" w:type="pct"/>
            <w:shd w:val="clear" w:color="auto" w:fill="auto"/>
            <w:vAlign w:val="center"/>
          </w:tcPr>
          <w:p w:rsidR="00DE3C96" w:rsidRPr="00DE3C96" w:rsidRDefault="00DE3C96" w:rsidP="00692976">
            <w:pPr>
              <w:tabs>
                <w:tab w:val="left" w:pos="5683"/>
              </w:tabs>
              <w:spacing w:line="360" w:lineRule="auto"/>
              <w:jc w:val="center"/>
            </w:pPr>
            <w:r w:rsidRPr="00DE3C96">
              <w:t>%</w:t>
            </w:r>
          </w:p>
        </w:tc>
        <w:tc>
          <w:tcPr>
            <w:tcW w:w="667" w:type="pct"/>
            <w:shd w:val="clear" w:color="auto" w:fill="auto"/>
            <w:vAlign w:val="center"/>
          </w:tcPr>
          <w:p w:rsidR="00DE3C96" w:rsidRPr="00DE3C96" w:rsidRDefault="00DE3C96" w:rsidP="00692976">
            <w:pPr>
              <w:tabs>
                <w:tab w:val="left" w:pos="5683"/>
              </w:tabs>
              <w:spacing w:line="360" w:lineRule="auto"/>
              <w:jc w:val="center"/>
            </w:pPr>
            <w:r w:rsidRPr="00DE3C96">
              <w:t>82,8</w:t>
            </w:r>
          </w:p>
        </w:tc>
        <w:tc>
          <w:tcPr>
            <w:tcW w:w="666" w:type="pct"/>
            <w:shd w:val="clear" w:color="auto" w:fill="auto"/>
            <w:vAlign w:val="center"/>
          </w:tcPr>
          <w:p w:rsidR="00DE3C96" w:rsidRPr="00DE3C96" w:rsidRDefault="00DE3C96" w:rsidP="00692976">
            <w:pPr>
              <w:tabs>
                <w:tab w:val="left" w:pos="5683"/>
              </w:tabs>
              <w:spacing w:line="360" w:lineRule="auto"/>
              <w:jc w:val="center"/>
            </w:pPr>
            <w:r w:rsidRPr="00DE3C96">
              <w:t>96,5</w:t>
            </w:r>
          </w:p>
        </w:tc>
        <w:tc>
          <w:tcPr>
            <w:tcW w:w="741" w:type="pct"/>
            <w:vAlign w:val="center"/>
          </w:tcPr>
          <w:p w:rsidR="00DE3C96" w:rsidRPr="00DE3C96" w:rsidRDefault="00DE3C96" w:rsidP="00692976">
            <w:pPr>
              <w:tabs>
                <w:tab w:val="left" w:pos="5683"/>
              </w:tabs>
              <w:spacing w:line="360" w:lineRule="auto"/>
              <w:jc w:val="center"/>
            </w:pPr>
            <w:r w:rsidRPr="00DE3C96">
              <w:t>97,3</w:t>
            </w:r>
          </w:p>
        </w:tc>
        <w:tc>
          <w:tcPr>
            <w:tcW w:w="722" w:type="pct"/>
            <w:vAlign w:val="center"/>
          </w:tcPr>
          <w:p w:rsidR="00DE3C96" w:rsidRPr="00DE3C96" w:rsidRDefault="00DE3C96" w:rsidP="00692976">
            <w:pPr>
              <w:tabs>
                <w:tab w:val="left" w:pos="5683"/>
              </w:tabs>
              <w:spacing w:line="360" w:lineRule="auto"/>
              <w:jc w:val="center"/>
            </w:pPr>
            <w:r w:rsidRPr="00DE3C96">
              <w:t>97,5</w:t>
            </w:r>
          </w:p>
        </w:tc>
      </w:tr>
      <w:tr w:rsidR="00DE3C96" w:rsidRPr="00BD3EE5" w:rsidTr="00DE3C96">
        <w:tc>
          <w:tcPr>
            <w:tcW w:w="1515" w:type="pct"/>
            <w:shd w:val="clear" w:color="auto" w:fill="auto"/>
            <w:vAlign w:val="center"/>
          </w:tcPr>
          <w:p w:rsidR="00DE3C96" w:rsidRPr="00DE3C96" w:rsidRDefault="00DE3C96" w:rsidP="00DE3C96">
            <w:pPr>
              <w:tabs>
                <w:tab w:val="left" w:pos="5683"/>
              </w:tabs>
            </w:pPr>
            <w:r w:rsidRPr="00DE3C96">
              <w:t>Удельный вес неналоговых доходов   в районном бюджете</w:t>
            </w:r>
          </w:p>
        </w:tc>
        <w:tc>
          <w:tcPr>
            <w:tcW w:w="689" w:type="pct"/>
            <w:shd w:val="clear" w:color="auto" w:fill="auto"/>
            <w:vAlign w:val="center"/>
          </w:tcPr>
          <w:p w:rsidR="00DE3C96" w:rsidRPr="00DE3C96" w:rsidRDefault="00DE3C96" w:rsidP="00692976">
            <w:pPr>
              <w:tabs>
                <w:tab w:val="left" w:pos="5683"/>
              </w:tabs>
              <w:spacing w:line="360" w:lineRule="auto"/>
              <w:jc w:val="center"/>
            </w:pPr>
            <w:r w:rsidRPr="00DE3C96">
              <w:t>%</w:t>
            </w:r>
          </w:p>
        </w:tc>
        <w:tc>
          <w:tcPr>
            <w:tcW w:w="667" w:type="pct"/>
            <w:shd w:val="clear" w:color="auto" w:fill="auto"/>
            <w:vAlign w:val="center"/>
          </w:tcPr>
          <w:p w:rsidR="00DE3C96" w:rsidRPr="00DE3C96" w:rsidRDefault="00DE3C96" w:rsidP="00692976">
            <w:pPr>
              <w:tabs>
                <w:tab w:val="left" w:pos="5683"/>
              </w:tabs>
              <w:spacing w:line="360" w:lineRule="auto"/>
              <w:jc w:val="center"/>
            </w:pPr>
            <w:r w:rsidRPr="00DE3C96">
              <w:t>17,2</w:t>
            </w:r>
          </w:p>
        </w:tc>
        <w:tc>
          <w:tcPr>
            <w:tcW w:w="666" w:type="pct"/>
            <w:shd w:val="clear" w:color="auto" w:fill="auto"/>
            <w:vAlign w:val="center"/>
          </w:tcPr>
          <w:p w:rsidR="00DE3C96" w:rsidRPr="00DE3C96" w:rsidRDefault="00DE3C96" w:rsidP="00692976">
            <w:pPr>
              <w:tabs>
                <w:tab w:val="left" w:pos="5683"/>
              </w:tabs>
              <w:spacing w:line="360" w:lineRule="auto"/>
              <w:jc w:val="center"/>
            </w:pPr>
            <w:r w:rsidRPr="00DE3C96">
              <w:t>3,5</w:t>
            </w:r>
          </w:p>
        </w:tc>
        <w:tc>
          <w:tcPr>
            <w:tcW w:w="741" w:type="pct"/>
            <w:vAlign w:val="center"/>
          </w:tcPr>
          <w:p w:rsidR="00DE3C96" w:rsidRPr="00DE3C96" w:rsidRDefault="00DE3C96" w:rsidP="00692976">
            <w:pPr>
              <w:tabs>
                <w:tab w:val="left" w:pos="5683"/>
              </w:tabs>
              <w:spacing w:line="360" w:lineRule="auto"/>
              <w:jc w:val="center"/>
            </w:pPr>
            <w:r w:rsidRPr="00DE3C96">
              <w:t>2,7</w:t>
            </w:r>
          </w:p>
        </w:tc>
        <w:tc>
          <w:tcPr>
            <w:tcW w:w="722" w:type="pct"/>
            <w:vAlign w:val="center"/>
          </w:tcPr>
          <w:p w:rsidR="00DE3C96" w:rsidRPr="00DE3C96" w:rsidRDefault="00DE3C96" w:rsidP="00692976">
            <w:pPr>
              <w:tabs>
                <w:tab w:val="left" w:pos="5683"/>
              </w:tabs>
              <w:spacing w:line="360" w:lineRule="auto"/>
              <w:jc w:val="center"/>
            </w:pPr>
            <w:r w:rsidRPr="00DE3C96">
              <w:t>2,5</w:t>
            </w:r>
          </w:p>
        </w:tc>
      </w:tr>
    </w:tbl>
    <w:p w:rsidR="00DE3C96" w:rsidRPr="00DE3C96" w:rsidRDefault="00DE3C96" w:rsidP="00DE3C96">
      <w:pPr>
        <w:ind w:firstLine="567"/>
        <w:jc w:val="both"/>
        <w:rPr>
          <w:sz w:val="28"/>
          <w:szCs w:val="28"/>
        </w:rPr>
      </w:pPr>
      <w:r w:rsidRPr="00DE3C96">
        <w:rPr>
          <w:sz w:val="28"/>
          <w:szCs w:val="28"/>
        </w:rPr>
        <w:t>Прогнозируемые собственные доходы бюджета района в 2023 году ожидаются на уровне 135609,4 тыс. рублей (снижение к ожидаемой оценке 2022 года составит 12,5 % процентов или 19339,7 тыс. рублей), по налоговым доходам увеличение к ожидаемой оценке составит 2609,3 тыс. рублей, по неналоговым  -  снижение  на  21949</w:t>
      </w:r>
      <w:r>
        <w:rPr>
          <w:sz w:val="28"/>
          <w:szCs w:val="28"/>
        </w:rPr>
        <w:t>,0</w:t>
      </w:r>
      <w:r w:rsidRPr="00DE3C96">
        <w:rPr>
          <w:sz w:val="28"/>
          <w:szCs w:val="28"/>
        </w:rPr>
        <w:t xml:space="preserve"> тыс. рублей.</w:t>
      </w:r>
    </w:p>
    <w:p w:rsidR="00DE3C96" w:rsidRPr="00DE3C96" w:rsidRDefault="00DE3C96" w:rsidP="001A596B">
      <w:pPr>
        <w:ind w:firstLine="567"/>
        <w:jc w:val="both"/>
        <w:rPr>
          <w:sz w:val="28"/>
          <w:szCs w:val="28"/>
        </w:rPr>
      </w:pPr>
      <w:r w:rsidRPr="00DE3C96">
        <w:rPr>
          <w:sz w:val="28"/>
          <w:szCs w:val="28"/>
        </w:rPr>
        <w:t>Снижение произошло за счет уменьшения следующих налоговых и неналоговых доходов:</w:t>
      </w:r>
    </w:p>
    <w:p w:rsidR="00DE3C96" w:rsidRPr="00DE3C96" w:rsidRDefault="00DE3C96" w:rsidP="001A596B">
      <w:pPr>
        <w:numPr>
          <w:ilvl w:val="0"/>
          <w:numId w:val="29"/>
        </w:numPr>
        <w:ind w:left="0" w:firstLine="567"/>
        <w:jc w:val="both"/>
        <w:rPr>
          <w:sz w:val="28"/>
          <w:szCs w:val="28"/>
        </w:rPr>
      </w:pPr>
      <w:r w:rsidRPr="00DE3C96">
        <w:rPr>
          <w:sz w:val="28"/>
          <w:szCs w:val="28"/>
        </w:rPr>
        <w:t>Единый налог на вмененный доход – на 4</w:t>
      </w:r>
      <w:r>
        <w:rPr>
          <w:sz w:val="28"/>
          <w:szCs w:val="28"/>
        </w:rPr>
        <w:t>,0</w:t>
      </w:r>
      <w:r w:rsidRPr="00DE3C96">
        <w:rPr>
          <w:sz w:val="28"/>
          <w:szCs w:val="28"/>
        </w:rPr>
        <w:t xml:space="preserve"> тыс. рублей (за счет отмены режима налогообложения)</w:t>
      </w:r>
    </w:p>
    <w:p w:rsidR="00DE3C96" w:rsidRPr="00DE3C96" w:rsidRDefault="00DE3C96" w:rsidP="001A596B">
      <w:pPr>
        <w:numPr>
          <w:ilvl w:val="0"/>
          <w:numId w:val="29"/>
        </w:numPr>
        <w:ind w:left="0" w:firstLine="567"/>
        <w:jc w:val="both"/>
        <w:rPr>
          <w:sz w:val="28"/>
          <w:szCs w:val="28"/>
        </w:rPr>
      </w:pPr>
      <w:r w:rsidRPr="00DE3C96">
        <w:rPr>
          <w:sz w:val="28"/>
          <w:szCs w:val="28"/>
        </w:rPr>
        <w:t>аренды земли - на 58</w:t>
      </w:r>
      <w:r>
        <w:rPr>
          <w:sz w:val="28"/>
          <w:szCs w:val="28"/>
        </w:rPr>
        <w:t>,0</w:t>
      </w:r>
      <w:r w:rsidRPr="00DE3C96">
        <w:rPr>
          <w:sz w:val="28"/>
          <w:szCs w:val="28"/>
        </w:rPr>
        <w:t xml:space="preserve"> тыс. рублей (за счет расторжения договоров аренды с целью выкупа земельных участков);</w:t>
      </w:r>
    </w:p>
    <w:p w:rsidR="00DE3C96" w:rsidRPr="00DE3C96" w:rsidRDefault="00DE3C96" w:rsidP="001A596B">
      <w:pPr>
        <w:numPr>
          <w:ilvl w:val="0"/>
          <w:numId w:val="29"/>
        </w:numPr>
        <w:ind w:left="0" w:firstLine="567"/>
        <w:jc w:val="both"/>
        <w:rPr>
          <w:sz w:val="28"/>
          <w:szCs w:val="28"/>
        </w:rPr>
      </w:pPr>
      <w:r w:rsidRPr="00DE3C96">
        <w:rPr>
          <w:sz w:val="28"/>
          <w:szCs w:val="28"/>
        </w:rPr>
        <w:t>доходов от аренды имущества – на 100</w:t>
      </w:r>
      <w:r>
        <w:rPr>
          <w:sz w:val="28"/>
          <w:szCs w:val="28"/>
        </w:rPr>
        <w:t>,0</w:t>
      </w:r>
      <w:r w:rsidRPr="00DE3C96">
        <w:rPr>
          <w:sz w:val="28"/>
          <w:szCs w:val="28"/>
        </w:rPr>
        <w:t xml:space="preserve"> тыс. рублей (в связи с передачей газопроводов в собственность Брянской области);</w:t>
      </w:r>
    </w:p>
    <w:p w:rsidR="00DE3C96" w:rsidRPr="00DE3C96" w:rsidRDefault="00DE3C96" w:rsidP="001A596B">
      <w:pPr>
        <w:numPr>
          <w:ilvl w:val="0"/>
          <w:numId w:val="29"/>
        </w:numPr>
        <w:ind w:left="0" w:firstLine="567"/>
        <w:jc w:val="both"/>
        <w:rPr>
          <w:sz w:val="28"/>
          <w:szCs w:val="28"/>
        </w:rPr>
      </w:pPr>
      <w:r w:rsidRPr="00DE3C96">
        <w:rPr>
          <w:sz w:val="28"/>
          <w:szCs w:val="28"/>
        </w:rPr>
        <w:t>платы за негативное воздействие на окружающую среду – на 15,3 тыс. рублей (по расчетам администратора дохода);</w:t>
      </w:r>
    </w:p>
    <w:p w:rsidR="00DE3C96" w:rsidRPr="00DE3C96" w:rsidRDefault="00DE3C96" w:rsidP="001A596B">
      <w:pPr>
        <w:numPr>
          <w:ilvl w:val="0"/>
          <w:numId w:val="29"/>
        </w:numPr>
        <w:ind w:left="0" w:firstLine="567"/>
        <w:jc w:val="both"/>
        <w:rPr>
          <w:sz w:val="28"/>
          <w:szCs w:val="28"/>
        </w:rPr>
      </w:pPr>
      <w:r w:rsidRPr="00DE3C96">
        <w:rPr>
          <w:sz w:val="28"/>
          <w:szCs w:val="28"/>
        </w:rPr>
        <w:t>доходов от продажи земельных участков  на – 20300</w:t>
      </w:r>
      <w:r>
        <w:rPr>
          <w:sz w:val="28"/>
          <w:szCs w:val="28"/>
        </w:rPr>
        <w:t>,0</w:t>
      </w:r>
      <w:r w:rsidRPr="00DE3C96">
        <w:rPr>
          <w:sz w:val="28"/>
          <w:szCs w:val="28"/>
        </w:rPr>
        <w:t xml:space="preserve"> тыс. рублей (по расчетам отдела по пра</w:t>
      </w:r>
      <w:r w:rsidR="001A596B">
        <w:rPr>
          <w:sz w:val="28"/>
          <w:szCs w:val="28"/>
        </w:rPr>
        <w:t>вовым и имущественным вопросам);</w:t>
      </w:r>
    </w:p>
    <w:p w:rsidR="00DE3C96" w:rsidRPr="00DE3C96" w:rsidRDefault="00DE3C96" w:rsidP="001A596B">
      <w:pPr>
        <w:numPr>
          <w:ilvl w:val="0"/>
          <w:numId w:val="29"/>
        </w:numPr>
        <w:ind w:left="0" w:firstLine="567"/>
        <w:jc w:val="both"/>
        <w:rPr>
          <w:sz w:val="28"/>
          <w:szCs w:val="28"/>
        </w:rPr>
      </w:pPr>
      <w:r w:rsidRPr="00DE3C96">
        <w:rPr>
          <w:sz w:val="28"/>
          <w:szCs w:val="28"/>
        </w:rPr>
        <w:t>штрафов, санкций возмещения ущерба – на 901,2 тыс. рублей ( за счет поступления разовых платежей)</w:t>
      </w:r>
      <w:r w:rsidR="001A596B">
        <w:rPr>
          <w:sz w:val="28"/>
          <w:szCs w:val="28"/>
        </w:rPr>
        <w:t>.</w:t>
      </w:r>
    </w:p>
    <w:p w:rsidR="00DE3C96" w:rsidRPr="00DE3C96" w:rsidRDefault="00DE3C96" w:rsidP="001A596B">
      <w:pPr>
        <w:ind w:firstLine="567"/>
        <w:jc w:val="both"/>
        <w:rPr>
          <w:sz w:val="28"/>
          <w:szCs w:val="28"/>
        </w:rPr>
      </w:pPr>
      <w:r w:rsidRPr="00DE3C96">
        <w:rPr>
          <w:sz w:val="28"/>
          <w:szCs w:val="28"/>
        </w:rPr>
        <w:t>На изменение  доходов повлиял рост следующих налоговых и неналоговых доходов:</w:t>
      </w:r>
    </w:p>
    <w:p w:rsidR="00DE3C96" w:rsidRPr="00DE3C96" w:rsidRDefault="00DE3C96" w:rsidP="001A596B">
      <w:pPr>
        <w:numPr>
          <w:ilvl w:val="0"/>
          <w:numId w:val="29"/>
        </w:numPr>
        <w:ind w:left="0" w:firstLine="567"/>
        <w:jc w:val="both"/>
        <w:rPr>
          <w:sz w:val="28"/>
          <w:szCs w:val="28"/>
        </w:rPr>
      </w:pPr>
      <w:r w:rsidRPr="00DE3C96">
        <w:rPr>
          <w:sz w:val="28"/>
          <w:szCs w:val="28"/>
        </w:rPr>
        <w:t>за счет  налога на доходы физических лиц - на 754,8тыс. рублей;</w:t>
      </w:r>
    </w:p>
    <w:p w:rsidR="00DE3C96" w:rsidRPr="00DE3C96" w:rsidRDefault="00DE3C96" w:rsidP="001A596B">
      <w:pPr>
        <w:numPr>
          <w:ilvl w:val="0"/>
          <w:numId w:val="29"/>
        </w:numPr>
        <w:ind w:left="0" w:firstLine="567"/>
        <w:jc w:val="both"/>
        <w:rPr>
          <w:sz w:val="28"/>
          <w:szCs w:val="28"/>
        </w:rPr>
      </w:pPr>
      <w:r w:rsidRPr="00DE3C96">
        <w:rPr>
          <w:sz w:val="28"/>
          <w:szCs w:val="28"/>
        </w:rPr>
        <w:t>за счет акцизов по подакцизным товарам - на 1021,5 тыс. рублей;</w:t>
      </w:r>
    </w:p>
    <w:p w:rsidR="00DE3C96" w:rsidRPr="00DE3C96" w:rsidRDefault="00DE3C96" w:rsidP="001A596B">
      <w:pPr>
        <w:numPr>
          <w:ilvl w:val="0"/>
          <w:numId w:val="29"/>
        </w:numPr>
        <w:ind w:left="0" w:firstLine="567"/>
        <w:jc w:val="both"/>
        <w:rPr>
          <w:sz w:val="28"/>
          <w:szCs w:val="28"/>
        </w:rPr>
      </w:pPr>
      <w:r w:rsidRPr="00DE3C96">
        <w:rPr>
          <w:sz w:val="28"/>
          <w:szCs w:val="28"/>
        </w:rPr>
        <w:t>за счет единого сельскохозяйственного налога – на 607 тыс. рублей;</w:t>
      </w:r>
    </w:p>
    <w:p w:rsidR="00DE3C96" w:rsidRPr="00DE3C96" w:rsidRDefault="00DE3C96" w:rsidP="001A596B">
      <w:pPr>
        <w:numPr>
          <w:ilvl w:val="0"/>
          <w:numId w:val="29"/>
        </w:numPr>
        <w:ind w:left="0" w:firstLine="567"/>
        <w:jc w:val="both"/>
        <w:rPr>
          <w:sz w:val="28"/>
          <w:szCs w:val="28"/>
        </w:rPr>
      </w:pPr>
      <w:r w:rsidRPr="00DE3C96">
        <w:rPr>
          <w:sz w:val="28"/>
          <w:szCs w:val="28"/>
        </w:rPr>
        <w:t>за счет патентной системы налогообложения – на 117 тыс. рублей;</w:t>
      </w:r>
    </w:p>
    <w:p w:rsidR="00DE3C96" w:rsidRPr="00DE3C96" w:rsidRDefault="00DE3C96" w:rsidP="001A596B">
      <w:pPr>
        <w:numPr>
          <w:ilvl w:val="0"/>
          <w:numId w:val="29"/>
        </w:numPr>
        <w:ind w:left="0" w:firstLine="567"/>
        <w:jc w:val="both"/>
        <w:rPr>
          <w:sz w:val="28"/>
          <w:szCs w:val="28"/>
        </w:rPr>
      </w:pPr>
      <w:r w:rsidRPr="00DE3C96">
        <w:rPr>
          <w:sz w:val="28"/>
          <w:szCs w:val="28"/>
        </w:rPr>
        <w:t xml:space="preserve">за счет платы за увеличение площади в сумме 580,9 тыс. рублей </w:t>
      </w:r>
    </w:p>
    <w:p w:rsidR="00DE3C96" w:rsidRPr="00DE3C96" w:rsidRDefault="00DE3C96" w:rsidP="001A596B">
      <w:pPr>
        <w:numPr>
          <w:ilvl w:val="0"/>
          <w:numId w:val="29"/>
        </w:numPr>
        <w:ind w:left="0" w:firstLine="567"/>
        <w:jc w:val="both"/>
        <w:rPr>
          <w:sz w:val="28"/>
          <w:szCs w:val="28"/>
        </w:rPr>
      </w:pPr>
      <w:r w:rsidRPr="00DE3C96">
        <w:rPr>
          <w:sz w:val="28"/>
          <w:szCs w:val="28"/>
        </w:rPr>
        <w:t>за счет доходов от оказания платных услуг и компенсации затрат государства – на 4 тыс. рублей;</w:t>
      </w:r>
    </w:p>
    <w:p w:rsidR="00DE3C96" w:rsidRPr="00DE3C96" w:rsidRDefault="00DE3C96" w:rsidP="001A596B">
      <w:pPr>
        <w:ind w:firstLine="567"/>
        <w:jc w:val="both"/>
        <w:rPr>
          <w:sz w:val="28"/>
          <w:szCs w:val="28"/>
        </w:rPr>
      </w:pPr>
      <w:r w:rsidRPr="00DE3C96">
        <w:rPr>
          <w:sz w:val="28"/>
          <w:szCs w:val="28"/>
        </w:rPr>
        <w:t>В структуре налоговых и неналоговых доходов бюджета района в 2023 году налоговые доходы составляют 130930,3 тыс. рублей (96,5%), неналоговые доходы – 4679,1 тыс. рублей (3,5 %).</w:t>
      </w:r>
    </w:p>
    <w:p w:rsidR="001A596B" w:rsidRDefault="001A596B" w:rsidP="00C61F34">
      <w:pPr>
        <w:ind w:firstLine="709"/>
        <w:jc w:val="center"/>
        <w:rPr>
          <w:b/>
          <w:sz w:val="28"/>
          <w:szCs w:val="28"/>
        </w:rPr>
      </w:pPr>
    </w:p>
    <w:p w:rsidR="000179F3" w:rsidRDefault="000179F3" w:rsidP="00C61F34">
      <w:pPr>
        <w:ind w:firstLine="709"/>
        <w:jc w:val="center"/>
        <w:rPr>
          <w:b/>
          <w:sz w:val="28"/>
          <w:szCs w:val="28"/>
        </w:rPr>
      </w:pPr>
      <w:r w:rsidRPr="009663FC">
        <w:rPr>
          <w:b/>
          <w:sz w:val="28"/>
          <w:szCs w:val="28"/>
        </w:rPr>
        <w:lastRenderedPageBreak/>
        <w:t>Анализ с</w:t>
      </w:r>
      <w:r w:rsidRPr="007564F6">
        <w:rPr>
          <w:b/>
          <w:sz w:val="28"/>
          <w:szCs w:val="28"/>
        </w:rPr>
        <w:t>труктуры доходов</w:t>
      </w:r>
      <w:r w:rsidR="001A596B">
        <w:rPr>
          <w:b/>
          <w:sz w:val="28"/>
          <w:szCs w:val="28"/>
        </w:rPr>
        <w:t xml:space="preserve"> </w:t>
      </w:r>
      <w:r w:rsidRPr="007564F6">
        <w:rPr>
          <w:b/>
          <w:sz w:val="28"/>
          <w:szCs w:val="28"/>
        </w:rPr>
        <w:t xml:space="preserve">бюджета </w:t>
      </w:r>
      <w:r>
        <w:rPr>
          <w:b/>
          <w:sz w:val="28"/>
          <w:szCs w:val="28"/>
        </w:rPr>
        <w:t>Брасовск</w:t>
      </w:r>
      <w:r w:rsidR="00A36B2D">
        <w:rPr>
          <w:b/>
          <w:sz w:val="28"/>
          <w:szCs w:val="28"/>
        </w:rPr>
        <w:t>ого муниципального района</w:t>
      </w:r>
      <w:r>
        <w:rPr>
          <w:b/>
          <w:sz w:val="28"/>
          <w:szCs w:val="28"/>
        </w:rPr>
        <w:t xml:space="preserve"> на 20</w:t>
      </w:r>
      <w:r w:rsidR="00F50E9F">
        <w:rPr>
          <w:b/>
          <w:sz w:val="28"/>
          <w:szCs w:val="28"/>
        </w:rPr>
        <w:t>2</w:t>
      </w:r>
      <w:r w:rsidR="001A596B">
        <w:rPr>
          <w:b/>
          <w:sz w:val="28"/>
          <w:szCs w:val="28"/>
        </w:rPr>
        <w:t xml:space="preserve">3 </w:t>
      </w:r>
      <w:r w:rsidRPr="007564F6">
        <w:rPr>
          <w:b/>
          <w:sz w:val="28"/>
          <w:szCs w:val="28"/>
        </w:rPr>
        <w:t>год</w:t>
      </w:r>
      <w:r>
        <w:rPr>
          <w:b/>
          <w:sz w:val="28"/>
          <w:szCs w:val="28"/>
        </w:rPr>
        <w:t xml:space="preserve"> и плановый период 20</w:t>
      </w:r>
      <w:r w:rsidR="0099700E">
        <w:rPr>
          <w:b/>
          <w:sz w:val="28"/>
          <w:szCs w:val="28"/>
        </w:rPr>
        <w:t>2</w:t>
      </w:r>
      <w:r w:rsidR="00A36B2D">
        <w:rPr>
          <w:b/>
          <w:sz w:val="28"/>
          <w:szCs w:val="28"/>
        </w:rPr>
        <w:t>3</w:t>
      </w:r>
      <w:r>
        <w:rPr>
          <w:b/>
          <w:sz w:val="28"/>
          <w:szCs w:val="28"/>
        </w:rPr>
        <w:t xml:space="preserve"> и 20</w:t>
      </w:r>
      <w:r w:rsidR="00D07A46">
        <w:rPr>
          <w:b/>
          <w:sz w:val="28"/>
          <w:szCs w:val="28"/>
        </w:rPr>
        <w:t>2</w:t>
      </w:r>
      <w:r w:rsidR="00A36B2D">
        <w:rPr>
          <w:b/>
          <w:sz w:val="28"/>
          <w:szCs w:val="28"/>
        </w:rPr>
        <w:t>4</w:t>
      </w:r>
      <w:r>
        <w:rPr>
          <w:b/>
          <w:sz w:val="28"/>
          <w:szCs w:val="28"/>
        </w:rPr>
        <w:t xml:space="preserve"> годов</w:t>
      </w:r>
    </w:p>
    <w:p w:rsidR="001A596B" w:rsidRDefault="001A596B" w:rsidP="00C61F34">
      <w:pPr>
        <w:ind w:firstLine="709"/>
        <w:jc w:val="center"/>
        <w:rPr>
          <w:b/>
          <w:sz w:val="28"/>
          <w:szCs w:val="28"/>
        </w:rPr>
      </w:pPr>
    </w:p>
    <w:p w:rsidR="0099700E" w:rsidRDefault="00CA0F7F" w:rsidP="000179F3">
      <w:pPr>
        <w:ind w:firstLine="709"/>
        <w:jc w:val="both"/>
        <w:rPr>
          <w:sz w:val="28"/>
          <w:szCs w:val="28"/>
        </w:rPr>
      </w:pPr>
      <w:r>
        <w:rPr>
          <w:sz w:val="28"/>
          <w:szCs w:val="28"/>
        </w:rPr>
        <w:t>Структура доходов бюджета Брасовского района приведена в следующей таблице:</w:t>
      </w:r>
    </w:p>
    <w:p w:rsidR="00CA0F7F" w:rsidRPr="00452145" w:rsidRDefault="00CA0F7F" w:rsidP="0099700E">
      <w:pPr>
        <w:ind w:firstLine="709"/>
        <w:jc w:val="right"/>
      </w:pPr>
      <w:r>
        <w:rPr>
          <w:b/>
          <w:color w:val="0000FF"/>
          <w:sz w:val="28"/>
          <w:szCs w:val="28"/>
        </w:rPr>
        <w:tab/>
      </w:r>
      <w:r w:rsidR="002D44A2" w:rsidRPr="002D44A2">
        <w:t>т</w:t>
      </w:r>
      <w:r w:rsidR="00121009" w:rsidRPr="002D44A2">
        <w:t>аб</w:t>
      </w:r>
      <w:r w:rsidR="00121009" w:rsidRPr="00452145">
        <w:t>лица 3</w:t>
      </w:r>
      <w:r w:rsidR="001A596B">
        <w:t xml:space="preserve"> </w:t>
      </w:r>
      <w:r w:rsidRPr="00452145">
        <w:t>тыс. руб</w:t>
      </w:r>
      <w:r w:rsidR="00377BB0">
        <w:t>лей</w:t>
      </w:r>
    </w:p>
    <w:tbl>
      <w:tblPr>
        <w:tblW w:w="9796" w:type="dxa"/>
        <w:tblInd w:w="93" w:type="dxa"/>
        <w:tblLayout w:type="fixed"/>
        <w:tblLook w:val="0000" w:firstRow="0" w:lastRow="0" w:firstColumn="0" w:lastColumn="0" w:noHBand="0" w:noVBand="0"/>
      </w:tblPr>
      <w:tblGrid>
        <w:gridCol w:w="3559"/>
        <w:gridCol w:w="1134"/>
        <w:gridCol w:w="1134"/>
        <w:gridCol w:w="992"/>
        <w:gridCol w:w="1134"/>
        <w:gridCol w:w="993"/>
        <w:gridCol w:w="850"/>
      </w:tblGrid>
      <w:tr w:rsidR="0099700E" w:rsidRPr="0099700E" w:rsidTr="000F594B">
        <w:trPr>
          <w:trHeight w:val="194"/>
        </w:trPr>
        <w:tc>
          <w:tcPr>
            <w:tcW w:w="3559" w:type="dxa"/>
            <w:vMerge w:val="restart"/>
            <w:tcBorders>
              <w:top w:val="single" w:sz="8" w:space="0" w:color="auto"/>
              <w:left w:val="single" w:sz="8" w:space="0" w:color="auto"/>
              <w:right w:val="single" w:sz="8" w:space="0" w:color="auto"/>
            </w:tcBorders>
            <w:shd w:val="clear" w:color="auto" w:fill="auto"/>
            <w:vAlign w:val="center"/>
          </w:tcPr>
          <w:p w:rsidR="0099700E" w:rsidRPr="0099700E" w:rsidRDefault="0099700E" w:rsidP="00F50E9F">
            <w:pPr>
              <w:jc w:val="center"/>
              <w:rPr>
                <w:sz w:val="20"/>
                <w:szCs w:val="20"/>
              </w:rPr>
            </w:pPr>
            <w:r w:rsidRPr="0099700E">
              <w:rPr>
                <w:sz w:val="20"/>
                <w:szCs w:val="20"/>
              </w:rPr>
              <w:t>Наименование доходов</w:t>
            </w:r>
          </w:p>
        </w:tc>
        <w:tc>
          <w:tcPr>
            <w:tcW w:w="1134" w:type="dxa"/>
            <w:vMerge w:val="restart"/>
            <w:tcBorders>
              <w:top w:val="single" w:sz="8" w:space="0" w:color="auto"/>
              <w:left w:val="single" w:sz="8" w:space="0" w:color="auto"/>
              <w:right w:val="single" w:sz="4" w:space="0" w:color="auto"/>
            </w:tcBorders>
            <w:vAlign w:val="center"/>
          </w:tcPr>
          <w:p w:rsidR="0099700E" w:rsidRPr="0099700E" w:rsidRDefault="00952B39" w:rsidP="001A596B">
            <w:pPr>
              <w:jc w:val="center"/>
              <w:rPr>
                <w:sz w:val="20"/>
                <w:szCs w:val="20"/>
              </w:rPr>
            </w:pPr>
            <w:r>
              <w:rPr>
                <w:sz w:val="20"/>
                <w:szCs w:val="20"/>
              </w:rPr>
              <w:t>оценка</w:t>
            </w:r>
            <w:r w:rsidR="0099700E" w:rsidRPr="0099700E">
              <w:rPr>
                <w:sz w:val="20"/>
                <w:szCs w:val="20"/>
              </w:rPr>
              <w:t xml:space="preserve"> на 20</w:t>
            </w:r>
            <w:r w:rsidR="005132B8">
              <w:rPr>
                <w:sz w:val="20"/>
                <w:szCs w:val="20"/>
              </w:rPr>
              <w:t>2</w:t>
            </w:r>
            <w:r w:rsidR="001A596B">
              <w:rPr>
                <w:sz w:val="20"/>
                <w:szCs w:val="20"/>
              </w:rPr>
              <w:t>2</w:t>
            </w:r>
            <w:r w:rsidR="0099700E" w:rsidRPr="0099700E">
              <w:rPr>
                <w:sz w:val="20"/>
                <w:szCs w:val="20"/>
              </w:rPr>
              <w:t xml:space="preserve"> год</w:t>
            </w:r>
          </w:p>
        </w:tc>
        <w:tc>
          <w:tcPr>
            <w:tcW w:w="1134" w:type="dxa"/>
            <w:vMerge w:val="restart"/>
            <w:tcBorders>
              <w:top w:val="single" w:sz="8" w:space="0" w:color="auto"/>
              <w:left w:val="single" w:sz="4" w:space="0" w:color="auto"/>
              <w:right w:val="single" w:sz="4" w:space="0" w:color="auto"/>
            </w:tcBorders>
            <w:shd w:val="clear" w:color="auto" w:fill="auto"/>
            <w:vAlign w:val="center"/>
          </w:tcPr>
          <w:p w:rsidR="0099700E" w:rsidRPr="0099700E" w:rsidRDefault="0099700E" w:rsidP="00F50E9F">
            <w:pPr>
              <w:jc w:val="center"/>
              <w:rPr>
                <w:sz w:val="20"/>
                <w:szCs w:val="20"/>
              </w:rPr>
            </w:pPr>
            <w:r w:rsidRPr="0099700E">
              <w:rPr>
                <w:sz w:val="20"/>
                <w:szCs w:val="20"/>
              </w:rPr>
              <w:t>Плановый период</w:t>
            </w:r>
          </w:p>
          <w:p w:rsidR="0099700E" w:rsidRPr="0099700E" w:rsidRDefault="0099700E" w:rsidP="001A596B">
            <w:pPr>
              <w:jc w:val="center"/>
              <w:rPr>
                <w:sz w:val="20"/>
                <w:szCs w:val="20"/>
              </w:rPr>
            </w:pPr>
            <w:r w:rsidRPr="0099700E">
              <w:rPr>
                <w:sz w:val="20"/>
                <w:szCs w:val="20"/>
              </w:rPr>
              <w:t>20</w:t>
            </w:r>
            <w:r w:rsidR="00F50E9F">
              <w:rPr>
                <w:sz w:val="20"/>
                <w:szCs w:val="20"/>
              </w:rPr>
              <w:t>2</w:t>
            </w:r>
            <w:r w:rsidR="001A596B">
              <w:rPr>
                <w:sz w:val="20"/>
                <w:szCs w:val="20"/>
              </w:rPr>
              <w:t>3</w:t>
            </w:r>
            <w:r w:rsidRPr="0099700E">
              <w:rPr>
                <w:sz w:val="20"/>
                <w:szCs w:val="20"/>
              </w:rPr>
              <w:t xml:space="preserve"> года</w:t>
            </w:r>
          </w:p>
        </w:tc>
        <w:tc>
          <w:tcPr>
            <w:tcW w:w="992" w:type="dxa"/>
            <w:vMerge w:val="restart"/>
            <w:tcBorders>
              <w:top w:val="single" w:sz="8" w:space="0" w:color="auto"/>
              <w:left w:val="single" w:sz="4" w:space="0" w:color="auto"/>
              <w:right w:val="single" w:sz="4" w:space="0" w:color="auto"/>
            </w:tcBorders>
            <w:shd w:val="clear" w:color="auto" w:fill="auto"/>
            <w:vAlign w:val="center"/>
          </w:tcPr>
          <w:p w:rsidR="0099700E" w:rsidRPr="0099700E" w:rsidRDefault="0099700E" w:rsidP="001A596B">
            <w:pPr>
              <w:jc w:val="center"/>
              <w:rPr>
                <w:sz w:val="20"/>
                <w:szCs w:val="20"/>
              </w:rPr>
            </w:pPr>
            <w:r w:rsidRPr="0099700E">
              <w:rPr>
                <w:sz w:val="20"/>
                <w:szCs w:val="20"/>
              </w:rPr>
              <w:t>20</w:t>
            </w:r>
            <w:r w:rsidR="005E7F2E">
              <w:rPr>
                <w:sz w:val="20"/>
                <w:szCs w:val="20"/>
              </w:rPr>
              <w:t>2</w:t>
            </w:r>
            <w:r w:rsidR="001A596B">
              <w:rPr>
                <w:sz w:val="20"/>
                <w:szCs w:val="20"/>
              </w:rPr>
              <w:t>4</w:t>
            </w:r>
            <w:r w:rsidRPr="0099700E">
              <w:rPr>
                <w:sz w:val="20"/>
                <w:szCs w:val="20"/>
              </w:rPr>
              <w:t>года</w:t>
            </w:r>
          </w:p>
        </w:tc>
        <w:tc>
          <w:tcPr>
            <w:tcW w:w="1134" w:type="dxa"/>
            <w:vMerge w:val="restart"/>
            <w:tcBorders>
              <w:top w:val="single" w:sz="8" w:space="0" w:color="auto"/>
              <w:left w:val="single" w:sz="4" w:space="0" w:color="auto"/>
            </w:tcBorders>
            <w:shd w:val="clear" w:color="auto" w:fill="auto"/>
            <w:vAlign w:val="center"/>
          </w:tcPr>
          <w:p w:rsidR="0099700E" w:rsidRPr="0099700E" w:rsidRDefault="0099700E" w:rsidP="001A596B">
            <w:pPr>
              <w:jc w:val="center"/>
              <w:rPr>
                <w:sz w:val="20"/>
                <w:szCs w:val="20"/>
              </w:rPr>
            </w:pPr>
            <w:r w:rsidRPr="0099700E">
              <w:rPr>
                <w:sz w:val="20"/>
                <w:szCs w:val="20"/>
              </w:rPr>
              <w:t>202</w:t>
            </w:r>
            <w:r w:rsidR="001A596B">
              <w:rPr>
                <w:sz w:val="20"/>
                <w:szCs w:val="20"/>
              </w:rPr>
              <w:t>5</w:t>
            </w:r>
            <w:r w:rsidRPr="0099700E">
              <w:rPr>
                <w:sz w:val="20"/>
                <w:szCs w:val="20"/>
              </w:rPr>
              <w:t xml:space="preserve"> года</w:t>
            </w:r>
          </w:p>
        </w:tc>
        <w:tc>
          <w:tcPr>
            <w:tcW w:w="184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700E" w:rsidRPr="0099700E" w:rsidRDefault="0099700E" w:rsidP="00F50E9F">
            <w:pPr>
              <w:jc w:val="center"/>
              <w:rPr>
                <w:sz w:val="20"/>
                <w:szCs w:val="20"/>
              </w:rPr>
            </w:pPr>
            <w:r w:rsidRPr="0099700E">
              <w:rPr>
                <w:sz w:val="20"/>
                <w:szCs w:val="20"/>
              </w:rPr>
              <w:t>%</w:t>
            </w:r>
          </w:p>
        </w:tc>
      </w:tr>
      <w:tr w:rsidR="0099700E" w:rsidRPr="0099700E" w:rsidTr="000F594B">
        <w:trPr>
          <w:trHeight w:val="862"/>
        </w:trPr>
        <w:tc>
          <w:tcPr>
            <w:tcW w:w="3559" w:type="dxa"/>
            <w:vMerge/>
            <w:tcBorders>
              <w:left w:val="single" w:sz="8" w:space="0" w:color="auto"/>
              <w:bottom w:val="nil"/>
              <w:right w:val="single" w:sz="8" w:space="0" w:color="auto"/>
            </w:tcBorders>
            <w:shd w:val="clear" w:color="auto" w:fill="auto"/>
          </w:tcPr>
          <w:p w:rsidR="0099700E" w:rsidRPr="0099700E" w:rsidRDefault="0099700E" w:rsidP="00791191">
            <w:pPr>
              <w:rPr>
                <w:sz w:val="20"/>
                <w:szCs w:val="20"/>
              </w:rPr>
            </w:pPr>
          </w:p>
        </w:tc>
        <w:tc>
          <w:tcPr>
            <w:tcW w:w="1134" w:type="dxa"/>
            <w:vMerge/>
            <w:tcBorders>
              <w:left w:val="single" w:sz="8" w:space="0" w:color="auto"/>
              <w:right w:val="single" w:sz="4" w:space="0" w:color="auto"/>
            </w:tcBorders>
          </w:tcPr>
          <w:p w:rsidR="0099700E" w:rsidRPr="0099700E" w:rsidRDefault="0099700E" w:rsidP="00791191">
            <w:pPr>
              <w:rPr>
                <w:sz w:val="20"/>
                <w:szCs w:val="20"/>
              </w:rPr>
            </w:pPr>
          </w:p>
        </w:tc>
        <w:tc>
          <w:tcPr>
            <w:tcW w:w="1134" w:type="dxa"/>
            <w:vMerge/>
            <w:tcBorders>
              <w:left w:val="single" w:sz="4" w:space="0" w:color="auto"/>
              <w:right w:val="single" w:sz="4" w:space="0" w:color="auto"/>
            </w:tcBorders>
            <w:shd w:val="clear" w:color="auto" w:fill="auto"/>
          </w:tcPr>
          <w:p w:rsidR="0099700E" w:rsidRPr="0099700E" w:rsidRDefault="0099700E" w:rsidP="00791191">
            <w:pPr>
              <w:rPr>
                <w:sz w:val="20"/>
                <w:szCs w:val="20"/>
              </w:rPr>
            </w:pPr>
          </w:p>
        </w:tc>
        <w:tc>
          <w:tcPr>
            <w:tcW w:w="992" w:type="dxa"/>
            <w:vMerge/>
            <w:tcBorders>
              <w:left w:val="single" w:sz="4" w:space="0" w:color="auto"/>
              <w:right w:val="single" w:sz="4" w:space="0" w:color="auto"/>
            </w:tcBorders>
            <w:shd w:val="clear" w:color="auto" w:fill="auto"/>
          </w:tcPr>
          <w:p w:rsidR="0099700E" w:rsidRPr="0099700E" w:rsidRDefault="0099700E" w:rsidP="00791191">
            <w:pPr>
              <w:jc w:val="center"/>
              <w:rPr>
                <w:sz w:val="20"/>
                <w:szCs w:val="20"/>
              </w:rPr>
            </w:pPr>
          </w:p>
        </w:tc>
        <w:tc>
          <w:tcPr>
            <w:tcW w:w="1134" w:type="dxa"/>
            <w:vMerge/>
            <w:tcBorders>
              <w:left w:val="single" w:sz="4" w:space="0" w:color="auto"/>
            </w:tcBorders>
            <w:shd w:val="clear" w:color="auto" w:fill="auto"/>
          </w:tcPr>
          <w:p w:rsidR="0099700E" w:rsidRPr="0099700E" w:rsidRDefault="0099700E" w:rsidP="0079119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9700E" w:rsidRPr="0099700E" w:rsidRDefault="0099700E" w:rsidP="001A596B">
            <w:pPr>
              <w:rPr>
                <w:sz w:val="20"/>
                <w:szCs w:val="20"/>
              </w:rPr>
            </w:pPr>
            <w:r w:rsidRPr="0099700E">
              <w:rPr>
                <w:sz w:val="20"/>
                <w:szCs w:val="20"/>
              </w:rPr>
              <w:t>Темп роста20</w:t>
            </w:r>
            <w:r w:rsidR="00F50E9F">
              <w:rPr>
                <w:sz w:val="20"/>
                <w:szCs w:val="20"/>
              </w:rPr>
              <w:t>2</w:t>
            </w:r>
            <w:r w:rsidR="001A596B">
              <w:rPr>
                <w:sz w:val="20"/>
                <w:szCs w:val="20"/>
              </w:rPr>
              <w:t>3</w:t>
            </w:r>
            <w:r w:rsidRPr="0099700E">
              <w:rPr>
                <w:sz w:val="20"/>
                <w:szCs w:val="20"/>
              </w:rPr>
              <w:t xml:space="preserve"> к 20</w:t>
            </w:r>
            <w:r w:rsidR="00F75E0E">
              <w:rPr>
                <w:sz w:val="20"/>
                <w:szCs w:val="20"/>
              </w:rPr>
              <w:t>2</w:t>
            </w:r>
            <w:r w:rsidR="001A596B">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700E" w:rsidRPr="0099700E" w:rsidRDefault="0099700E" w:rsidP="001A596B">
            <w:pPr>
              <w:jc w:val="center"/>
              <w:rPr>
                <w:sz w:val="20"/>
                <w:szCs w:val="20"/>
              </w:rPr>
            </w:pPr>
            <w:r w:rsidRPr="0099700E">
              <w:rPr>
                <w:sz w:val="20"/>
                <w:szCs w:val="20"/>
              </w:rPr>
              <w:t>Удель</w:t>
            </w:r>
            <w:r w:rsidR="000F594B">
              <w:rPr>
                <w:sz w:val="20"/>
                <w:szCs w:val="20"/>
              </w:rPr>
              <w:t>-</w:t>
            </w:r>
            <w:r w:rsidRPr="0099700E">
              <w:rPr>
                <w:sz w:val="20"/>
                <w:szCs w:val="20"/>
              </w:rPr>
              <w:t xml:space="preserve">ный вес в %  </w:t>
            </w:r>
            <w:r w:rsidR="00F50E9F">
              <w:rPr>
                <w:sz w:val="20"/>
                <w:szCs w:val="20"/>
              </w:rPr>
              <w:t>202</w:t>
            </w:r>
            <w:r w:rsidR="001A596B">
              <w:rPr>
                <w:sz w:val="20"/>
                <w:szCs w:val="20"/>
              </w:rPr>
              <w:t>3</w:t>
            </w:r>
            <w:r w:rsidR="00F50E9F">
              <w:rPr>
                <w:sz w:val="20"/>
                <w:szCs w:val="20"/>
              </w:rPr>
              <w:t>г</w:t>
            </w:r>
          </w:p>
        </w:tc>
      </w:tr>
      <w:tr w:rsidR="0099700E" w:rsidRPr="0099700E" w:rsidTr="000F594B">
        <w:trPr>
          <w:trHeight w:val="169"/>
        </w:trPr>
        <w:tc>
          <w:tcPr>
            <w:tcW w:w="3559" w:type="dxa"/>
            <w:tcBorders>
              <w:top w:val="single" w:sz="8" w:space="0" w:color="auto"/>
              <w:left w:val="single" w:sz="8" w:space="0" w:color="auto"/>
              <w:bottom w:val="single" w:sz="4" w:space="0" w:color="auto"/>
              <w:right w:val="single" w:sz="8" w:space="0" w:color="auto"/>
            </w:tcBorders>
            <w:shd w:val="clear" w:color="auto" w:fill="auto"/>
          </w:tcPr>
          <w:p w:rsidR="0099700E" w:rsidRPr="0099700E" w:rsidRDefault="0099700E" w:rsidP="00791191">
            <w:pPr>
              <w:jc w:val="center"/>
              <w:rPr>
                <w:sz w:val="20"/>
                <w:szCs w:val="20"/>
              </w:rPr>
            </w:pPr>
            <w:r w:rsidRPr="0099700E">
              <w:rPr>
                <w:sz w:val="20"/>
                <w:szCs w:val="20"/>
              </w:rPr>
              <w:t>1</w:t>
            </w:r>
          </w:p>
        </w:tc>
        <w:tc>
          <w:tcPr>
            <w:tcW w:w="1134" w:type="dxa"/>
            <w:tcBorders>
              <w:top w:val="single" w:sz="8" w:space="0" w:color="auto"/>
              <w:left w:val="nil"/>
              <w:bottom w:val="single" w:sz="4" w:space="0" w:color="auto"/>
              <w:right w:val="single" w:sz="4" w:space="0" w:color="auto"/>
            </w:tcBorders>
          </w:tcPr>
          <w:p w:rsidR="0099700E" w:rsidRPr="0099700E" w:rsidRDefault="0099700E" w:rsidP="00791191">
            <w:pPr>
              <w:jc w:val="center"/>
              <w:rPr>
                <w:sz w:val="20"/>
                <w:szCs w:val="20"/>
              </w:rPr>
            </w:pPr>
            <w:r w:rsidRPr="0099700E">
              <w:rPr>
                <w:sz w:val="20"/>
                <w:szCs w:val="20"/>
              </w:rPr>
              <w:t>2</w:t>
            </w:r>
          </w:p>
        </w:tc>
        <w:tc>
          <w:tcPr>
            <w:tcW w:w="1134" w:type="dxa"/>
            <w:tcBorders>
              <w:top w:val="single" w:sz="8" w:space="0" w:color="auto"/>
              <w:left w:val="single" w:sz="4" w:space="0" w:color="auto"/>
              <w:bottom w:val="single" w:sz="4" w:space="0" w:color="auto"/>
              <w:right w:val="single" w:sz="4" w:space="0" w:color="auto"/>
            </w:tcBorders>
            <w:shd w:val="clear" w:color="auto" w:fill="auto"/>
          </w:tcPr>
          <w:p w:rsidR="0099700E" w:rsidRPr="0099700E" w:rsidRDefault="0099700E" w:rsidP="00791191">
            <w:pPr>
              <w:jc w:val="center"/>
              <w:rPr>
                <w:sz w:val="20"/>
                <w:szCs w:val="20"/>
              </w:rPr>
            </w:pPr>
            <w:r w:rsidRPr="0099700E">
              <w:rPr>
                <w:sz w:val="20"/>
                <w:szCs w:val="20"/>
              </w:rPr>
              <w:t>3</w:t>
            </w:r>
          </w:p>
        </w:tc>
        <w:tc>
          <w:tcPr>
            <w:tcW w:w="992" w:type="dxa"/>
            <w:tcBorders>
              <w:top w:val="single" w:sz="8" w:space="0" w:color="auto"/>
              <w:left w:val="single" w:sz="4" w:space="0" w:color="auto"/>
              <w:bottom w:val="single" w:sz="4" w:space="0" w:color="auto"/>
              <w:right w:val="single" w:sz="4" w:space="0" w:color="auto"/>
            </w:tcBorders>
            <w:shd w:val="clear" w:color="auto" w:fill="auto"/>
          </w:tcPr>
          <w:p w:rsidR="0099700E" w:rsidRPr="0099700E" w:rsidRDefault="0099700E" w:rsidP="00791191">
            <w:pPr>
              <w:jc w:val="center"/>
              <w:rPr>
                <w:sz w:val="20"/>
                <w:szCs w:val="20"/>
              </w:rPr>
            </w:pPr>
            <w:r w:rsidRPr="0099700E">
              <w:rPr>
                <w:sz w:val="20"/>
                <w:szCs w:val="20"/>
              </w:rPr>
              <w:t>4</w:t>
            </w:r>
          </w:p>
        </w:tc>
        <w:tc>
          <w:tcPr>
            <w:tcW w:w="1134" w:type="dxa"/>
            <w:tcBorders>
              <w:top w:val="single" w:sz="8" w:space="0" w:color="auto"/>
              <w:left w:val="single" w:sz="4" w:space="0" w:color="auto"/>
              <w:bottom w:val="single" w:sz="4" w:space="0" w:color="auto"/>
              <w:right w:val="single" w:sz="4" w:space="0" w:color="auto"/>
            </w:tcBorders>
            <w:shd w:val="clear" w:color="auto" w:fill="auto"/>
          </w:tcPr>
          <w:p w:rsidR="0099700E" w:rsidRPr="0099700E" w:rsidRDefault="0099700E" w:rsidP="00791191">
            <w:pPr>
              <w:jc w:val="center"/>
              <w:rPr>
                <w:sz w:val="20"/>
                <w:szCs w:val="20"/>
              </w:rPr>
            </w:pPr>
            <w:r w:rsidRPr="0099700E">
              <w:rPr>
                <w:sz w:val="20"/>
                <w:szCs w:val="20"/>
              </w:rPr>
              <w:t>5</w:t>
            </w:r>
          </w:p>
        </w:tc>
        <w:tc>
          <w:tcPr>
            <w:tcW w:w="993" w:type="dxa"/>
            <w:tcBorders>
              <w:top w:val="single" w:sz="4" w:space="0" w:color="auto"/>
              <w:left w:val="single" w:sz="4" w:space="0" w:color="auto"/>
              <w:bottom w:val="single" w:sz="4" w:space="0" w:color="auto"/>
            </w:tcBorders>
            <w:shd w:val="clear" w:color="auto" w:fill="auto"/>
          </w:tcPr>
          <w:p w:rsidR="0099700E" w:rsidRPr="0099700E" w:rsidRDefault="0099700E" w:rsidP="00791191">
            <w:pPr>
              <w:jc w:val="center"/>
              <w:rPr>
                <w:sz w:val="20"/>
                <w:szCs w:val="20"/>
              </w:rPr>
            </w:pPr>
            <w:r w:rsidRPr="0099700E">
              <w:rPr>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700E" w:rsidRPr="0099700E" w:rsidRDefault="0099700E" w:rsidP="00791191">
            <w:pPr>
              <w:jc w:val="center"/>
              <w:rPr>
                <w:sz w:val="20"/>
                <w:szCs w:val="20"/>
              </w:rPr>
            </w:pPr>
            <w:r w:rsidRPr="0099700E">
              <w:rPr>
                <w:sz w:val="20"/>
                <w:szCs w:val="20"/>
              </w:rPr>
              <w:t>7</w:t>
            </w:r>
          </w:p>
        </w:tc>
      </w:tr>
      <w:tr w:rsidR="00F50E9F" w:rsidRPr="0099700E" w:rsidTr="000F594B">
        <w:trPr>
          <w:trHeight w:val="330"/>
        </w:trPr>
        <w:tc>
          <w:tcPr>
            <w:tcW w:w="3559" w:type="dxa"/>
            <w:tcBorders>
              <w:top w:val="nil"/>
              <w:left w:val="single" w:sz="8" w:space="0" w:color="auto"/>
              <w:bottom w:val="single" w:sz="8" w:space="0" w:color="auto"/>
              <w:right w:val="single" w:sz="8" w:space="0" w:color="auto"/>
            </w:tcBorders>
            <w:shd w:val="clear" w:color="auto" w:fill="auto"/>
            <w:vAlign w:val="center"/>
          </w:tcPr>
          <w:p w:rsidR="00F50E9F" w:rsidRPr="0099700E" w:rsidRDefault="00F50E9F" w:rsidP="00F50E9F">
            <w:pPr>
              <w:jc w:val="center"/>
              <w:rPr>
                <w:b/>
                <w:sz w:val="20"/>
                <w:szCs w:val="20"/>
              </w:rPr>
            </w:pPr>
            <w:r w:rsidRPr="0099700E">
              <w:rPr>
                <w:b/>
                <w:sz w:val="20"/>
                <w:szCs w:val="20"/>
              </w:rPr>
              <w:t>Налоговые и неналоговые доходы</w:t>
            </w:r>
          </w:p>
        </w:tc>
        <w:tc>
          <w:tcPr>
            <w:tcW w:w="1134" w:type="dxa"/>
            <w:tcBorders>
              <w:top w:val="nil"/>
              <w:left w:val="nil"/>
              <w:bottom w:val="single" w:sz="8" w:space="0" w:color="auto"/>
              <w:right w:val="single" w:sz="4" w:space="0" w:color="auto"/>
            </w:tcBorders>
            <w:vAlign w:val="center"/>
          </w:tcPr>
          <w:p w:rsidR="00F50E9F" w:rsidRPr="000F594B" w:rsidRDefault="00413696" w:rsidP="00F50E9F">
            <w:pPr>
              <w:jc w:val="center"/>
              <w:rPr>
                <w:b/>
                <w:sz w:val="20"/>
                <w:szCs w:val="20"/>
              </w:rPr>
            </w:pPr>
            <w:r>
              <w:rPr>
                <w:b/>
                <w:sz w:val="20"/>
                <w:szCs w:val="20"/>
              </w:rPr>
              <w:t>154949,1</w:t>
            </w:r>
          </w:p>
        </w:tc>
        <w:tc>
          <w:tcPr>
            <w:tcW w:w="1134" w:type="dxa"/>
            <w:tcBorders>
              <w:top w:val="nil"/>
              <w:left w:val="single" w:sz="4" w:space="0" w:color="auto"/>
              <w:bottom w:val="single" w:sz="8" w:space="0" w:color="auto"/>
              <w:right w:val="single" w:sz="4" w:space="0" w:color="auto"/>
            </w:tcBorders>
            <w:shd w:val="clear" w:color="auto" w:fill="auto"/>
            <w:vAlign w:val="center"/>
          </w:tcPr>
          <w:p w:rsidR="00F50E9F" w:rsidRPr="000F594B" w:rsidRDefault="0034282A" w:rsidP="00F50E9F">
            <w:pPr>
              <w:tabs>
                <w:tab w:val="left" w:pos="2460"/>
              </w:tabs>
              <w:jc w:val="center"/>
              <w:rPr>
                <w:b/>
                <w:sz w:val="18"/>
                <w:szCs w:val="18"/>
              </w:rPr>
            </w:pPr>
            <w:r>
              <w:rPr>
                <w:b/>
                <w:sz w:val="18"/>
                <w:szCs w:val="18"/>
              </w:rPr>
              <w:t>135609,4</w:t>
            </w:r>
          </w:p>
        </w:tc>
        <w:tc>
          <w:tcPr>
            <w:tcW w:w="992" w:type="dxa"/>
            <w:tcBorders>
              <w:top w:val="nil"/>
              <w:left w:val="single" w:sz="4" w:space="0" w:color="auto"/>
              <w:bottom w:val="single" w:sz="8" w:space="0" w:color="auto"/>
              <w:right w:val="single" w:sz="4" w:space="0" w:color="auto"/>
            </w:tcBorders>
            <w:shd w:val="clear" w:color="auto" w:fill="auto"/>
            <w:vAlign w:val="center"/>
          </w:tcPr>
          <w:p w:rsidR="00F50E9F" w:rsidRPr="000F594B" w:rsidRDefault="0034282A" w:rsidP="00F75E0E">
            <w:pPr>
              <w:tabs>
                <w:tab w:val="left" w:pos="2460"/>
              </w:tabs>
              <w:ind w:right="-450"/>
              <w:rPr>
                <w:b/>
                <w:sz w:val="18"/>
                <w:szCs w:val="18"/>
              </w:rPr>
            </w:pPr>
            <w:r>
              <w:rPr>
                <w:b/>
                <w:sz w:val="18"/>
                <w:szCs w:val="18"/>
              </w:rPr>
              <w:t>138846,5</w:t>
            </w:r>
          </w:p>
        </w:tc>
        <w:tc>
          <w:tcPr>
            <w:tcW w:w="1134" w:type="dxa"/>
            <w:tcBorders>
              <w:top w:val="nil"/>
              <w:left w:val="single" w:sz="4" w:space="0" w:color="auto"/>
              <w:bottom w:val="single" w:sz="4" w:space="0" w:color="auto"/>
              <w:right w:val="single" w:sz="4" w:space="0" w:color="auto"/>
            </w:tcBorders>
            <w:shd w:val="clear" w:color="auto" w:fill="auto"/>
            <w:vAlign w:val="center"/>
          </w:tcPr>
          <w:p w:rsidR="00F50E9F" w:rsidRPr="000F594B" w:rsidRDefault="0034282A" w:rsidP="00F75E0E">
            <w:pPr>
              <w:tabs>
                <w:tab w:val="left" w:pos="2460"/>
              </w:tabs>
              <w:ind w:right="-450"/>
              <w:rPr>
                <w:b/>
                <w:sz w:val="18"/>
                <w:szCs w:val="18"/>
              </w:rPr>
            </w:pPr>
            <w:r>
              <w:rPr>
                <w:b/>
                <w:sz w:val="18"/>
                <w:szCs w:val="18"/>
              </w:rPr>
              <w:t>147255,0</w:t>
            </w:r>
          </w:p>
        </w:tc>
        <w:tc>
          <w:tcPr>
            <w:tcW w:w="993" w:type="dxa"/>
            <w:tcBorders>
              <w:top w:val="single" w:sz="4" w:space="0" w:color="auto"/>
              <w:left w:val="single" w:sz="4" w:space="0" w:color="auto"/>
              <w:bottom w:val="single" w:sz="4" w:space="0" w:color="auto"/>
            </w:tcBorders>
            <w:shd w:val="clear" w:color="auto" w:fill="auto"/>
            <w:vAlign w:val="center"/>
          </w:tcPr>
          <w:p w:rsidR="00F50E9F" w:rsidRPr="00AF4B83" w:rsidRDefault="0068218D" w:rsidP="00F50E9F">
            <w:pPr>
              <w:jc w:val="center"/>
              <w:rPr>
                <w:b/>
                <w:sz w:val="20"/>
                <w:szCs w:val="20"/>
              </w:rPr>
            </w:pPr>
            <w:r>
              <w:rPr>
                <w:b/>
                <w:sz w:val="20"/>
                <w:szCs w:val="20"/>
              </w:rPr>
              <w:t>87,5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1D048C" w:rsidRDefault="00692976" w:rsidP="00F50E9F">
            <w:pPr>
              <w:jc w:val="center"/>
              <w:rPr>
                <w:b/>
                <w:sz w:val="20"/>
                <w:szCs w:val="20"/>
              </w:rPr>
            </w:pPr>
            <w:r>
              <w:rPr>
                <w:b/>
                <w:sz w:val="20"/>
                <w:szCs w:val="20"/>
              </w:rPr>
              <w:t>25,6</w:t>
            </w:r>
          </w:p>
        </w:tc>
      </w:tr>
      <w:tr w:rsidR="00F50E9F" w:rsidRPr="00B81A89" w:rsidTr="000F594B">
        <w:trPr>
          <w:trHeight w:val="317"/>
        </w:trPr>
        <w:tc>
          <w:tcPr>
            <w:tcW w:w="3559" w:type="dxa"/>
            <w:tcBorders>
              <w:top w:val="nil"/>
              <w:left w:val="single" w:sz="8" w:space="0" w:color="auto"/>
              <w:bottom w:val="single" w:sz="8" w:space="0" w:color="auto"/>
              <w:right w:val="single" w:sz="8" w:space="0" w:color="auto"/>
            </w:tcBorders>
            <w:shd w:val="clear" w:color="auto" w:fill="auto"/>
            <w:vAlign w:val="center"/>
          </w:tcPr>
          <w:p w:rsidR="00F50E9F" w:rsidRPr="00B81A89" w:rsidRDefault="00F50E9F" w:rsidP="00F50E9F">
            <w:pPr>
              <w:jc w:val="center"/>
              <w:rPr>
                <w:b/>
                <w:sz w:val="20"/>
                <w:szCs w:val="20"/>
              </w:rPr>
            </w:pPr>
            <w:r w:rsidRPr="00B81A89">
              <w:rPr>
                <w:b/>
                <w:sz w:val="20"/>
                <w:szCs w:val="20"/>
              </w:rPr>
              <w:t>Налоговые доходы</w:t>
            </w:r>
          </w:p>
        </w:tc>
        <w:tc>
          <w:tcPr>
            <w:tcW w:w="1134" w:type="dxa"/>
            <w:tcBorders>
              <w:top w:val="nil"/>
              <w:left w:val="nil"/>
              <w:bottom w:val="single" w:sz="8" w:space="0" w:color="auto"/>
              <w:right w:val="single" w:sz="4" w:space="0" w:color="auto"/>
            </w:tcBorders>
            <w:vAlign w:val="center"/>
          </w:tcPr>
          <w:p w:rsidR="00F50E9F" w:rsidRPr="00B81A89" w:rsidRDefault="00413696" w:rsidP="00F50E9F">
            <w:pPr>
              <w:jc w:val="center"/>
              <w:rPr>
                <w:b/>
                <w:sz w:val="20"/>
                <w:szCs w:val="20"/>
              </w:rPr>
            </w:pPr>
            <w:r>
              <w:rPr>
                <w:b/>
                <w:sz w:val="20"/>
                <w:szCs w:val="20"/>
              </w:rPr>
              <w:t>128321,0</w:t>
            </w:r>
          </w:p>
        </w:tc>
        <w:tc>
          <w:tcPr>
            <w:tcW w:w="1134" w:type="dxa"/>
            <w:tcBorders>
              <w:top w:val="nil"/>
              <w:left w:val="single" w:sz="4" w:space="0" w:color="auto"/>
              <w:bottom w:val="single" w:sz="8" w:space="0" w:color="auto"/>
              <w:right w:val="single" w:sz="4" w:space="0" w:color="auto"/>
            </w:tcBorders>
            <w:shd w:val="clear" w:color="auto" w:fill="auto"/>
            <w:vAlign w:val="center"/>
          </w:tcPr>
          <w:p w:rsidR="00F50E9F" w:rsidRPr="004B540A" w:rsidRDefault="0034282A" w:rsidP="00F50E9F">
            <w:pPr>
              <w:tabs>
                <w:tab w:val="left" w:pos="2460"/>
              </w:tabs>
              <w:jc w:val="center"/>
              <w:rPr>
                <w:b/>
                <w:sz w:val="18"/>
                <w:szCs w:val="18"/>
              </w:rPr>
            </w:pPr>
            <w:r w:rsidRPr="004B540A">
              <w:rPr>
                <w:b/>
                <w:sz w:val="18"/>
                <w:szCs w:val="18"/>
              </w:rPr>
              <w:t>130930,3</w:t>
            </w:r>
          </w:p>
        </w:tc>
        <w:tc>
          <w:tcPr>
            <w:tcW w:w="992" w:type="dxa"/>
            <w:tcBorders>
              <w:top w:val="nil"/>
              <w:left w:val="single" w:sz="4" w:space="0" w:color="auto"/>
              <w:bottom w:val="single" w:sz="8" w:space="0" w:color="auto"/>
              <w:right w:val="single" w:sz="4" w:space="0" w:color="auto"/>
            </w:tcBorders>
            <w:shd w:val="clear" w:color="auto" w:fill="auto"/>
            <w:vAlign w:val="center"/>
          </w:tcPr>
          <w:p w:rsidR="00F50E9F" w:rsidRPr="004B540A" w:rsidRDefault="0034282A" w:rsidP="00F50E9F">
            <w:pPr>
              <w:tabs>
                <w:tab w:val="left" w:pos="2460"/>
              </w:tabs>
              <w:jc w:val="center"/>
              <w:rPr>
                <w:b/>
                <w:sz w:val="18"/>
                <w:szCs w:val="18"/>
              </w:rPr>
            </w:pPr>
            <w:r w:rsidRPr="004B540A">
              <w:rPr>
                <w:b/>
                <w:sz w:val="18"/>
                <w:szCs w:val="18"/>
              </w:rPr>
              <w:t>135214,3</w:t>
            </w:r>
          </w:p>
        </w:tc>
        <w:tc>
          <w:tcPr>
            <w:tcW w:w="1134" w:type="dxa"/>
            <w:tcBorders>
              <w:top w:val="nil"/>
              <w:left w:val="single" w:sz="4" w:space="0" w:color="auto"/>
              <w:bottom w:val="single" w:sz="8" w:space="0" w:color="auto"/>
              <w:right w:val="single" w:sz="4" w:space="0" w:color="auto"/>
            </w:tcBorders>
            <w:shd w:val="clear" w:color="auto" w:fill="auto"/>
            <w:vAlign w:val="center"/>
          </w:tcPr>
          <w:p w:rsidR="00F50E9F" w:rsidRPr="004B540A" w:rsidRDefault="0034282A" w:rsidP="00F50E9F">
            <w:pPr>
              <w:tabs>
                <w:tab w:val="left" w:pos="2460"/>
              </w:tabs>
              <w:jc w:val="center"/>
              <w:rPr>
                <w:b/>
                <w:sz w:val="18"/>
                <w:szCs w:val="18"/>
              </w:rPr>
            </w:pPr>
            <w:r w:rsidRPr="004B540A">
              <w:rPr>
                <w:b/>
                <w:sz w:val="18"/>
                <w:szCs w:val="18"/>
              </w:rPr>
              <w:t>143620,3</w:t>
            </w:r>
          </w:p>
        </w:tc>
        <w:tc>
          <w:tcPr>
            <w:tcW w:w="993" w:type="dxa"/>
            <w:tcBorders>
              <w:top w:val="single" w:sz="4" w:space="0" w:color="auto"/>
              <w:left w:val="single" w:sz="4" w:space="0" w:color="auto"/>
              <w:bottom w:val="single" w:sz="4" w:space="0" w:color="auto"/>
            </w:tcBorders>
            <w:shd w:val="clear" w:color="auto" w:fill="auto"/>
            <w:vAlign w:val="center"/>
          </w:tcPr>
          <w:p w:rsidR="00F50E9F" w:rsidRPr="00B81A89" w:rsidRDefault="0068218D" w:rsidP="00F50E9F">
            <w:pPr>
              <w:jc w:val="center"/>
              <w:rPr>
                <w:b/>
                <w:sz w:val="20"/>
                <w:szCs w:val="20"/>
              </w:rPr>
            </w:pPr>
            <w:r>
              <w:rPr>
                <w:b/>
                <w:sz w:val="20"/>
                <w:szCs w:val="20"/>
              </w:rPr>
              <w:t>102,0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B81A89" w:rsidRDefault="00692976" w:rsidP="00F50E9F">
            <w:pPr>
              <w:jc w:val="center"/>
              <w:rPr>
                <w:b/>
                <w:sz w:val="20"/>
                <w:szCs w:val="20"/>
              </w:rPr>
            </w:pPr>
            <w:r>
              <w:rPr>
                <w:b/>
                <w:sz w:val="20"/>
                <w:szCs w:val="20"/>
              </w:rPr>
              <w:t>24,7</w:t>
            </w:r>
          </w:p>
        </w:tc>
      </w:tr>
      <w:tr w:rsidR="00F50E9F" w:rsidRPr="0099700E" w:rsidTr="000F594B">
        <w:trPr>
          <w:trHeight w:val="253"/>
        </w:trPr>
        <w:tc>
          <w:tcPr>
            <w:tcW w:w="3559" w:type="dxa"/>
            <w:tcBorders>
              <w:top w:val="nil"/>
              <w:left w:val="single" w:sz="8" w:space="0" w:color="auto"/>
              <w:bottom w:val="single" w:sz="8" w:space="0" w:color="auto"/>
              <w:right w:val="single" w:sz="8" w:space="0" w:color="auto"/>
            </w:tcBorders>
            <w:shd w:val="clear" w:color="auto" w:fill="auto"/>
            <w:vAlign w:val="center"/>
          </w:tcPr>
          <w:p w:rsidR="00F50E9F" w:rsidRPr="0099700E" w:rsidRDefault="00F50E9F" w:rsidP="00F50E9F">
            <w:pPr>
              <w:jc w:val="center"/>
              <w:rPr>
                <w:sz w:val="20"/>
                <w:szCs w:val="20"/>
              </w:rPr>
            </w:pPr>
            <w:r w:rsidRPr="0099700E">
              <w:rPr>
                <w:sz w:val="20"/>
                <w:szCs w:val="20"/>
              </w:rPr>
              <w:t>Налог на доходы физических лиц</w:t>
            </w:r>
          </w:p>
        </w:tc>
        <w:tc>
          <w:tcPr>
            <w:tcW w:w="1134" w:type="dxa"/>
            <w:tcBorders>
              <w:top w:val="nil"/>
              <w:left w:val="nil"/>
              <w:bottom w:val="single" w:sz="8" w:space="0" w:color="auto"/>
              <w:right w:val="single" w:sz="4" w:space="0" w:color="auto"/>
            </w:tcBorders>
            <w:vAlign w:val="center"/>
          </w:tcPr>
          <w:p w:rsidR="00F50E9F" w:rsidRPr="0099700E" w:rsidRDefault="00413696" w:rsidP="00F50E9F">
            <w:pPr>
              <w:jc w:val="center"/>
              <w:rPr>
                <w:sz w:val="20"/>
                <w:szCs w:val="20"/>
              </w:rPr>
            </w:pPr>
            <w:r>
              <w:rPr>
                <w:sz w:val="20"/>
                <w:szCs w:val="20"/>
              </w:rPr>
              <w:t>109025,6</w:t>
            </w:r>
          </w:p>
        </w:tc>
        <w:tc>
          <w:tcPr>
            <w:tcW w:w="1134" w:type="dxa"/>
            <w:tcBorders>
              <w:top w:val="nil"/>
              <w:left w:val="single" w:sz="4" w:space="0" w:color="auto"/>
              <w:bottom w:val="single" w:sz="8" w:space="0" w:color="auto"/>
              <w:right w:val="single" w:sz="4" w:space="0" w:color="auto"/>
            </w:tcBorders>
            <w:shd w:val="clear" w:color="auto" w:fill="auto"/>
            <w:vAlign w:val="center"/>
          </w:tcPr>
          <w:p w:rsidR="00F50E9F" w:rsidRPr="004B540A" w:rsidRDefault="0034282A" w:rsidP="00DE0710">
            <w:pPr>
              <w:tabs>
                <w:tab w:val="left" w:pos="2460"/>
              </w:tabs>
              <w:jc w:val="center"/>
              <w:rPr>
                <w:sz w:val="18"/>
                <w:szCs w:val="18"/>
              </w:rPr>
            </w:pPr>
            <w:r w:rsidRPr="004B540A">
              <w:rPr>
                <w:sz w:val="18"/>
                <w:szCs w:val="18"/>
              </w:rPr>
              <w:t>109780,4</w:t>
            </w:r>
          </w:p>
        </w:tc>
        <w:tc>
          <w:tcPr>
            <w:tcW w:w="992" w:type="dxa"/>
            <w:tcBorders>
              <w:top w:val="nil"/>
              <w:left w:val="single" w:sz="4" w:space="0" w:color="auto"/>
              <w:bottom w:val="single" w:sz="8" w:space="0" w:color="auto"/>
              <w:right w:val="single" w:sz="4" w:space="0" w:color="auto"/>
            </w:tcBorders>
            <w:shd w:val="clear" w:color="auto" w:fill="auto"/>
            <w:vAlign w:val="center"/>
          </w:tcPr>
          <w:p w:rsidR="00F50E9F" w:rsidRPr="004B540A" w:rsidRDefault="0034282A" w:rsidP="00DE0710">
            <w:pPr>
              <w:tabs>
                <w:tab w:val="left" w:pos="2460"/>
              </w:tabs>
              <w:jc w:val="center"/>
              <w:rPr>
                <w:sz w:val="18"/>
                <w:szCs w:val="18"/>
              </w:rPr>
            </w:pPr>
            <w:r w:rsidRPr="004B540A">
              <w:rPr>
                <w:sz w:val="18"/>
                <w:szCs w:val="18"/>
              </w:rPr>
              <w:t>113610,0</w:t>
            </w:r>
          </w:p>
        </w:tc>
        <w:tc>
          <w:tcPr>
            <w:tcW w:w="1134" w:type="dxa"/>
            <w:tcBorders>
              <w:top w:val="nil"/>
              <w:left w:val="single" w:sz="4" w:space="0" w:color="auto"/>
              <w:bottom w:val="single" w:sz="8" w:space="0" w:color="auto"/>
              <w:right w:val="single" w:sz="4" w:space="0" w:color="auto"/>
            </w:tcBorders>
            <w:shd w:val="clear" w:color="auto" w:fill="auto"/>
            <w:vAlign w:val="center"/>
          </w:tcPr>
          <w:p w:rsidR="00F50E9F" w:rsidRPr="004B540A" w:rsidRDefault="0034282A" w:rsidP="00DE0710">
            <w:pPr>
              <w:tabs>
                <w:tab w:val="left" w:pos="2460"/>
              </w:tabs>
              <w:jc w:val="center"/>
              <w:rPr>
                <w:sz w:val="18"/>
                <w:szCs w:val="18"/>
              </w:rPr>
            </w:pPr>
            <w:r w:rsidRPr="004B540A">
              <w:rPr>
                <w:sz w:val="18"/>
                <w:szCs w:val="18"/>
              </w:rPr>
              <w:t>122093,0</w:t>
            </w:r>
          </w:p>
        </w:tc>
        <w:tc>
          <w:tcPr>
            <w:tcW w:w="993" w:type="dxa"/>
            <w:tcBorders>
              <w:top w:val="single" w:sz="4" w:space="0" w:color="auto"/>
              <w:left w:val="single" w:sz="4" w:space="0" w:color="auto"/>
              <w:bottom w:val="single" w:sz="4" w:space="0" w:color="auto"/>
            </w:tcBorders>
            <w:shd w:val="clear" w:color="auto" w:fill="auto"/>
            <w:vAlign w:val="center"/>
          </w:tcPr>
          <w:p w:rsidR="00F50E9F" w:rsidRPr="0099700E" w:rsidRDefault="0068218D" w:rsidP="00F50E9F">
            <w:pPr>
              <w:jc w:val="center"/>
              <w:rPr>
                <w:sz w:val="20"/>
                <w:szCs w:val="20"/>
              </w:rPr>
            </w:pPr>
            <w:r>
              <w:rPr>
                <w:sz w:val="20"/>
                <w:szCs w:val="20"/>
              </w:rPr>
              <w:t>100,7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99700E" w:rsidRDefault="00692976" w:rsidP="00F50E9F">
            <w:pPr>
              <w:jc w:val="center"/>
              <w:rPr>
                <w:sz w:val="20"/>
                <w:szCs w:val="20"/>
              </w:rPr>
            </w:pPr>
            <w:r>
              <w:rPr>
                <w:sz w:val="20"/>
                <w:szCs w:val="20"/>
              </w:rPr>
              <w:t>20,7</w:t>
            </w:r>
          </w:p>
        </w:tc>
      </w:tr>
      <w:tr w:rsidR="00F50E9F" w:rsidRPr="0099700E" w:rsidTr="000F594B">
        <w:trPr>
          <w:trHeight w:val="331"/>
        </w:trPr>
        <w:tc>
          <w:tcPr>
            <w:tcW w:w="3559" w:type="dxa"/>
            <w:tcBorders>
              <w:top w:val="single" w:sz="4" w:space="0" w:color="auto"/>
              <w:left w:val="single" w:sz="8" w:space="0" w:color="auto"/>
              <w:bottom w:val="single" w:sz="8" w:space="0" w:color="auto"/>
              <w:right w:val="single" w:sz="8" w:space="0" w:color="auto"/>
            </w:tcBorders>
            <w:shd w:val="clear" w:color="auto" w:fill="auto"/>
            <w:vAlign w:val="center"/>
          </w:tcPr>
          <w:p w:rsidR="00F50E9F" w:rsidRPr="0099700E" w:rsidRDefault="00F50E9F" w:rsidP="00F50E9F">
            <w:pPr>
              <w:jc w:val="center"/>
              <w:rPr>
                <w:sz w:val="20"/>
                <w:szCs w:val="20"/>
              </w:rPr>
            </w:pPr>
            <w:r w:rsidRPr="0099700E">
              <w:rPr>
                <w:sz w:val="20"/>
                <w:szCs w:val="20"/>
              </w:rPr>
              <w:t>Налог на совокупный доход</w:t>
            </w:r>
            <w:r w:rsidR="0034282A">
              <w:rPr>
                <w:sz w:val="20"/>
                <w:szCs w:val="20"/>
              </w:rPr>
              <w:t>( ед.вмен.налог,с/х ,патент)</w:t>
            </w:r>
          </w:p>
        </w:tc>
        <w:tc>
          <w:tcPr>
            <w:tcW w:w="1134" w:type="dxa"/>
            <w:tcBorders>
              <w:top w:val="single" w:sz="4" w:space="0" w:color="auto"/>
              <w:left w:val="nil"/>
              <w:bottom w:val="single" w:sz="8" w:space="0" w:color="auto"/>
              <w:right w:val="single" w:sz="4" w:space="0" w:color="auto"/>
            </w:tcBorders>
            <w:vAlign w:val="center"/>
          </w:tcPr>
          <w:p w:rsidR="00F50E9F" w:rsidRPr="0099700E" w:rsidRDefault="00413696" w:rsidP="00F50E9F">
            <w:pPr>
              <w:jc w:val="center"/>
              <w:rPr>
                <w:sz w:val="20"/>
                <w:szCs w:val="20"/>
              </w:rPr>
            </w:pPr>
            <w:r>
              <w:rPr>
                <w:sz w:val="20"/>
                <w:szCs w:val="20"/>
              </w:rPr>
              <w:t>14927,0</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F50E9F" w:rsidRPr="004B540A" w:rsidRDefault="0034282A" w:rsidP="00F50E9F">
            <w:pPr>
              <w:tabs>
                <w:tab w:val="left" w:pos="2460"/>
              </w:tabs>
              <w:jc w:val="center"/>
              <w:rPr>
                <w:sz w:val="18"/>
                <w:szCs w:val="18"/>
              </w:rPr>
            </w:pPr>
            <w:r w:rsidRPr="004B540A">
              <w:rPr>
                <w:sz w:val="18"/>
                <w:szCs w:val="18"/>
              </w:rPr>
              <w:t>15647,0</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F50E9F" w:rsidRPr="004B540A" w:rsidRDefault="0034282A" w:rsidP="00F50E9F">
            <w:pPr>
              <w:tabs>
                <w:tab w:val="left" w:pos="2460"/>
              </w:tabs>
              <w:jc w:val="center"/>
              <w:rPr>
                <w:sz w:val="18"/>
                <w:szCs w:val="18"/>
              </w:rPr>
            </w:pPr>
            <w:r w:rsidRPr="004B540A">
              <w:rPr>
                <w:sz w:val="18"/>
                <w:szCs w:val="18"/>
              </w:rPr>
              <w:t>15920,5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4B540A" w:rsidRDefault="0034282A" w:rsidP="00F50E9F">
            <w:pPr>
              <w:tabs>
                <w:tab w:val="left" w:pos="2460"/>
              </w:tabs>
              <w:jc w:val="center"/>
              <w:rPr>
                <w:sz w:val="18"/>
                <w:szCs w:val="18"/>
              </w:rPr>
            </w:pPr>
            <w:r w:rsidRPr="004B540A">
              <w:rPr>
                <w:sz w:val="18"/>
                <w:szCs w:val="18"/>
              </w:rPr>
              <w:t>15582,0</w:t>
            </w:r>
          </w:p>
        </w:tc>
        <w:tc>
          <w:tcPr>
            <w:tcW w:w="993" w:type="dxa"/>
            <w:tcBorders>
              <w:top w:val="single" w:sz="4" w:space="0" w:color="auto"/>
              <w:left w:val="single" w:sz="4" w:space="0" w:color="auto"/>
              <w:bottom w:val="single" w:sz="4" w:space="0" w:color="auto"/>
            </w:tcBorders>
            <w:shd w:val="clear" w:color="auto" w:fill="auto"/>
            <w:vAlign w:val="center"/>
          </w:tcPr>
          <w:p w:rsidR="00F50E9F" w:rsidRPr="0099700E" w:rsidRDefault="0068218D" w:rsidP="00F50E9F">
            <w:pPr>
              <w:jc w:val="center"/>
              <w:rPr>
                <w:sz w:val="20"/>
                <w:szCs w:val="20"/>
              </w:rPr>
            </w:pPr>
            <w:r>
              <w:rPr>
                <w:sz w:val="20"/>
                <w:szCs w:val="20"/>
              </w:rPr>
              <w:t>104,8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99700E" w:rsidRDefault="00692976" w:rsidP="00F50E9F">
            <w:pPr>
              <w:jc w:val="center"/>
              <w:rPr>
                <w:sz w:val="20"/>
                <w:szCs w:val="20"/>
              </w:rPr>
            </w:pPr>
            <w:r>
              <w:rPr>
                <w:sz w:val="20"/>
                <w:szCs w:val="20"/>
              </w:rPr>
              <w:t>2,9</w:t>
            </w:r>
          </w:p>
        </w:tc>
      </w:tr>
      <w:tr w:rsidR="00F50E9F" w:rsidRPr="0099700E" w:rsidTr="000F594B">
        <w:trPr>
          <w:trHeight w:val="267"/>
        </w:trPr>
        <w:tc>
          <w:tcPr>
            <w:tcW w:w="3559" w:type="dxa"/>
            <w:tcBorders>
              <w:top w:val="single" w:sz="4" w:space="0" w:color="auto"/>
              <w:left w:val="single" w:sz="8" w:space="0" w:color="auto"/>
              <w:bottom w:val="single" w:sz="8" w:space="0" w:color="auto"/>
              <w:right w:val="single" w:sz="8" w:space="0" w:color="auto"/>
            </w:tcBorders>
            <w:shd w:val="clear" w:color="auto" w:fill="auto"/>
            <w:vAlign w:val="center"/>
          </w:tcPr>
          <w:p w:rsidR="00F50E9F" w:rsidRPr="0099700E" w:rsidRDefault="00F50E9F" w:rsidP="00F50E9F">
            <w:pPr>
              <w:jc w:val="center"/>
              <w:rPr>
                <w:sz w:val="20"/>
                <w:szCs w:val="20"/>
              </w:rPr>
            </w:pPr>
            <w:r w:rsidRPr="0099700E">
              <w:rPr>
                <w:sz w:val="20"/>
                <w:szCs w:val="20"/>
              </w:rPr>
              <w:t>Государственная пошлина</w:t>
            </w:r>
          </w:p>
        </w:tc>
        <w:tc>
          <w:tcPr>
            <w:tcW w:w="1134" w:type="dxa"/>
            <w:tcBorders>
              <w:top w:val="single" w:sz="4" w:space="0" w:color="auto"/>
              <w:left w:val="nil"/>
              <w:bottom w:val="single" w:sz="8" w:space="0" w:color="auto"/>
              <w:right w:val="single" w:sz="4" w:space="0" w:color="auto"/>
            </w:tcBorders>
            <w:vAlign w:val="center"/>
          </w:tcPr>
          <w:p w:rsidR="00F50E9F" w:rsidRPr="0099700E" w:rsidRDefault="00413696" w:rsidP="00F50E9F">
            <w:pPr>
              <w:jc w:val="center"/>
              <w:rPr>
                <w:sz w:val="20"/>
                <w:szCs w:val="20"/>
              </w:rPr>
            </w:pPr>
            <w:r>
              <w:rPr>
                <w:sz w:val="20"/>
                <w:szCs w:val="20"/>
              </w:rPr>
              <w:t>2122,0</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F50E9F" w:rsidRPr="004B540A" w:rsidRDefault="0034282A" w:rsidP="00DE0710">
            <w:pPr>
              <w:tabs>
                <w:tab w:val="left" w:pos="2460"/>
              </w:tabs>
              <w:jc w:val="center"/>
              <w:rPr>
                <w:sz w:val="18"/>
                <w:szCs w:val="18"/>
              </w:rPr>
            </w:pPr>
            <w:r w:rsidRPr="004B540A">
              <w:rPr>
                <w:sz w:val="18"/>
                <w:szCs w:val="18"/>
              </w:rPr>
              <w:t>2235,0</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F50E9F" w:rsidRPr="004B540A" w:rsidRDefault="0034282A" w:rsidP="00DE0710">
            <w:pPr>
              <w:tabs>
                <w:tab w:val="left" w:pos="2460"/>
              </w:tabs>
              <w:jc w:val="center"/>
              <w:rPr>
                <w:sz w:val="18"/>
                <w:szCs w:val="18"/>
              </w:rPr>
            </w:pPr>
            <w:r w:rsidRPr="004B540A">
              <w:rPr>
                <w:sz w:val="18"/>
                <w:szCs w:val="18"/>
              </w:rPr>
              <w:t>2337,0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4B540A" w:rsidRDefault="0034282A" w:rsidP="00DE0710">
            <w:pPr>
              <w:tabs>
                <w:tab w:val="left" w:pos="2460"/>
              </w:tabs>
              <w:jc w:val="center"/>
              <w:rPr>
                <w:sz w:val="18"/>
                <w:szCs w:val="18"/>
              </w:rPr>
            </w:pPr>
            <w:r w:rsidRPr="004B540A">
              <w:rPr>
                <w:sz w:val="18"/>
                <w:szCs w:val="18"/>
              </w:rPr>
              <w:t>2444,0</w:t>
            </w:r>
          </w:p>
        </w:tc>
        <w:tc>
          <w:tcPr>
            <w:tcW w:w="993" w:type="dxa"/>
            <w:tcBorders>
              <w:top w:val="single" w:sz="4" w:space="0" w:color="auto"/>
              <w:left w:val="single" w:sz="4" w:space="0" w:color="auto"/>
              <w:bottom w:val="single" w:sz="4" w:space="0" w:color="auto"/>
            </w:tcBorders>
            <w:shd w:val="clear" w:color="auto" w:fill="auto"/>
            <w:vAlign w:val="center"/>
          </w:tcPr>
          <w:p w:rsidR="00F50E9F" w:rsidRPr="0099700E" w:rsidRDefault="0068218D" w:rsidP="00F50E9F">
            <w:pPr>
              <w:jc w:val="center"/>
              <w:rPr>
                <w:sz w:val="20"/>
                <w:szCs w:val="20"/>
              </w:rPr>
            </w:pPr>
            <w:r>
              <w:rPr>
                <w:sz w:val="20"/>
                <w:szCs w:val="20"/>
              </w:rPr>
              <w:t>104,4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99700E" w:rsidRDefault="00692976" w:rsidP="00F50E9F">
            <w:pPr>
              <w:jc w:val="center"/>
              <w:rPr>
                <w:sz w:val="20"/>
                <w:szCs w:val="20"/>
              </w:rPr>
            </w:pPr>
            <w:r>
              <w:rPr>
                <w:sz w:val="20"/>
                <w:szCs w:val="20"/>
              </w:rPr>
              <w:t>0,4</w:t>
            </w:r>
          </w:p>
        </w:tc>
      </w:tr>
      <w:tr w:rsidR="00F50E9F" w:rsidRPr="0099700E" w:rsidTr="000F594B">
        <w:trPr>
          <w:trHeight w:val="449"/>
        </w:trPr>
        <w:tc>
          <w:tcPr>
            <w:tcW w:w="3559" w:type="dxa"/>
            <w:tcBorders>
              <w:top w:val="single" w:sz="4" w:space="0" w:color="auto"/>
              <w:left w:val="single" w:sz="8" w:space="0" w:color="auto"/>
              <w:bottom w:val="single" w:sz="4" w:space="0" w:color="auto"/>
              <w:right w:val="single" w:sz="8" w:space="0" w:color="auto"/>
            </w:tcBorders>
            <w:shd w:val="clear" w:color="auto" w:fill="auto"/>
            <w:vAlign w:val="center"/>
          </w:tcPr>
          <w:p w:rsidR="00F50E9F" w:rsidRPr="0099700E" w:rsidRDefault="00F50E9F" w:rsidP="00F50E9F">
            <w:pPr>
              <w:jc w:val="center"/>
              <w:rPr>
                <w:sz w:val="20"/>
                <w:szCs w:val="20"/>
              </w:rPr>
            </w:pPr>
            <w:r w:rsidRPr="0099700E">
              <w:rPr>
                <w:sz w:val="20"/>
                <w:szCs w:val="20"/>
              </w:rPr>
              <w:t>Налоги на товары (работы и услуги),реализуемые на территории Российской Федерации</w:t>
            </w:r>
            <w:r w:rsidR="0034282A">
              <w:rPr>
                <w:sz w:val="20"/>
                <w:szCs w:val="20"/>
              </w:rPr>
              <w:t>(акцизы)</w:t>
            </w:r>
          </w:p>
        </w:tc>
        <w:tc>
          <w:tcPr>
            <w:tcW w:w="1134" w:type="dxa"/>
            <w:tcBorders>
              <w:top w:val="single" w:sz="4" w:space="0" w:color="auto"/>
              <w:left w:val="nil"/>
              <w:bottom w:val="single" w:sz="4" w:space="0" w:color="auto"/>
              <w:right w:val="single" w:sz="4" w:space="0" w:color="auto"/>
            </w:tcBorders>
            <w:vAlign w:val="center"/>
          </w:tcPr>
          <w:p w:rsidR="00F50E9F" w:rsidRPr="0099700E" w:rsidRDefault="00413696" w:rsidP="00F50E9F">
            <w:pPr>
              <w:jc w:val="center"/>
              <w:rPr>
                <w:sz w:val="20"/>
                <w:szCs w:val="20"/>
              </w:rPr>
            </w:pPr>
            <w:r>
              <w:rPr>
                <w:sz w:val="20"/>
                <w:szCs w:val="20"/>
              </w:rPr>
              <w:t>2246,4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4B540A" w:rsidRDefault="0034282A" w:rsidP="00DE0710">
            <w:pPr>
              <w:tabs>
                <w:tab w:val="left" w:pos="2460"/>
              </w:tabs>
              <w:jc w:val="center"/>
              <w:rPr>
                <w:sz w:val="18"/>
                <w:szCs w:val="18"/>
              </w:rPr>
            </w:pPr>
            <w:r w:rsidRPr="004B540A">
              <w:rPr>
                <w:sz w:val="18"/>
                <w:szCs w:val="18"/>
              </w:rPr>
              <w:t>3267,9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4B540A" w:rsidRDefault="0034282A" w:rsidP="00DE0710">
            <w:pPr>
              <w:tabs>
                <w:tab w:val="left" w:pos="2460"/>
              </w:tabs>
              <w:jc w:val="center"/>
              <w:rPr>
                <w:sz w:val="18"/>
                <w:szCs w:val="18"/>
              </w:rPr>
            </w:pPr>
            <w:r w:rsidRPr="004B540A">
              <w:rPr>
                <w:sz w:val="18"/>
                <w:szCs w:val="18"/>
              </w:rPr>
              <w:t>3346,8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4B540A" w:rsidRDefault="0034282A" w:rsidP="00DE0710">
            <w:pPr>
              <w:tabs>
                <w:tab w:val="left" w:pos="2460"/>
              </w:tabs>
              <w:jc w:val="center"/>
              <w:rPr>
                <w:sz w:val="18"/>
                <w:szCs w:val="18"/>
              </w:rPr>
            </w:pPr>
            <w:r w:rsidRPr="004B540A">
              <w:rPr>
                <w:sz w:val="18"/>
                <w:szCs w:val="18"/>
              </w:rPr>
              <w:t>3501,3</w:t>
            </w:r>
          </w:p>
        </w:tc>
        <w:tc>
          <w:tcPr>
            <w:tcW w:w="993" w:type="dxa"/>
            <w:tcBorders>
              <w:top w:val="single" w:sz="4" w:space="0" w:color="auto"/>
              <w:left w:val="single" w:sz="4" w:space="0" w:color="auto"/>
              <w:bottom w:val="single" w:sz="4" w:space="0" w:color="auto"/>
            </w:tcBorders>
            <w:shd w:val="clear" w:color="auto" w:fill="auto"/>
            <w:vAlign w:val="center"/>
          </w:tcPr>
          <w:p w:rsidR="00F50E9F" w:rsidRPr="0099700E" w:rsidRDefault="0068218D" w:rsidP="00F50E9F">
            <w:pPr>
              <w:jc w:val="center"/>
              <w:rPr>
                <w:sz w:val="20"/>
                <w:szCs w:val="20"/>
              </w:rPr>
            </w:pPr>
            <w:r>
              <w:rPr>
                <w:sz w:val="20"/>
                <w:szCs w:val="20"/>
              </w:rPr>
              <w:t>145,5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99700E" w:rsidRDefault="00692976" w:rsidP="00EA0EC2">
            <w:pPr>
              <w:jc w:val="center"/>
              <w:rPr>
                <w:sz w:val="20"/>
                <w:szCs w:val="20"/>
              </w:rPr>
            </w:pPr>
            <w:r>
              <w:rPr>
                <w:sz w:val="20"/>
                <w:szCs w:val="20"/>
              </w:rPr>
              <w:t>0,7</w:t>
            </w:r>
          </w:p>
        </w:tc>
      </w:tr>
      <w:tr w:rsidR="00F50E9F" w:rsidRPr="0099700E" w:rsidTr="000F594B">
        <w:trPr>
          <w:trHeight w:val="330"/>
        </w:trPr>
        <w:tc>
          <w:tcPr>
            <w:tcW w:w="3559" w:type="dxa"/>
            <w:tcBorders>
              <w:top w:val="single" w:sz="4" w:space="0" w:color="auto"/>
              <w:left w:val="single" w:sz="8" w:space="0" w:color="auto"/>
              <w:bottom w:val="single" w:sz="8" w:space="0" w:color="auto"/>
              <w:right w:val="single" w:sz="8" w:space="0" w:color="auto"/>
            </w:tcBorders>
            <w:shd w:val="clear" w:color="auto" w:fill="auto"/>
            <w:vAlign w:val="center"/>
          </w:tcPr>
          <w:p w:rsidR="00F50E9F" w:rsidRPr="0099700E" w:rsidRDefault="00F50E9F" w:rsidP="00F50E9F">
            <w:pPr>
              <w:jc w:val="center"/>
              <w:rPr>
                <w:b/>
                <w:bCs/>
                <w:sz w:val="20"/>
                <w:szCs w:val="20"/>
              </w:rPr>
            </w:pPr>
            <w:r w:rsidRPr="0099700E">
              <w:rPr>
                <w:b/>
                <w:bCs/>
                <w:sz w:val="20"/>
                <w:szCs w:val="20"/>
              </w:rPr>
              <w:t>Неналоговые доходы</w:t>
            </w:r>
          </w:p>
        </w:tc>
        <w:tc>
          <w:tcPr>
            <w:tcW w:w="1134" w:type="dxa"/>
            <w:tcBorders>
              <w:top w:val="single" w:sz="4" w:space="0" w:color="auto"/>
              <w:left w:val="nil"/>
              <w:bottom w:val="single" w:sz="8" w:space="0" w:color="auto"/>
              <w:right w:val="single" w:sz="4" w:space="0" w:color="auto"/>
            </w:tcBorders>
            <w:vAlign w:val="center"/>
          </w:tcPr>
          <w:p w:rsidR="00F50E9F" w:rsidRPr="00B81A89" w:rsidRDefault="00413696" w:rsidP="00F50E9F">
            <w:pPr>
              <w:jc w:val="center"/>
              <w:rPr>
                <w:b/>
                <w:sz w:val="20"/>
                <w:szCs w:val="20"/>
              </w:rPr>
            </w:pPr>
            <w:r>
              <w:rPr>
                <w:b/>
                <w:sz w:val="20"/>
                <w:szCs w:val="20"/>
              </w:rPr>
              <w:t>26628,1</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F50E9F" w:rsidRPr="004B540A" w:rsidRDefault="0034282A" w:rsidP="00DE0710">
            <w:pPr>
              <w:tabs>
                <w:tab w:val="left" w:pos="2460"/>
              </w:tabs>
              <w:jc w:val="center"/>
              <w:rPr>
                <w:b/>
                <w:sz w:val="18"/>
                <w:szCs w:val="18"/>
              </w:rPr>
            </w:pPr>
            <w:r w:rsidRPr="004B540A">
              <w:rPr>
                <w:b/>
                <w:sz w:val="18"/>
                <w:szCs w:val="18"/>
              </w:rPr>
              <w:t>4769,1</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F50E9F" w:rsidRPr="004B540A" w:rsidRDefault="0034282A" w:rsidP="00DE0710">
            <w:pPr>
              <w:tabs>
                <w:tab w:val="left" w:pos="2460"/>
              </w:tabs>
              <w:jc w:val="center"/>
              <w:rPr>
                <w:b/>
                <w:sz w:val="18"/>
                <w:szCs w:val="18"/>
              </w:rPr>
            </w:pPr>
            <w:r w:rsidRPr="004B540A">
              <w:rPr>
                <w:b/>
                <w:sz w:val="18"/>
                <w:szCs w:val="18"/>
              </w:rPr>
              <w:t>3632,2</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F50E9F" w:rsidRDefault="0034282A" w:rsidP="00DE0710">
            <w:pPr>
              <w:tabs>
                <w:tab w:val="left" w:pos="2460"/>
              </w:tabs>
              <w:jc w:val="center"/>
              <w:rPr>
                <w:b/>
                <w:sz w:val="18"/>
                <w:szCs w:val="18"/>
              </w:rPr>
            </w:pPr>
            <w:r w:rsidRPr="004B540A">
              <w:rPr>
                <w:b/>
                <w:sz w:val="18"/>
                <w:szCs w:val="18"/>
              </w:rPr>
              <w:t>3634,7</w:t>
            </w:r>
          </w:p>
          <w:p w:rsidR="002717FB" w:rsidRPr="004B540A" w:rsidRDefault="002717FB" w:rsidP="00DE0710">
            <w:pPr>
              <w:tabs>
                <w:tab w:val="left" w:pos="2460"/>
              </w:tabs>
              <w:jc w:val="center"/>
              <w:rPr>
                <w:b/>
                <w:sz w:val="18"/>
                <w:szCs w:val="18"/>
              </w:rPr>
            </w:pPr>
          </w:p>
        </w:tc>
        <w:tc>
          <w:tcPr>
            <w:tcW w:w="993" w:type="dxa"/>
            <w:tcBorders>
              <w:top w:val="single" w:sz="4" w:space="0" w:color="auto"/>
              <w:left w:val="single" w:sz="4" w:space="0" w:color="auto"/>
              <w:bottom w:val="single" w:sz="4" w:space="0" w:color="auto"/>
            </w:tcBorders>
            <w:shd w:val="clear" w:color="auto" w:fill="auto"/>
            <w:vAlign w:val="center"/>
          </w:tcPr>
          <w:p w:rsidR="00F50E9F" w:rsidRPr="00B81A89" w:rsidRDefault="0068218D" w:rsidP="00F50E9F">
            <w:pPr>
              <w:jc w:val="center"/>
              <w:rPr>
                <w:b/>
                <w:sz w:val="20"/>
                <w:szCs w:val="20"/>
              </w:rPr>
            </w:pPr>
            <w:r>
              <w:rPr>
                <w:b/>
                <w:sz w:val="20"/>
                <w:szCs w:val="20"/>
              </w:rPr>
              <w:t>17,9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B81A89" w:rsidRDefault="00692976" w:rsidP="00F50E9F">
            <w:pPr>
              <w:jc w:val="center"/>
              <w:rPr>
                <w:b/>
                <w:sz w:val="20"/>
                <w:szCs w:val="20"/>
              </w:rPr>
            </w:pPr>
            <w:r>
              <w:rPr>
                <w:b/>
                <w:sz w:val="20"/>
                <w:szCs w:val="20"/>
              </w:rPr>
              <w:t>0,9</w:t>
            </w:r>
          </w:p>
        </w:tc>
      </w:tr>
      <w:tr w:rsidR="00F50E9F" w:rsidRPr="0099700E" w:rsidTr="000F594B">
        <w:trPr>
          <w:trHeight w:val="645"/>
        </w:trPr>
        <w:tc>
          <w:tcPr>
            <w:tcW w:w="3559" w:type="dxa"/>
            <w:tcBorders>
              <w:top w:val="single" w:sz="4" w:space="0" w:color="auto"/>
              <w:left w:val="single" w:sz="8" w:space="0" w:color="auto"/>
              <w:bottom w:val="single" w:sz="4" w:space="0" w:color="auto"/>
              <w:right w:val="single" w:sz="8" w:space="0" w:color="auto"/>
            </w:tcBorders>
            <w:shd w:val="clear" w:color="auto" w:fill="auto"/>
            <w:vAlign w:val="center"/>
          </w:tcPr>
          <w:p w:rsidR="00F50E9F" w:rsidRPr="0099700E" w:rsidRDefault="00F50E9F" w:rsidP="00F50E9F">
            <w:pPr>
              <w:jc w:val="center"/>
              <w:rPr>
                <w:bCs/>
                <w:sz w:val="20"/>
                <w:szCs w:val="20"/>
              </w:rPr>
            </w:pPr>
            <w:r w:rsidRPr="0099700E">
              <w:rPr>
                <w:bCs/>
                <w:sz w:val="20"/>
                <w:szCs w:val="20"/>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nil"/>
              <w:bottom w:val="single" w:sz="4" w:space="0" w:color="auto"/>
              <w:right w:val="single" w:sz="4" w:space="0" w:color="auto"/>
            </w:tcBorders>
            <w:vAlign w:val="center"/>
          </w:tcPr>
          <w:p w:rsidR="00F50E9F" w:rsidRPr="0099700E" w:rsidRDefault="00413696" w:rsidP="00F50E9F">
            <w:pPr>
              <w:jc w:val="center"/>
              <w:rPr>
                <w:sz w:val="20"/>
                <w:szCs w:val="20"/>
              </w:rPr>
            </w:pPr>
            <w:r>
              <w:rPr>
                <w:sz w:val="20"/>
                <w:szCs w:val="20"/>
              </w:rPr>
              <w:t>2814,6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F50E9F" w:rsidRDefault="0034282A" w:rsidP="00DE0710">
            <w:pPr>
              <w:tabs>
                <w:tab w:val="left" w:pos="2460"/>
              </w:tabs>
              <w:jc w:val="center"/>
              <w:rPr>
                <w:sz w:val="18"/>
                <w:szCs w:val="18"/>
              </w:rPr>
            </w:pPr>
            <w:r>
              <w:rPr>
                <w:sz w:val="18"/>
                <w:szCs w:val="18"/>
              </w:rPr>
              <w:t>2656,5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F50E9F" w:rsidRDefault="0034282A" w:rsidP="00DE0710">
            <w:pPr>
              <w:tabs>
                <w:tab w:val="left" w:pos="2460"/>
              </w:tabs>
              <w:jc w:val="center"/>
              <w:rPr>
                <w:sz w:val="18"/>
                <w:szCs w:val="18"/>
              </w:rPr>
            </w:pPr>
            <w:r>
              <w:rPr>
                <w:sz w:val="18"/>
                <w:szCs w:val="18"/>
              </w:rPr>
              <w:t>2606,5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F50E9F" w:rsidRDefault="0034282A" w:rsidP="00DE0710">
            <w:pPr>
              <w:tabs>
                <w:tab w:val="left" w:pos="2460"/>
              </w:tabs>
              <w:jc w:val="center"/>
              <w:rPr>
                <w:sz w:val="18"/>
                <w:szCs w:val="18"/>
              </w:rPr>
            </w:pPr>
            <w:r>
              <w:rPr>
                <w:sz w:val="18"/>
                <w:szCs w:val="18"/>
              </w:rPr>
              <w:t>2606,0</w:t>
            </w:r>
          </w:p>
        </w:tc>
        <w:tc>
          <w:tcPr>
            <w:tcW w:w="993" w:type="dxa"/>
            <w:tcBorders>
              <w:top w:val="single" w:sz="4" w:space="0" w:color="auto"/>
              <w:left w:val="single" w:sz="4" w:space="0" w:color="auto"/>
              <w:bottom w:val="single" w:sz="4" w:space="0" w:color="auto"/>
            </w:tcBorders>
            <w:shd w:val="clear" w:color="auto" w:fill="auto"/>
            <w:vAlign w:val="center"/>
          </w:tcPr>
          <w:p w:rsidR="00F50E9F" w:rsidRPr="0099700E" w:rsidRDefault="0068218D" w:rsidP="00F50E9F">
            <w:pPr>
              <w:jc w:val="center"/>
              <w:rPr>
                <w:sz w:val="20"/>
                <w:szCs w:val="20"/>
              </w:rPr>
            </w:pPr>
            <w:r>
              <w:rPr>
                <w:sz w:val="20"/>
                <w:szCs w:val="20"/>
              </w:rPr>
              <w:t>94,4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99700E" w:rsidRDefault="00692976" w:rsidP="00F50E9F">
            <w:pPr>
              <w:jc w:val="center"/>
              <w:rPr>
                <w:sz w:val="20"/>
                <w:szCs w:val="20"/>
              </w:rPr>
            </w:pPr>
            <w:r>
              <w:rPr>
                <w:sz w:val="20"/>
                <w:szCs w:val="20"/>
              </w:rPr>
              <w:t>0,5</w:t>
            </w:r>
          </w:p>
        </w:tc>
      </w:tr>
      <w:tr w:rsidR="00F50E9F" w:rsidRPr="0099700E" w:rsidTr="000F594B">
        <w:trPr>
          <w:trHeight w:val="571"/>
        </w:trPr>
        <w:tc>
          <w:tcPr>
            <w:tcW w:w="3559" w:type="dxa"/>
            <w:tcBorders>
              <w:top w:val="nil"/>
              <w:left w:val="single" w:sz="8" w:space="0" w:color="auto"/>
              <w:bottom w:val="single" w:sz="8" w:space="0" w:color="auto"/>
              <w:right w:val="single" w:sz="8" w:space="0" w:color="auto"/>
            </w:tcBorders>
            <w:shd w:val="clear" w:color="auto" w:fill="auto"/>
            <w:vAlign w:val="center"/>
          </w:tcPr>
          <w:p w:rsidR="00F50E9F" w:rsidRPr="0099700E" w:rsidRDefault="00F50E9F" w:rsidP="00F50E9F">
            <w:pPr>
              <w:jc w:val="center"/>
              <w:rPr>
                <w:sz w:val="20"/>
                <w:szCs w:val="20"/>
              </w:rPr>
            </w:pPr>
            <w:r w:rsidRPr="0099700E">
              <w:rPr>
                <w:sz w:val="20"/>
                <w:szCs w:val="20"/>
              </w:rPr>
              <w:t>Платежи за пользование природными ресурсами</w:t>
            </w:r>
          </w:p>
        </w:tc>
        <w:tc>
          <w:tcPr>
            <w:tcW w:w="1134" w:type="dxa"/>
            <w:tcBorders>
              <w:top w:val="nil"/>
              <w:left w:val="nil"/>
              <w:bottom w:val="single" w:sz="8" w:space="0" w:color="auto"/>
              <w:right w:val="single" w:sz="4" w:space="0" w:color="auto"/>
            </w:tcBorders>
            <w:vAlign w:val="center"/>
          </w:tcPr>
          <w:p w:rsidR="00F50E9F" w:rsidRPr="0099700E" w:rsidRDefault="00413696" w:rsidP="00F50E9F">
            <w:pPr>
              <w:jc w:val="center"/>
              <w:rPr>
                <w:sz w:val="20"/>
                <w:szCs w:val="20"/>
              </w:rPr>
            </w:pPr>
            <w:r>
              <w:rPr>
                <w:sz w:val="20"/>
                <w:szCs w:val="20"/>
              </w:rPr>
              <w:t>37,4</w:t>
            </w:r>
          </w:p>
        </w:tc>
        <w:tc>
          <w:tcPr>
            <w:tcW w:w="1134" w:type="dxa"/>
            <w:tcBorders>
              <w:top w:val="nil"/>
              <w:left w:val="single" w:sz="4" w:space="0" w:color="auto"/>
              <w:bottom w:val="single" w:sz="8" w:space="0" w:color="auto"/>
              <w:right w:val="single" w:sz="4" w:space="0" w:color="auto"/>
            </w:tcBorders>
            <w:shd w:val="clear" w:color="auto" w:fill="auto"/>
            <w:vAlign w:val="center"/>
          </w:tcPr>
          <w:p w:rsidR="00F50E9F" w:rsidRPr="00F50E9F" w:rsidRDefault="0034282A" w:rsidP="00DE0710">
            <w:pPr>
              <w:tabs>
                <w:tab w:val="left" w:pos="2460"/>
              </w:tabs>
              <w:jc w:val="center"/>
              <w:rPr>
                <w:sz w:val="18"/>
                <w:szCs w:val="18"/>
              </w:rPr>
            </w:pPr>
            <w:r>
              <w:rPr>
                <w:sz w:val="18"/>
                <w:szCs w:val="18"/>
              </w:rPr>
              <w:t>22,1</w:t>
            </w:r>
          </w:p>
        </w:tc>
        <w:tc>
          <w:tcPr>
            <w:tcW w:w="992" w:type="dxa"/>
            <w:tcBorders>
              <w:top w:val="nil"/>
              <w:left w:val="single" w:sz="4" w:space="0" w:color="auto"/>
              <w:bottom w:val="single" w:sz="8" w:space="0" w:color="auto"/>
              <w:right w:val="single" w:sz="4" w:space="0" w:color="auto"/>
            </w:tcBorders>
            <w:shd w:val="clear" w:color="auto" w:fill="auto"/>
            <w:vAlign w:val="center"/>
          </w:tcPr>
          <w:p w:rsidR="00F50E9F" w:rsidRPr="00F50E9F" w:rsidRDefault="0034282A" w:rsidP="00DE0710">
            <w:pPr>
              <w:tabs>
                <w:tab w:val="left" w:pos="2460"/>
              </w:tabs>
              <w:jc w:val="center"/>
              <w:rPr>
                <w:sz w:val="18"/>
                <w:szCs w:val="18"/>
              </w:rPr>
            </w:pPr>
            <w:r>
              <w:rPr>
                <w:sz w:val="18"/>
                <w:szCs w:val="18"/>
              </w:rPr>
              <w:t>22,1</w:t>
            </w:r>
          </w:p>
        </w:tc>
        <w:tc>
          <w:tcPr>
            <w:tcW w:w="1134" w:type="dxa"/>
            <w:tcBorders>
              <w:top w:val="nil"/>
              <w:left w:val="single" w:sz="4" w:space="0" w:color="auto"/>
              <w:bottom w:val="single" w:sz="8" w:space="0" w:color="auto"/>
              <w:right w:val="single" w:sz="4" w:space="0" w:color="auto"/>
            </w:tcBorders>
            <w:shd w:val="clear" w:color="auto" w:fill="auto"/>
            <w:vAlign w:val="center"/>
          </w:tcPr>
          <w:p w:rsidR="00F50E9F" w:rsidRPr="00F50E9F" w:rsidRDefault="0034282A" w:rsidP="00DE0710">
            <w:pPr>
              <w:tabs>
                <w:tab w:val="left" w:pos="2460"/>
              </w:tabs>
              <w:jc w:val="center"/>
              <w:rPr>
                <w:sz w:val="18"/>
                <w:szCs w:val="18"/>
              </w:rPr>
            </w:pPr>
            <w:r>
              <w:rPr>
                <w:sz w:val="18"/>
                <w:szCs w:val="18"/>
              </w:rPr>
              <w:t>22,1</w:t>
            </w:r>
          </w:p>
        </w:tc>
        <w:tc>
          <w:tcPr>
            <w:tcW w:w="993" w:type="dxa"/>
            <w:tcBorders>
              <w:top w:val="single" w:sz="4" w:space="0" w:color="auto"/>
              <w:left w:val="single" w:sz="4" w:space="0" w:color="auto"/>
              <w:bottom w:val="single" w:sz="4" w:space="0" w:color="auto"/>
            </w:tcBorders>
            <w:shd w:val="clear" w:color="auto" w:fill="auto"/>
            <w:vAlign w:val="center"/>
          </w:tcPr>
          <w:p w:rsidR="00F50E9F" w:rsidRPr="0099700E" w:rsidRDefault="0068218D" w:rsidP="00F50E9F">
            <w:pPr>
              <w:jc w:val="center"/>
              <w:rPr>
                <w:sz w:val="20"/>
                <w:szCs w:val="20"/>
              </w:rPr>
            </w:pPr>
            <w:r>
              <w:rPr>
                <w:sz w:val="20"/>
                <w:szCs w:val="20"/>
              </w:rPr>
              <w:t>59,1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99700E" w:rsidRDefault="00692976" w:rsidP="00F50E9F">
            <w:pPr>
              <w:jc w:val="center"/>
              <w:rPr>
                <w:sz w:val="20"/>
                <w:szCs w:val="20"/>
              </w:rPr>
            </w:pPr>
            <w:r>
              <w:rPr>
                <w:sz w:val="20"/>
                <w:szCs w:val="20"/>
              </w:rPr>
              <w:t>0,0</w:t>
            </w:r>
          </w:p>
        </w:tc>
      </w:tr>
      <w:tr w:rsidR="00C36D29" w:rsidRPr="0099700E" w:rsidTr="000F594B">
        <w:trPr>
          <w:trHeight w:val="571"/>
        </w:trPr>
        <w:tc>
          <w:tcPr>
            <w:tcW w:w="3559" w:type="dxa"/>
            <w:tcBorders>
              <w:top w:val="nil"/>
              <w:left w:val="single" w:sz="8" w:space="0" w:color="auto"/>
              <w:bottom w:val="single" w:sz="8" w:space="0" w:color="auto"/>
              <w:right w:val="single" w:sz="8" w:space="0" w:color="auto"/>
            </w:tcBorders>
            <w:shd w:val="clear" w:color="auto" w:fill="auto"/>
            <w:vAlign w:val="center"/>
          </w:tcPr>
          <w:p w:rsidR="00C36D29" w:rsidRPr="0099700E" w:rsidRDefault="00C36D29" w:rsidP="00F50E9F">
            <w:pPr>
              <w:jc w:val="center"/>
              <w:rPr>
                <w:sz w:val="20"/>
                <w:szCs w:val="20"/>
              </w:rPr>
            </w:pPr>
            <w:r>
              <w:rPr>
                <w:sz w:val="20"/>
                <w:szCs w:val="20"/>
              </w:rPr>
              <w:t>Доходы от оказания платных услуг и компенсации затрат государства</w:t>
            </w:r>
          </w:p>
        </w:tc>
        <w:tc>
          <w:tcPr>
            <w:tcW w:w="1134" w:type="dxa"/>
            <w:tcBorders>
              <w:top w:val="nil"/>
              <w:left w:val="nil"/>
              <w:bottom w:val="single" w:sz="8" w:space="0" w:color="auto"/>
              <w:right w:val="single" w:sz="4" w:space="0" w:color="auto"/>
            </w:tcBorders>
            <w:vAlign w:val="center"/>
          </w:tcPr>
          <w:p w:rsidR="00C36D29" w:rsidRDefault="00413696" w:rsidP="00F50E9F">
            <w:pPr>
              <w:jc w:val="center"/>
              <w:rPr>
                <w:sz w:val="20"/>
                <w:szCs w:val="20"/>
              </w:rPr>
            </w:pPr>
            <w:r>
              <w:rPr>
                <w:sz w:val="20"/>
                <w:szCs w:val="20"/>
              </w:rPr>
              <w:t>70,0</w:t>
            </w:r>
          </w:p>
        </w:tc>
        <w:tc>
          <w:tcPr>
            <w:tcW w:w="1134" w:type="dxa"/>
            <w:tcBorders>
              <w:top w:val="nil"/>
              <w:left w:val="single" w:sz="4" w:space="0" w:color="auto"/>
              <w:bottom w:val="single" w:sz="8" w:space="0" w:color="auto"/>
              <w:right w:val="single" w:sz="4" w:space="0" w:color="auto"/>
            </w:tcBorders>
            <w:shd w:val="clear" w:color="auto" w:fill="auto"/>
            <w:vAlign w:val="center"/>
          </w:tcPr>
          <w:p w:rsidR="00C36D29" w:rsidRPr="00F50E9F" w:rsidRDefault="0034282A" w:rsidP="00DE0710">
            <w:pPr>
              <w:tabs>
                <w:tab w:val="left" w:pos="2460"/>
              </w:tabs>
              <w:jc w:val="center"/>
              <w:rPr>
                <w:sz w:val="18"/>
                <w:szCs w:val="18"/>
              </w:rPr>
            </w:pPr>
            <w:r>
              <w:rPr>
                <w:sz w:val="18"/>
                <w:szCs w:val="18"/>
              </w:rPr>
              <w:t>74,0</w:t>
            </w:r>
          </w:p>
        </w:tc>
        <w:tc>
          <w:tcPr>
            <w:tcW w:w="992" w:type="dxa"/>
            <w:tcBorders>
              <w:top w:val="nil"/>
              <w:left w:val="single" w:sz="4" w:space="0" w:color="auto"/>
              <w:bottom w:val="single" w:sz="8" w:space="0" w:color="auto"/>
              <w:right w:val="single" w:sz="4" w:space="0" w:color="auto"/>
            </w:tcBorders>
            <w:shd w:val="clear" w:color="auto" w:fill="auto"/>
            <w:vAlign w:val="center"/>
          </w:tcPr>
          <w:p w:rsidR="00C36D29" w:rsidRPr="00F50E9F" w:rsidRDefault="0034282A" w:rsidP="00DE0710">
            <w:pPr>
              <w:tabs>
                <w:tab w:val="left" w:pos="2460"/>
              </w:tabs>
              <w:jc w:val="center"/>
              <w:rPr>
                <w:sz w:val="18"/>
                <w:szCs w:val="18"/>
              </w:rPr>
            </w:pPr>
            <w:r>
              <w:rPr>
                <w:sz w:val="18"/>
                <w:szCs w:val="18"/>
              </w:rPr>
              <w:t>77,0</w:t>
            </w:r>
          </w:p>
        </w:tc>
        <w:tc>
          <w:tcPr>
            <w:tcW w:w="1134" w:type="dxa"/>
            <w:tcBorders>
              <w:top w:val="nil"/>
              <w:left w:val="single" w:sz="4" w:space="0" w:color="auto"/>
              <w:bottom w:val="single" w:sz="8" w:space="0" w:color="auto"/>
              <w:right w:val="single" w:sz="4" w:space="0" w:color="auto"/>
            </w:tcBorders>
            <w:shd w:val="clear" w:color="auto" w:fill="auto"/>
            <w:vAlign w:val="center"/>
          </w:tcPr>
          <w:p w:rsidR="00C36D29" w:rsidRPr="00F50E9F" w:rsidRDefault="0034282A" w:rsidP="00DE0710">
            <w:pPr>
              <w:tabs>
                <w:tab w:val="left" w:pos="2460"/>
              </w:tabs>
              <w:jc w:val="center"/>
              <w:rPr>
                <w:sz w:val="18"/>
                <w:szCs w:val="18"/>
              </w:rPr>
            </w:pPr>
            <w:r>
              <w:rPr>
                <w:sz w:val="18"/>
                <w:szCs w:val="18"/>
              </w:rPr>
              <w:t>80,0</w:t>
            </w:r>
          </w:p>
        </w:tc>
        <w:tc>
          <w:tcPr>
            <w:tcW w:w="993" w:type="dxa"/>
            <w:tcBorders>
              <w:top w:val="single" w:sz="4" w:space="0" w:color="auto"/>
              <w:left w:val="single" w:sz="4" w:space="0" w:color="auto"/>
              <w:bottom w:val="single" w:sz="4" w:space="0" w:color="auto"/>
            </w:tcBorders>
            <w:shd w:val="clear" w:color="auto" w:fill="auto"/>
            <w:vAlign w:val="center"/>
          </w:tcPr>
          <w:p w:rsidR="00C36D29" w:rsidRPr="0099700E" w:rsidRDefault="0068218D" w:rsidP="00F50E9F">
            <w:pPr>
              <w:jc w:val="center"/>
              <w:rPr>
                <w:sz w:val="20"/>
                <w:szCs w:val="20"/>
              </w:rPr>
            </w:pPr>
            <w:r>
              <w:rPr>
                <w:sz w:val="20"/>
                <w:szCs w:val="20"/>
              </w:rPr>
              <w:t>105,7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6D29" w:rsidRPr="0099700E" w:rsidRDefault="00692976" w:rsidP="00EA0EC2">
            <w:pPr>
              <w:jc w:val="center"/>
              <w:rPr>
                <w:sz w:val="20"/>
                <w:szCs w:val="20"/>
              </w:rPr>
            </w:pPr>
            <w:r>
              <w:rPr>
                <w:sz w:val="20"/>
                <w:szCs w:val="20"/>
              </w:rPr>
              <w:t>0,0</w:t>
            </w:r>
          </w:p>
        </w:tc>
      </w:tr>
      <w:tr w:rsidR="00F50E9F" w:rsidRPr="0099700E" w:rsidTr="000F594B">
        <w:trPr>
          <w:trHeight w:val="571"/>
        </w:trPr>
        <w:tc>
          <w:tcPr>
            <w:tcW w:w="3559" w:type="dxa"/>
            <w:tcBorders>
              <w:top w:val="single" w:sz="4" w:space="0" w:color="auto"/>
              <w:left w:val="single" w:sz="8" w:space="0" w:color="auto"/>
              <w:bottom w:val="single" w:sz="8" w:space="0" w:color="auto"/>
              <w:right w:val="single" w:sz="8" w:space="0" w:color="auto"/>
            </w:tcBorders>
            <w:shd w:val="clear" w:color="auto" w:fill="auto"/>
            <w:vAlign w:val="center"/>
          </w:tcPr>
          <w:p w:rsidR="00F50E9F" w:rsidRPr="0099700E" w:rsidRDefault="00F50E9F" w:rsidP="00F50E9F">
            <w:pPr>
              <w:jc w:val="center"/>
              <w:rPr>
                <w:sz w:val="20"/>
                <w:szCs w:val="20"/>
              </w:rPr>
            </w:pPr>
            <w:r w:rsidRPr="0099700E">
              <w:rPr>
                <w:sz w:val="20"/>
                <w:szCs w:val="20"/>
              </w:rPr>
              <w:t>Доходы от продажи материальных и нематериальных активов</w:t>
            </w:r>
          </w:p>
        </w:tc>
        <w:tc>
          <w:tcPr>
            <w:tcW w:w="1134" w:type="dxa"/>
            <w:tcBorders>
              <w:top w:val="single" w:sz="4" w:space="0" w:color="auto"/>
              <w:left w:val="nil"/>
              <w:bottom w:val="single" w:sz="8" w:space="0" w:color="auto"/>
              <w:right w:val="single" w:sz="4" w:space="0" w:color="auto"/>
            </w:tcBorders>
            <w:vAlign w:val="center"/>
          </w:tcPr>
          <w:p w:rsidR="00F50E9F" w:rsidRPr="0099700E" w:rsidRDefault="00413696" w:rsidP="00F50E9F">
            <w:pPr>
              <w:jc w:val="center"/>
              <w:rPr>
                <w:sz w:val="20"/>
                <w:szCs w:val="20"/>
              </w:rPr>
            </w:pPr>
            <w:r>
              <w:rPr>
                <w:sz w:val="20"/>
                <w:szCs w:val="20"/>
              </w:rPr>
              <w:t>22328,4</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F50E9F" w:rsidRPr="00F50E9F" w:rsidRDefault="0034282A" w:rsidP="00DE0710">
            <w:pPr>
              <w:tabs>
                <w:tab w:val="left" w:pos="2460"/>
              </w:tabs>
              <w:jc w:val="center"/>
              <w:rPr>
                <w:sz w:val="18"/>
                <w:szCs w:val="18"/>
              </w:rPr>
            </w:pPr>
            <w:r>
              <w:rPr>
                <w:sz w:val="18"/>
                <w:szCs w:val="18"/>
              </w:rPr>
              <w:t>1450,0</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F50E9F" w:rsidRPr="00F50E9F" w:rsidRDefault="0034282A" w:rsidP="00DE0710">
            <w:pPr>
              <w:tabs>
                <w:tab w:val="left" w:pos="2460"/>
              </w:tabs>
              <w:jc w:val="center"/>
              <w:rPr>
                <w:sz w:val="18"/>
                <w:szCs w:val="18"/>
              </w:rPr>
            </w:pPr>
            <w:r>
              <w:rPr>
                <w:sz w:val="18"/>
                <w:szCs w:val="18"/>
              </w:rPr>
              <w:t>450,0</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F50E9F" w:rsidRPr="00F50E9F" w:rsidRDefault="0034282A" w:rsidP="00DE0710">
            <w:pPr>
              <w:tabs>
                <w:tab w:val="left" w:pos="2460"/>
              </w:tabs>
              <w:jc w:val="center"/>
              <w:rPr>
                <w:sz w:val="18"/>
                <w:szCs w:val="18"/>
              </w:rPr>
            </w:pPr>
            <w:r>
              <w:rPr>
                <w:sz w:val="18"/>
                <w:szCs w:val="18"/>
              </w:rPr>
              <w:t>450,0</w:t>
            </w:r>
          </w:p>
        </w:tc>
        <w:tc>
          <w:tcPr>
            <w:tcW w:w="993" w:type="dxa"/>
            <w:tcBorders>
              <w:top w:val="single" w:sz="4" w:space="0" w:color="auto"/>
              <w:left w:val="single" w:sz="4" w:space="0" w:color="auto"/>
              <w:bottom w:val="single" w:sz="4" w:space="0" w:color="auto"/>
            </w:tcBorders>
            <w:shd w:val="clear" w:color="auto" w:fill="auto"/>
            <w:vAlign w:val="center"/>
          </w:tcPr>
          <w:p w:rsidR="00F50E9F" w:rsidRPr="0099700E" w:rsidRDefault="0068218D" w:rsidP="00F50E9F">
            <w:pPr>
              <w:jc w:val="center"/>
              <w:rPr>
                <w:sz w:val="20"/>
                <w:szCs w:val="20"/>
              </w:rPr>
            </w:pPr>
            <w:r>
              <w:rPr>
                <w:sz w:val="20"/>
                <w:szCs w:val="20"/>
              </w:rPr>
              <w:t>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99700E" w:rsidRDefault="00692976" w:rsidP="00EA0EC2">
            <w:pPr>
              <w:jc w:val="center"/>
              <w:rPr>
                <w:sz w:val="20"/>
                <w:szCs w:val="20"/>
              </w:rPr>
            </w:pPr>
            <w:r>
              <w:rPr>
                <w:sz w:val="20"/>
                <w:szCs w:val="20"/>
              </w:rPr>
              <w:t>0,3</w:t>
            </w:r>
          </w:p>
        </w:tc>
      </w:tr>
      <w:tr w:rsidR="00F50E9F" w:rsidRPr="0099700E" w:rsidTr="000F594B">
        <w:trPr>
          <w:trHeight w:val="225"/>
        </w:trPr>
        <w:tc>
          <w:tcPr>
            <w:tcW w:w="3559" w:type="dxa"/>
            <w:tcBorders>
              <w:top w:val="single" w:sz="4" w:space="0" w:color="auto"/>
              <w:left w:val="single" w:sz="8" w:space="0" w:color="auto"/>
              <w:bottom w:val="single" w:sz="4" w:space="0" w:color="auto"/>
              <w:right w:val="single" w:sz="8" w:space="0" w:color="auto"/>
            </w:tcBorders>
            <w:shd w:val="clear" w:color="auto" w:fill="auto"/>
            <w:vAlign w:val="center"/>
          </w:tcPr>
          <w:p w:rsidR="00F50E9F" w:rsidRPr="0099700E" w:rsidRDefault="00F50E9F" w:rsidP="00F50E9F">
            <w:pPr>
              <w:jc w:val="center"/>
              <w:rPr>
                <w:sz w:val="20"/>
                <w:szCs w:val="20"/>
              </w:rPr>
            </w:pPr>
            <w:r w:rsidRPr="0099700E">
              <w:rPr>
                <w:sz w:val="20"/>
                <w:szCs w:val="20"/>
              </w:rPr>
              <w:t>Штрафы, санкции, возмещение ущерба</w:t>
            </w:r>
          </w:p>
        </w:tc>
        <w:tc>
          <w:tcPr>
            <w:tcW w:w="1134" w:type="dxa"/>
            <w:tcBorders>
              <w:top w:val="single" w:sz="4" w:space="0" w:color="auto"/>
              <w:left w:val="nil"/>
              <w:bottom w:val="single" w:sz="4" w:space="0" w:color="auto"/>
              <w:right w:val="single" w:sz="4" w:space="0" w:color="auto"/>
            </w:tcBorders>
            <w:vAlign w:val="center"/>
          </w:tcPr>
          <w:p w:rsidR="00F50E9F" w:rsidRPr="0099700E" w:rsidRDefault="00413696" w:rsidP="00F50E9F">
            <w:pPr>
              <w:jc w:val="center"/>
              <w:rPr>
                <w:sz w:val="20"/>
                <w:szCs w:val="20"/>
              </w:rPr>
            </w:pPr>
            <w:r>
              <w:rPr>
                <w:sz w:val="20"/>
                <w:szCs w:val="20"/>
              </w:rPr>
              <w:t>1377,7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F50E9F" w:rsidRDefault="0034282A" w:rsidP="00952B39">
            <w:pPr>
              <w:tabs>
                <w:tab w:val="left" w:pos="2460"/>
              </w:tabs>
              <w:jc w:val="center"/>
              <w:rPr>
                <w:sz w:val="18"/>
                <w:szCs w:val="18"/>
              </w:rPr>
            </w:pPr>
            <w:r>
              <w:rPr>
                <w:sz w:val="18"/>
                <w:szCs w:val="18"/>
              </w:rPr>
              <w:t>476,5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F50E9F" w:rsidRDefault="0034282A" w:rsidP="00952B39">
            <w:pPr>
              <w:tabs>
                <w:tab w:val="left" w:pos="2460"/>
              </w:tabs>
              <w:jc w:val="center"/>
              <w:rPr>
                <w:sz w:val="18"/>
                <w:szCs w:val="18"/>
              </w:rPr>
            </w:pPr>
            <w:r>
              <w:rPr>
                <w:sz w:val="18"/>
                <w:szCs w:val="18"/>
              </w:rPr>
              <w:t>476,5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F50E9F" w:rsidRDefault="0034282A" w:rsidP="00952B39">
            <w:pPr>
              <w:tabs>
                <w:tab w:val="left" w:pos="2460"/>
              </w:tabs>
              <w:jc w:val="center"/>
              <w:rPr>
                <w:sz w:val="18"/>
                <w:szCs w:val="18"/>
              </w:rPr>
            </w:pPr>
            <w:r>
              <w:rPr>
                <w:sz w:val="18"/>
                <w:szCs w:val="18"/>
              </w:rPr>
              <w:t>476,5</w:t>
            </w:r>
          </w:p>
        </w:tc>
        <w:tc>
          <w:tcPr>
            <w:tcW w:w="993" w:type="dxa"/>
            <w:tcBorders>
              <w:top w:val="single" w:sz="4" w:space="0" w:color="auto"/>
              <w:left w:val="single" w:sz="4" w:space="0" w:color="auto"/>
              <w:bottom w:val="single" w:sz="4" w:space="0" w:color="auto"/>
            </w:tcBorders>
            <w:shd w:val="clear" w:color="auto" w:fill="auto"/>
            <w:vAlign w:val="center"/>
          </w:tcPr>
          <w:p w:rsidR="00F50E9F" w:rsidRPr="0099700E" w:rsidRDefault="0068218D" w:rsidP="00F50E9F">
            <w:pPr>
              <w:jc w:val="center"/>
              <w:rPr>
                <w:sz w:val="20"/>
                <w:szCs w:val="20"/>
              </w:rPr>
            </w:pPr>
            <w:r>
              <w:rPr>
                <w:sz w:val="20"/>
                <w:szCs w:val="20"/>
              </w:rPr>
              <w:t>34,6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E9F" w:rsidRPr="0099700E" w:rsidRDefault="00692976" w:rsidP="00EA0EC2">
            <w:pPr>
              <w:jc w:val="center"/>
              <w:rPr>
                <w:sz w:val="20"/>
                <w:szCs w:val="20"/>
              </w:rPr>
            </w:pPr>
            <w:r>
              <w:rPr>
                <w:sz w:val="20"/>
                <w:szCs w:val="20"/>
              </w:rPr>
              <w:t>0,2</w:t>
            </w:r>
          </w:p>
        </w:tc>
      </w:tr>
      <w:tr w:rsidR="0099700E" w:rsidRPr="0099700E" w:rsidTr="000F594B">
        <w:trPr>
          <w:trHeight w:val="228"/>
        </w:trPr>
        <w:tc>
          <w:tcPr>
            <w:tcW w:w="3559" w:type="dxa"/>
            <w:tcBorders>
              <w:top w:val="nil"/>
              <w:left w:val="single" w:sz="8" w:space="0" w:color="auto"/>
              <w:bottom w:val="single" w:sz="8" w:space="0" w:color="auto"/>
              <w:right w:val="single" w:sz="8" w:space="0" w:color="auto"/>
            </w:tcBorders>
            <w:shd w:val="clear" w:color="auto" w:fill="auto"/>
            <w:vAlign w:val="center"/>
          </w:tcPr>
          <w:p w:rsidR="0099700E" w:rsidRPr="0099700E" w:rsidRDefault="0099700E" w:rsidP="00F50E9F">
            <w:pPr>
              <w:jc w:val="center"/>
              <w:rPr>
                <w:b/>
                <w:bCs/>
                <w:sz w:val="20"/>
                <w:szCs w:val="20"/>
              </w:rPr>
            </w:pPr>
            <w:r w:rsidRPr="0099700E">
              <w:rPr>
                <w:b/>
                <w:bCs/>
                <w:sz w:val="20"/>
                <w:szCs w:val="20"/>
              </w:rPr>
              <w:t>Безвозмездные поступления</w:t>
            </w:r>
          </w:p>
        </w:tc>
        <w:tc>
          <w:tcPr>
            <w:tcW w:w="1134" w:type="dxa"/>
            <w:tcBorders>
              <w:top w:val="nil"/>
              <w:left w:val="nil"/>
              <w:bottom w:val="single" w:sz="8" w:space="0" w:color="auto"/>
              <w:right w:val="single" w:sz="4" w:space="0" w:color="auto"/>
            </w:tcBorders>
            <w:vAlign w:val="center"/>
          </w:tcPr>
          <w:p w:rsidR="0099700E" w:rsidRPr="0099700E" w:rsidRDefault="00413696" w:rsidP="00413696">
            <w:pPr>
              <w:jc w:val="center"/>
              <w:rPr>
                <w:b/>
                <w:sz w:val="20"/>
                <w:szCs w:val="20"/>
              </w:rPr>
            </w:pPr>
            <w:r>
              <w:rPr>
                <w:b/>
                <w:sz w:val="20"/>
                <w:szCs w:val="20"/>
              </w:rPr>
              <w:t>293082,4</w:t>
            </w:r>
          </w:p>
        </w:tc>
        <w:tc>
          <w:tcPr>
            <w:tcW w:w="1134" w:type="dxa"/>
            <w:tcBorders>
              <w:top w:val="nil"/>
              <w:left w:val="single" w:sz="4" w:space="0" w:color="auto"/>
              <w:bottom w:val="single" w:sz="8" w:space="0" w:color="auto"/>
              <w:right w:val="single" w:sz="4" w:space="0" w:color="auto"/>
            </w:tcBorders>
            <w:shd w:val="clear" w:color="auto" w:fill="auto"/>
            <w:vAlign w:val="center"/>
          </w:tcPr>
          <w:p w:rsidR="0099700E" w:rsidRPr="0099700E" w:rsidRDefault="0034282A" w:rsidP="00F50E9F">
            <w:pPr>
              <w:jc w:val="center"/>
              <w:rPr>
                <w:b/>
                <w:sz w:val="20"/>
                <w:szCs w:val="20"/>
              </w:rPr>
            </w:pPr>
            <w:r>
              <w:rPr>
                <w:b/>
                <w:sz w:val="20"/>
                <w:szCs w:val="20"/>
              </w:rPr>
              <w:t>394847,5</w:t>
            </w:r>
          </w:p>
        </w:tc>
        <w:tc>
          <w:tcPr>
            <w:tcW w:w="992" w:type="dxa"/>
            <w:tcBorders>
              <w:top w:val="nil"/>
              <w:left w:val="single" w:sz="4" w:space="0" w:color="auto"/>
              <w:bottom w:val="single" w:sz="8" w:space="0" w:color="auto"/>
              <w:right w:val="single" w:sz="4" w:space="0" w:color="auto"/>
            </w:tcBorders>
            <w:shd w:val="clear" w:color="auto" w:fill="auto"/>
            <w:vAlign w:val="center"/>
          </w:tcPr>
          <w:p w:rsidR="0099700E" w:rsidRPr="0099700E" w:rsidRDefault="0034282A" w:rsidP="00F50E9F">
            <w:pPr>
              <w:jc w:val="center"/>
              <w:rPr>
                <w:b/>
                <w:sz w:val="20"/>
                <w:szCs w:val="20"/>
              </w:rPr>
            </w:pPr>
            <w:r>
              <w:rPr>
                <w:b/>
                <w:sz w:val="20"/>
                <w:szCs w:val="20"/>
              </w:rPr>
              <w:t>306940,1</w:t>
            </w:r>
          </w:p>
        </w:tc>
        <w:tc>
          <w:tcPr>
            <w:tcW w:w="1134" w:type="dxa"/>
            <w:tcBorders>
              <w:top w:val="nil"/>
              <w:left w:val="single" w:sz="4" w:space="0" w:color="auto"/>
              <w:bottom w:val="single" w:sz="4" w:space="0" w:color="auto"/>
              <w:right w:val="single" w:sz="4" w:space="0" w:color="auto"/>
            </w:tcBorders>
            <w:shd w:val="clear" w:color="auto" w:fill="auto"/>
            <w:vAlign w:val="center"/>
          </w:tcPr>
          <w:p w:rsidR="0099700E" w:rsidRPr="0099700E" w:rsidRDefault="0034282A" w:rsidP="00F50E9F">
            <w:pPr>
              <w:jc w:val="center"/>
              <w:rPr>
                <w:b/>
                <w:sz w:val="20"/>
                <w:szCs w:val="20"/>
              </w:rPr>
            </w:pPr>
            <w:r>
              <w:rPr>
                <w:b/>
                <w:sz w:val="20"/>
                <w:szCs w:val="20"/>
              </w:rPr>
              <w:t>333191,4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99700E" w:rsidRDefault="0068218D" w:rsidP="00F50E9F">
            <w:pPr>
              <w:jc w:val="center"/>
              <w:rPr>
                <w:b/>
                <w:sz w:val="20"/>
                <w:szCs w:val="20"/>
              </w:rPr>
            </w:pPr>
            <w:r>
              <w:rPr>
                <w:b/>
                <w:sz w:val="20"/>
                <w:szCs w:val="20"/>
              </w:rPr>
              <w:t>134,7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99700E" w:rsidRDefault="00692976" w:rsidP="00F50E9F">
            <w:pPr>
              <w:jc w:val="center"/>
              <w:rPr>
                <w:b/>
                <w:sz w:val="20"/>
                <w:szCs w:val="20"/>
              </w:rPr>
            </w:pPr>
            <w:r>
              <w:rPr>
                <w:b/>
                <w:sz w:val="20"/>
                <w:szCs w:val="20"/>
              </w:rPr>
              <w:t>74,4</w:t>
            </w:r>
          </w:p>
        </w:tc>
      </w:tr>
      <w:tr w:rsidR="0099700E" w:rsidRPr="0099700E" w:rsidTr="000F594B">
        <w:trPr>
          <w:trHeight w:val="255"/>
        </w:trPr>
        <w:tc>
          <w:tcPr>
            <w:tcW w:w="3559" w:type="dxa"/>
            <w:tcBorders>
              <w:top w:val="nil"/>
              <w:left w:val="single" w:sz="4" w:space="0" w:color="auto"/>
              <w:bottom w:val="single" w:sz="4" w:space="0" w:color="auto"/>
              <w:right w:val="single" w:sz="8" w:space="0" w:color="auto"/>
            </w:tcBorders>
            <w:shd w:val="clear" w:color="auto" w:fill="auto"/>
            <w:vAlign w:val="center"/>
          </w:tcPr>
          <w:p w:rsidR="0099700E" w:rsidRPr="0099700E" w:rsidRDefault="0099700E" w:rsidP="00F50E9F">
            <w:pPr>
              <w:jc w:val="center"/>
              <w:rPr>
                <w:bCs/>
                <w:sz w:val="20"/>
                <w:szCs w:val="20"/>
              </w:rPr>
            </w:pPr>
            <w:r w:rsidRPr="0099700E">
              <w:rPr>
                <w:bCs/>
                <w:sz w:val="20"/>
                <w:szCs w:val="20"/>
              </w:rPr>
              <w:t>дотации</w:t>
            </w:r>
          </w:p>
        </w:tc>
        <w:tc>
          <w:tcPr>
            <w:tcW w:w="1134" w:type="dxa"/>
            <w:tcBorders>
              <w:top w:val="nil"/>
              <w:left w:val="nil"/>
              <w:bottom w:val="single" w:sz="4" w:space="0" w:color="auto"/>
              <w:right w:val="single" w:sz="4" w:space="0" w:color="auto"/>
            </w:tcBorders>
            <w:vAlign w:val="center"/>
          </w:tcPr>
          <w:p w:rsidR="0099700E" w:rsidRPr="0099700E" w:rsidRDefault="00413696" w:rsidP="00B96F77">
            <w:pPr>
              <w:jc w:val="center"/>
              <w:rPr>
                <w:sz w:val="20"/>
                <w:szCs w:val="20"/>
              </w:rPr>
            </w:pPr>
            <w:r>
              <w:rPr>
                <w:sz w:val="20"/>
                <w:szCs w:val="20"/>
              </w:rPr>
              <w:t>61172,8</w:t>
            </w:r>
          </w:p>
        </w:tc>
        <w:tc>
          <w:tcPr>
            <w:tcW w:w="1134" w:type="dxa"/>
            <w:tcBorders>
              <w:top w:val="nil"/>
              <w:left w:val="single" w:sz="4" w:space="0" w:color="auto"/>
              <w:bottom w:val="single" w:sz="4" w:space="0" w:color="auto"/>
              <w:right w:val="single" w:sz="4" w:space="0" w:color="auto"/>
            </w:tcBorders>
            <w:shd w:val="clear" w:color="auto" w:fill="auto"/>
            <w:vAlign w:val="center"/>
          </w:tcPr>
          <w:p w:rsidR="0099700E" w:rsidRPr="0099700E" w:rsidRDefault="0034282A" w:rsidP="00F50E9F">
            <w:pPr>
              <w:jc w:val="center"/>
              <w:rPr>
                <w:sz w:val="20"/>
                <w:szCs w:val="20"/>
              </w:rPr>
            </w:pPr>
            <w:r>
              <w:rPr>
                <w:sz w:val="20"/>
                <w:szCs w:val="20"/>
              </w:rPr>
              <w:t>56264,2</w:t>
            </w:r>
          </w:p>
        </w:tc>
        <w:tc>
          <w:tcPr>
            <w:tcW w:w="992" w:type="dxa"/>
            <w:tcBorders>
              <w:top w:val="nil"/>
              <w:left w:val="single" w:sz="4" w:space="0" w:color="auto"/>
              <w:bottom w:val="single" w:sz="4" w:space="0" w:color="auto"/>
              <w:right w:val="single" w:sz="4" w:space="0" w:color="auto"/>
            </w:tcBorders>
            <w:shd w:val="clear" w:color="auto" w:fill="auto"/>
            <w:vAlign w:val="center"/>
          </w:tcPr>
          <w:p w:rsidR="0099700E" w:rsidRPr="0099700E" w:rsidRDefault="0034282A" w:rsidP="00F50E9F">
            <w:pPr>
              <w:jc w:val="center"/>
              <w:rPr>
                <w:sz w:val="20"/>
                <w:szCs w:val="20"/>
              </w:rPr>
            </w:pPr>
            <w:r>
              <w:rPr>
                <w:sz w:val="20"/>
                <w:szCs w:val="20"/>
              </w:rPr>
              <w:t>4241,0</w:t>
            </w:r>
          </w:p>
        </w:tc>
        <w:tc>
          <w:tcPr>
            <w:tcW w:w="1134" w:type="dxa"/>
            <w:tcBorders>
              <w:top w:val="nil"/>
              <w:left w:val="single" w:sz="4" w:space="0" w:color="auto"/>
              <w:bottom w:val="single" w:sz="4" w:space="0" w:color="auto"/>
              <w:right w:val="single" w:sz="4" w:space="0" w:color="auto"/>
            </w:tcBorders>
            <w:shd w:val="clear" w:color="auto" w:fill="auto"/>
            <w:vAlign w:val="center"/>
          </w:tcPr>
          <w:p w:rsidR="0099700E" w:rsidRPr="00D02137" w:rsidRDefault="0034282A" w:rsidP="00F50E9F">
            <w:pPr>
              <w:jc w:val="center"/>
              <w:rPr>
                <w:sz w:val="20"/>
                <w:szCs w:val="20"/>
              </w:rPr>
            </w:pPr>
            <w:r>
              <w:rPr>
                <w:sz w:val="20"/>
                <w:szCs w:val="20"/>
              </w:rPr>
              <w:t>8018,0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99700E" w:rsidRDefault="0068218D" w:rsidP="00F50E9F">
            <w:pPr>
              <w:jc w:val="center"/>
              <w:rPr>
                <w:sz w:val="20"/>
                <w:szCs w:val="20"/>
              </w:rPr>
            </w:pPr>
            <w:r>
              <w:rPr>
                <w:sz w:val="20"/>
                <w:szCs w:val="20"/>
              </w:rPr>
              <w:t>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99700E" w:rsidRDefault="00692976" w:rsidP="00F50E9F">
            <w:pPr>
              <w:jc w:val="center"/>
              <w:rPr>
                <w:sz w:val="20"/>
                <w:szCs w:val="20"/>
              </w:rPr>
            </w:pPr>
            <w:r>
              <w:rPr>
                <w:sz w:val="20"/>
                <w:szCs w:val="20"/>
              </w:rPr>
              <w:t>10,6</w:t>
            </w:r>
          </w:p>
        </w:tc>
      </w:tr>
      <w:tr w:rsidR="0099700E" w:rsidRPr="0099700E" w:rsidTr="000F594B">
        <w:trPr>
          <w:trHeight w:val="205"/>
        </w:trPr>
        <w:tc>
          <w:tcPr>
            <w:tcW w:w="3559" w:type="dxa"/>
            <w:tcBorders>
              <w:top w:val="single" w:sz="4" w:space="0" w:color="auto"/>
              <w:left w:val="single" w:sz="4" w:space="0" w:color="auto"/>
              <w:bottom w:val="single" w:sz="4" w:space="0" w:color="auto"/>
              <w:right w:val="single" w:sz="8" w:space="0" w:color="auto"/>
            </w:tcBorders>
            <w:shd w:val="clear" w:color="auto" w:fill="auto"/>
            <w:vAlign w:val="center"/>
          </w:tcPr>
          <w:p w:rsidR="0099700E" w:rsidRPr="0099700E" w:rsidRDefault="0099700E" w:rsidP="00F50E9F">
            <w:pPr>
              <w:jc w:val="center"/>
              <w:rPr>
                <w:bCs/>
                <w:sz w:val="20"/>
                <w:szCs w:val="20"/>
              </w:rPr>
            </w:pPr>
            <w:r w:rsidRPr="0099700E">
              <w:rPr>
                <w:bCs/>
                <w:sz w:val="20"/>
                <w:szCs w:val="20"/>
              </w:rPr>
              <w:t>субвенции</w:t>
            </w:r>
          </w:p>
        </w:tc>
        <w:tc>
          <w:tcPr>
            <w:tcW w:w="1134" w:type="dxa"/>
            <w:tcBorders>
              <w:top w:val="single" w:sz="4" w:space="0" w:color="auto"/>
              <w:left w:val="nil"/>
              <w:bottom w:val="single" w:sz="4" w:space="0" w:color="auto"/>
              <w:right w:val="single" w:sz="4" w:space="0" w:color="auto"/>
            </w:tcBorders>
            <w:vAlign w:val="center"/>
          </w:tcPr>
          <w:p w:rsidR="0099700E" w:rsidRPr="0099700E" w:rsidRDefault="00413696" w:rsidP="00F50E9F">
            <w:pPr>
              <w:jc w:val="center"/>
              <w:rPr>
                <w:sz w:val="20"/>
                <w:szCs w:val="20"/>
              </w:rPr>
            </w:pPr>
            <w:r>
              <w:rPr>
                <w:sz w:val="20"/>
                <w:szCs w:val="20"/>
              </w:rPr>
              <w:t>170599,5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99700E" w:rsidRDefault="0034282A" w:rsidP="00F50E9F">
            <w:pPr>
              <w:jc w:val="center"/>
              <w:rPr>
                <w:sz w:val="20"/>
                <w:szCs w:val="20"/>
              </w:rPr>
            </w:pPr>
            <w:r>
              <w:rPr>
                <w:sz w:val="20"/>
                <w:szCs w:val="20"/>
              </w:rPr>
              <w:t>177220,6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99700E" w:rsidRDefault="0034282A" w:rsidP="00F50E9F">
            <w:pPr>
              <w:jc w:val="center"/>
              <w:rPr>
                <w:sz w:val="20"/>
                <w:szCs w:val="20"/>
              </w:rPr>
            </w:pPr>
            <w:r>
              <w:rPr>
                <w:sz w:val="20"/>
                <w:szCs w:val="20"/>
              </w:rPr>
              <w:t>179393,8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D02137" w:rsidRDefault="0034282A" w:rsidP="00F50E9F">
            <w:pPr>
              <w:jc w:val="center"/>
              <w:rPr>
                <w:sz w:val="20"/>
                <w:szCs w:val="20"/>
              </w:rPr>
            </w:pPr>
            <w:r>
              <w:rPr>
                <w:sz w:val="20"/>
                <w:szCs w:val="20"/>
              </w:rPr>
              <w:t>181432,1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99700E" w:rsidRDefault="0068218D" w:rsidP="00F50E9F">
            <w:pPr>
              <w:jc w:val="center"/>
              <w:rPr>
                <w:sz w:val="20"/>
                <w:szCs w:val="20"/>
              </w:rPr>
            </w:pPr>
            <w:r>
              <w:rPr>
                <w:sz w:val="20"/>
                <w:szCs w:val="20"/>
              </w:rPr>
              <w:t>103,9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99700E" w:rsidRDefault="00692976" w:rsidP="00F50E9F">
            <w:pPr>
              <w:jc w:val="center"/>
              <w:rPr>
                <w:sz w:val="20"/>
                <w:szCs w:val="20"/>
              </w:rPr>
            </w:pPr>
            <w:r>
              <w:rPr>
                <w:sz w:val="20"/>
                <w:szCs w:val="20"/>
              </w:rPr>
              <w:t>33,4</w:t>
            </w:r>
          </w:p>
        </w:tc>
      </w:tr>
      <w:tr w:rsidR="0099700E" w:rsidRPr="0099700E" w:rsidTr="000F594B">
        <w:trPr>
          <w:trHeight w:val="240"/>
        </w:trPr>
        <w:tc>
          <w:tcPr>
            <w:tcW w:w="3559" w:type="dxa"/>
            <w:tcBorders>
              <w:top w:val="single" w:sz="4" w:space="0" w:color="auto"/>
              <w:left w:val="single" w:sz="4" w:space="0" w:color="auto"/>
              <w:bottom w:val="single" w:sz="8" w:space="0" w:color="auto"/>
              <w:right w:val="single" w:sz="8" w:space="0" w:color="auto"/>
            </w:tcBorders>
            <w:shd w:val="clear" w:color="auto" w:fill="auto"/>
            <w:vAlign w:val="center"/>
          </w:tcPr>
          <w:p w:rsidR="0099700E" w:rsidRPr="0099700E" w:rsidRDefault="0099700E" w:rsidP="00F50E9F">
            <w:pPr>
              <w:jc w:val="center"/>
              <w:rPr>
                <w:bCs/>
                <w:sz w:val="20"/>
                <w:szCs w:val="20"/>
              </w:rPr>
            </w:pPr>
            <w:r w:rsidRPr="0099700E">
              <w:rPr>
                <w:bCs/>
                <w:sz w:val="20"/>
                <w:szCs w:val="20"/>
              </w:rPr>
              <w:t>субсидии</w:t>
            </w:r>
          </w:p>
        </w:tc>
        <w:tc>
          <w:tcPr>
            <w:tcW w:w="1134" w:type="dxa"/>
            <w:tcBorders>
              <w:top w:val="single" w:sz="4" w:space="0" w:color="auto"/>
              <w:left w:val="nil"/>
              <w:bottom w:val="single" w:sz="8" w:space="0" w:color="auto"/>
              <w:right w:val="single" w:sz="4" w:space="0" w:color="auto"/>
            </w:tcBorders>
            <w:vAlign w:val="center"/>
          </w:tcPr>
          <w:p w:rsidR="0099700E" w:rsidRPr="0099700E" w:rsidRDefault="00413696" w:rsidP="00F50E9F">
            <w:pPr>
              <w:jc w:val="center"/>
              <w:rPr>
                <w:sz w:val="20"/>
                <w:szCs w:val="20"/>
              </w:rPr>
            </w:pPr>
            <w:r>
              <w:rPr>
                <w:sz w:val="20"/>
                <w:szCs w:val="20"/>
              </w:rPr>
              <w:t>30625,0</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99700E" w:rsidRPr="0099700E" w:rsidRDefault="0034282A" w:rsidP="00F50E9F">
            <w:pPr>
              <w:jc w:val="center"/>
              <w:rPr>
                <w:sz w:val="20"/>
                <w:szCs w:val="20"/>
              </w:rPr>
            </w:pPr>
            <w:r>
              <w:rPr>
                <w:sz w:val="20"/>
                <w:szCs w:val="20"/>
              </w:rPr>
              <w:t>133426,9</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99700E" w:rsidRPr="0099700E" w:rsidRDefault="0034282A" w:rsidP="00F50E9F">
            <w:pPr>
              <w:jc w:val="center"/>
              <w:rPr>
                <w:sz w:val="20"/>
                <w:szCs w:val="20"/>
              </w:rPr>
            </w:pPr>
            <w:r>
              <w:rPr>
                <w:sz w:val="20"/>
                <w:szCs w:val="20"/>
              </w:rPr>
              <w:t>95421,7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D02137" w:rsidRDefault="0034282A" w:rsidP="00F50E9F">
            <w:pPr>
              <w:jc w:val="center"/>
              <w:rPr>
                <w:sz w:val="20"/>
                <w:szCs w:val="20"/>
              </w:rPr>
            </w:pPr>
            <w:r>
              <w:rPr>
                <w:sz w:val="20"/>
                <w:szCs w:val="20"/>
              </w:rPr>
              <w:t>115836,7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99700E" w:rsidRDefault="0068218D" w:rsidP="00F50E9F">
            <w:pPr>
              <w:jc w:val="center"/>
              <w:rPr>
                <w:sz w:val="20"/>
                <w:szCs w:val="20"/>
              </w:rPr>
            </w:pPr>
            <w:r>
              <w:rPr>
                <w:sz w:val="20"/>
                <w:szCs w:val="20"/>
              </w:rPr>
              <w:t>435,7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99700E" w:rsidRDefault="00692976" w:rsidP="00F50E9F">
            <w:pPr>
              <w:jc w:val="center"/>
              <w:rPr>
                <w:sz w:val="20"/>
                <w:szCs w:val="20"/>
              </w:rPr>
            </w:pPr>
            <w:r>
              <w:rPr>
                <w:sz w:val="20"/>
                <w:szCs w:val="20"/>
              </w:rPr>
              <w:t>25,1</w:t>
            </w:r>
          </w:p>
        </w:tc>
      </w:tr>
      <w:tr w:rsidR="0099700E" w:rsidRPr="0099700E" w:rsidTr="000F594B">
        <w:trPr>
          <w:trHeight w:val="158"/>
        </w:trPr>
        <w:tc>
          <w:tcPr>
            <w:tcW w:w="3559" w:type="dxa"/>
            <w:tcBorders>
              <w:top w:val="single" w:sz="4" w:space="0" w:color="auto"/>
              <w:left w:val="single" w:sz="4" w:space="0" w:color="auto"/>
              <w:bottom w:val="single" w:sz="8" w:space="0" w:color="auto"/>
              <w:right w:val="single" w:sz="8" w:space="0" w:color="auto"/>
            </w:tcBorders>
            <w:shd w:val="clear" w:color="auto" w:fill="auto"/>
            <w:vAlign w:val="center"/>
          </w:tcPr>
          <w:p w:rsidR="0099700E" w:rsidRPr="0099700E" w:rsidRDefault="0099700E" w:rsidP="00F50E9F">
            <w:pPr>
              <w:jc w:val="center"/>
              <w:rPr>
                <w:bCs/>
                <w:sz w:val="20"/>
                <w:szCs w:val="20"/>
              </w:rPr>
            </w:pPr>
            <w:r w:rsidRPr="0099700E">
              <w:rPr>
                <w:bCs/>
                <w:sz w:val="20"/>
                <w:szCs w:val="20"/>
              </w:rPr>
              <w:t>Иные межбюджетные трансферты</w:t>
            </w:r>
          </w:p>
        </w:tc>
        <w:tc>
          <w:tcPr>
            <w:tcW w:w="1134" w:type="dxa"/>
            <w:tcBorders>
              <w:top w:val="single" w:sz="4" w:space="0" w:color="auto"/>
              <w:left w:val="nil"/>
              <w:bottom w:val="single" w:sz="8" w:space="0" w:color="auto"/>
              <w:right w:val="single" w:sz="4" w:space="0" w:color="auto"/>
            </w:tcBorders>
            <w:vAlign w:val="center"/>
          </w:tcPr>
          <w:p w:rsidR="0099700E" w:rsidRPr="0099700E" w:rsidRDefault="00413696" w:rsidP="00F50E9F">
            <w:pPr>
              <w:jc w:val="center"/>
              <w:rPr>
                <w:sz w:val="20"/>
                <w:szCs w:val="20"/>
              </w:rPr>
            </w:pPr>
            <w:r>
              <w:rPr>
                <w:sz w:val="20"/>
                <w:szCs w:val="20"/>
              </w:rPr>
              <w:t>30645,1</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99700E" w:rsidRPr="0099700E" w:rsidRDefault="0034282A" w:rsidP="00F50E9F">
            <w:pPr>
              <w:jc w:val="center"/>
              <w:rPr>
                <w:sz w:val="20"/>
                <w:szCs w:val="20"/>
              </w:rPr>
            </w:pPr>
            <w:r>
              <w:rPr>
                <w:sz w:val="20"/>
                <w:szCs w:val="20"/>
              </w:rPr>
              <w:t>27935,8</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99700E" w:rsidRPr="0099700E" w:rsidRDefault="0034282A" w:rsidP="00F50E9F">
            <w:pPr>
              <w:jc w:val="center"/>
              <w:rPr>
                <w:sz w:val="20"/>
                <w:szCs w:val="20"/>
              </w:rPr>
            </w:pPr>
            <w:r>
              <w:rPr>
                <w:sz w:val="20"/>
                <w:szCs w:val="20"/>
              </w:rPr>
              <w:t>27883,6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D02137" w:rsidRDefault="0034282A" w:rsidP="00F50E9F">
            <w:pPr>
              <w:jc w:val="center"/>
              <w:rPr>
                <w:sz w:val="20"/>
                <w:szCs w:val="20"/>
              </w:rPr>
            </w:pPr>
            <w:r>
              <w:rPr>
                <w:sz w:val="20"/>
                <w:szCs w:val="20"/>
              </w:rPr>
              <w:t>27904,6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99700E" w:rsidRDefault="0068218D" w:rsidP="00F50E9F">
            <w:pPr>
              <w:jc w:val="center"/>
              <w:rPr>
                <w:sz w:val="20"/>
                <w:szCs w:val="20"/>
              </w:rPr>
            </w:pPr>
            <w:r>
              <w:rPr>
                <w:sz w:val="20"/>
                <w:szCs w:val="20"/>
              </w:rPr>
              <w:t>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700E" w:rsidRPr="0099700E" w:rsidRDefault="00692976" w:rsidP="00F50E9F">
            <w:pPr>
              <w:jc w:val="center"/>
              <w:rPr>
                <w:sz w:val="20"/>
                <w:szCs w:val="20"/>
              </w:rPr>
            </w:pPr>
            <w:r>
              <w:rPr>
                <w:sz w:val="20"/>
                <w:szCs w:val="20"/>
              </w:rPr>
              <w:t>5,3</w:t>
            </w:r>
          </w:p>
        </w:tc>
      </w:tr>
      <w:tr w:rsidR="008058C2" w:rsidRPr="0099700E" w:rsidTr="000F594B">
        <w:trPr>
          <w:trHeight w:val="158"/>
        </w:trPr>
        <w:tc>
          <w:tcPr>
            <w:tcW w:w="3559" w:type="dxa"/>
            <w:tcBorders>
              <w:top w:val="single" w:sz="4" w:space="0" w:color="auto"/>
              <w:left w:val="single" w:sz="4" w:space="0" w:color="auto"/>
              <w:bottom w:val="single" w:sz="8" w:space="0" w:color="auto"/>
              <w:right w:val="single" w:sz="8" w:space="0" w:color="auto"/>
            </w:tcBorders>
            <w:shd w:val="clear" w:color="auto" w:fill="auto"/>
            <w:vAlign w:val="center"/>
          </w:tcPr>
          <w:p w:rsidR="008058C2" w:rsidRPr="0099700E" w:rsidRDefault="008058C2" w:rsidP="00F50E9F">
            <w:pPr>
              <w:jc w:val="center"/>
              <w:rPr>
                <w:bCs/>
                <w:sz w:val="20"/>
                <w:szCs w:val="20"/>
              </w:rPr>
            </w:pPr>
            <w:r>
              <w:rPr>
                <w:bCs/>
                <w:sz w:val="20"/>
                <w:szCs w:val="20"/>
              </w:rPr>
              <w:t>Прочие безвозмездные поступления</w:t>
            </w:r>
          </w:p>
        </w:tc>
        <w:tc>
          <w:tcPr>
            <w:tcW w:w="1134" w:type="dxa"/>
            <w:tcBorders>
              <w:top w:val="single" w:sz="4" w:space="0" w:color="auto"/>
              <w:left w:val="nil"/>
              <w:bottom w:val="single" w:sz="8" w:space="0" w:color="auto"/>
              <w:right w:val="single" w:sz="4" w:space="0" w:color="auto"/>
            </w:tcBorders>
            <w:vAlign w:val="center"/>
          </w:tcPr>
          <w:p w:rsidR="008058C2" w:rsidRDefault="00413696" w:rsidP="00F50E9F">
            <w:pPr>
              <w:jc w:val="center"/>
              <w:rPr>
                <w:sz w:val="20"/>
                <w:szCs w:val="20"/>
              </w:rPr>
            </w:pPr>
            <w:r>
              <w:rPr>
                <w:sz w:val="20"/>
                <w:szCs w:val="20"/>
              </w:rPr>
              <w:t>40,0</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8058C2" w:rsidRDefault="0034282A" w:rsidP="00F50E9F">
            <w:pPr>
              <w:jc w:val="center"/>
              <w:rPr>
                <w:sz w:val="20"/>
                <w:szCs w:val="20"/>
              </w:rPr>
            </w:pPr>
            <w:r>
              <w:rPr>
                <w:sz w:val="20"/>
                <w:szCs w:val="20"/>
              </w:rPr>
              <w:t>0,0</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8058C2" w:rsidRDefault="0034282A" w:rsidP="00F50E9F">
            <w:pPr>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8C2" w:rsidRPr="00D02137" w:rsidRDefault="0034282A" w:rsidP="00F50E9F">
            <w:pPr>
              <w:jc w:val="center"/>
              <w:rPr>
                <w:sz w:val="20"/>
                <w:szCs w:val="20"/>
              </w:rPr>
            </w:pPr>
            <w:r>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58C2" w:rsidRDefault="0068218D" w:rsidP="00F50E9F">
            <w:pPr>
              <w:jc w:val="center"/>
              <w:rPr>
                <w:sz w:val="20"/>
                <w:szCs w:val="20"/>
              </w:rPr>
            </w:pPr>
            <w:r>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8C2" w:rsidRDefault="00692976" w:rsidP="00F50E9F">
            <w:pPr>
              <w:jc w:val="center"/>
              <w:rPr>
                <w:sz w:val="20"/>
                <w:szCs w:val="20"/>
              </w:rPr>
            </w:pPr>
            <w:r>
              <w:rPr>
                <w:sz w:val="20"/>
                <w:szCs w:val="20"/>
              </w:rPr>
              <w:t>0,0</w:t>
            </w:r>
          </w:p>
        </w:tc>
      </w:tr>
      <w:tr w:rsidR="0099700E" w:rsidRPr="0099700E" w:rsidTr="000F594B">
        <w:trPr>
          <w:trHeight w:val="272"/>
        </w:trPr>
        <w:tc>
          <w:tcPr>
            <w:tcW w:w="3559" w:type="dxa"/>
            <w:tcBorders>
              <w:top w:val="single" w:sz="4" w:space="0" w:color="auto"/>
              <w:left w:val="single" w:sz="8" w:space="0" w:color="auto"/>
              <w:bottom w:val="single" w:sz="8" w:space="0" w:color="auto"/>
              <w:right w:val="single" w:sz="8" w:space="0" w:color="auto"/>
            </w:tcBorders>
            <w:shd w:val="clear" w:color="auto" w:fill="auto"/>
          </w:tcPr>
          <w:p w:rsidR="0099700E" w:rsidRPr="0099700E" w:rsidRDefault="0099700E" w:rsidP="00791191">
            <w:pPr>
              <w:jc w:val="both"/>
              <w:rPr>
                <w:b/>
                <w:sz w:val="20"/>
                <w:szCs w:val="20"/>
              </w:rPr>
            </w:pPr>
            <w:r w:rsidRPr="0099700E">
              <w:rPr>
                <w:b/>
                <w:sz w:val="20"/>
                <w:szCs w:val="20"/>
              </w:rPr>
              <w:t>Всего доходов районного бюджета</w:t>
            </w:r>
          </w:p>
        </w:tc>
        <w:tc>
          <w:tcPr>
            <w:tcW w:w="1134" w:type="dxa"/>
            <w:tcBorders>
              <w:top w:val="single" w:sz="4" w:space="0" w:color="auto"/>
              <w:left w:val="nil"/>
              <w:bottom w:val="single" w:sz="8" w:space="0" w:color="auto"/>
              <w:right w:val="single" w:sz="4" w:space="0" w:color="auto"/>
            </w:tcBorders>
            <w:vAlign w:val="bottom"/>
          </w:tcPr>
          <w:p w:rsidR="0099700E" w:rsidRPr="0099700E" w:rsidRDefault="00413696" w:rsidP="00A9500C">
            <w:pPr>
              <w:jc w:val="center"/>
              <w:rPr>
                <w:b/>
                <w:sz w:val="20"/>
                <w:szCs w:val="20"/>
              </w:rPr>
            </w:pPr>
            <w:r>
              <w:rPr>
                <w:b/>
                <w:sz w:val="20"/>
                <w:szCs w:val="20"/>
              </w:rPr>
              <w:t>448031,5</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tcPr>
          <w:p w:rsidR="0099700E" w:rsidRPr="0099700E" w:rsidRDefault="0034282A" w:rsidP="009565BF">
            <w:pPr>
              <w:jc w:val="center"/>
              <w:rPr>
                <w:b/>
                <w:sz w:val="20"/>
                <w:szCs w:val="20"/>
              </w:rPr>
            </w:pPr>
            <w:r>
              <w:rPr>
                <w:b/>
                <w:sz w:val="20"/>
                <w:szCs w:val="20"/>
              </w:rPr>
              <w:t>530456,9</w:t>
            </w:r>
          </w:p>
        </w:tc>
        <w:tc>
          <w:tcPr>
            <w:tcW w:w="992" w:type="dxa"/>
            <w:tcBorders>
              <w:top w:val="single" w:sz="4" w:space="0" w:color="auto"/>
              <w:left w:val="single" w:sz="4" w:space="0" w:color="auto"/>
              <w:bottom w:val="single" w:sz="8" w:space="0" w:color="auto"/>
              <w:right w:val="single" w:sz="4" w:space="0" w:color="auto"/>
            </w:tcBorders>
            <w:shd w:val="clear" w:color="auto" w:fill="auto"/>
            <w:vAlign w:val="bottom"/>
          </w:tcPr>
          <w:p w:rsidR="0099700E" w:rsidRPr="0099700E" w:rsidRDefault="0034282A" w:rsidP="009565BF">
            <w:pPr>
              <w:jc w:val="center"/>
              <w:rPr>
                <w:b/>
                <w:sz w:val="20"/>
                <w:szCs w:val="20"/>
              </w:rPr>
            </w:pPr>
            <w:r>
              <w:rPr>
                <w:b/>
                <w:sz w:val="20"/>
                <w:szCs w:val="20"/>
              </w:rPr>
              <w:t>445786,6</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tcPr>
          <w:p w:rsidR="0099700E" w:rsidRPr="00D02137" w:rsidRDefault="0034282A" w:rsidP="003F08ED">
            <w:pPr>
              <w:jc w:val="center"/>
              <w:rPr>
                <w:b/>
                <w:sz w:val="20"/>
                <w:szCs w:val="20"/>
              </w:rPr>
            </w:pPr>
            <w:r>
              <w:rPr>
                <w:b/>
                <w:sz w:val="20"/>
                <w:szCs w:val="20"/>
              </w:rPr>
              <w:t>480446,4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99700E" w:rsidRPr="0099700E" w:rsidRDefault="0068218D" w:rsidP="00791191">
            <w:pPr>
              <w:jc w:val="center"/>
              <w:rPr>
                <w:b/>
                <w:sz w:val="20"/>
                <w:szCs w:val="20"/>
              </w:rPr>
            </w:pPr>
            <w:r>
              <w:rPr>
                <w:b/>
                <w:sz w:val="20"/>
                <w:szCs w:val="20"/>
              </w:rPr>
              <w:t>118,4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9700E" w:rsidRPr="0099700E" w:rsidRDefault="0068218D" w:rsidP="00791191">
            <w:pPr>
              <w:jc w:val="center"/>
              <w:rPr>
                <w:b/>
                <w:sz w:val="20"/>
                <w:szCs w:val="20"/>
              </w:rPr>
            </w:pPr>
            <w:r>
              <w:rPr>
                <w:b/>
                <w:sz w:val="20"/>
                <w:szCs w:val="20"/>
              </w:rPr>
              <w:t>100,0</w:t>
            </w:r>
          </w:p>
        </w:tc>
      </w:tr>
      <w:tr w:rsidR="0099700E" w:rsidRPr="0099700E" w:rsidTr="006616DA">
        <w:trPr>
          <w:trHeight w:val="324"/>
        </w:trPr>
        <w:tc>
          <w:tcPr>
            <w:tcW w:w="3559" w:type="dxa"/>
            <w:tcBorders>
              <w:top w:val="nil"/>
              <w:left w:val="single" w:sz="8" w:space="0" w:color="auto"/>
              <w:bottom w:val="single" w:sz="4" w:space="0" w:color="auto"/>
              <w:right w:val="single" w:sz="8" w:space="0" w:color="auto"/>
            </w:tcBorders>
            <w:shd w:val="clear" w:color="auto" w:fill="auto"/>
          </w:tcPr>
          <w:p w:rsidR="0099700E" w:rsidRPr="0099700E" w:rsidRDefault="0099700E" w:rsidP="00791191">
            <w:pPr>
              <w:jc w:val="both"/>
              <w:rPr>
                <w:sz w:val="20"/>
                <w:szCs w:val="20"/>
              </w:rPr>
            </w:pPr>
            <w:r w:rsidRPr="0099700E">
              <w:rPr>
                <w:sz w:val="20"/>
                <w:szCs w:val="20"/>
              </w:rPr>
              <w:t>Удельный вес собственных доходов в бюджете района</w:t>
            </w:r>
          </w:p>
        </w:tc>
        <w:tc>
          <w:tcPr>
            <w:tcW w:w="1134" w:type="dxa"/>
            <w:tcBorders>
              <w:top w:val="nil"/>
              <w:left w:val="nil"/>
              <w:bottom w:val="single" w:sz="4" w:space="0" w:color="auto"/>
              <w:right w:val="single" w:sz="4" w:space="0" w:color="auto"/>
            </w:tcBorders>
            <w:vAlign w:val="bottom"/>
          </w:tcPr>
          <w:p w:rsidR="0099700E" w:rsidRPr="0099700E" w:rsidRDefault="00413696" w:rsidP="00A9500C">
            <w:pPr>
              <w:jc w:val="center"/>
              <w:rPr>
                <w:sz w:val="20"/>
                <w:szCs w:val="20"/>
              </w:rPr>
            </w:pPr>
            <w:r>
              <w:rPr>
                <w:sz w:val="20"/>
                <w:szCs w:val="20"/>
              </w:rPr>
              <w:t>34,6</w:t>
            </w:r>
          </w:p>
        </w:tc>
        <w:tc>
          <w:tcPr>
            <w:tcW w:w="1134" w:type="dxa"/>
            <w:tcBorders>
              <w:top w:val="nil"/>
              <w:left w:val="single" w:sz="4" w:space="0" w:color="auto"/>
              <w:bottom w:val="single" w:sz="4" w:space="0" w:color="auto"/>
              <w:right w:val="single" w:sz="4" w:space="0" w:color="auto"/>
            </w:tcBorders>
            <w:shd w:val="clear" w:color="auto" w:fill="auto"/>
            <w:vAlign w:val="bottom"/>
          </w:tcPr>
          <w:p w:rsidR="0099700E" w:rsidRPr="0099700E" w:rsidRDefault="0034282A" w:rsidP="00791191">
            <w:pPr>
              <w:jc w:val="center"/>
              <w:rPr>
                <w:sz w:val="20"/>
                <w:szCs w:val="20"/>
              </w:rPr>
            </w:pPr>
            <w:r>
              <w:rPr>
                <w:sz w:val="20"/>
                <w:szCs w:val="20"/>
              </w:rPr>
              <w:t>25,6</w:t>
            </w:r>
          </w:p>
        </w:tc>
        <w:tc>
          <w:tcPr>
            <w:tcW w:w="992" w:type="dxa"/>
            <w:tcBorders>
              <w:top w:val="nil"/>
              <w:left w:val="single" w:sz="4" w:space="0" w:color="auto"/>
              <w:bottom w:val="single" w:sz="4" w:space="0" w:color="auto"/>
              <w:right w:val="single" w:sz="4" w:space="0" w:color="auto"/>
            </w:tcBorders>
            <w:shd w:val="clear" w:color="auto" w:fill="auto"/>
            <w:vAlign w:val="bottom"/>
          </w:tcPr>
          <w:p w:rsidR="0099700E" w:rsidRPr="0099700E" w:rsidRDefault="0034282A" w:rsidP="00AE00AA">
            <w:pPr>
              <w:jc w:val="center"/>
              <w:rPr>
                <w:sz w:val="20"/>
                <w:szCs w:val="20"/>
              </w:rPr>
            </w:pPr>
            <w:r>
              <w:rPr>
                <w:sz w:val="20"/>
                <w:szCs w:val="20"/>
              </w:rPr>
              <w:t>31,1</w:t>
            </w:r>
          </w:p>
        </w:tc>
        <w:tc>
          <w:tcPr>
            <w:tcW w:w="1134" w:type="dxa"/>
            <w:tcBorders>
              <w:top w:val="nil"/>
              <w:left w:val="single" w:sz="4" w:space="0" w:color="auto"/>
              <w:bottom w:val="single" w:sz="4" w:space="0" w:color="auto"/>
              <w:right w:val="single" w:sz="4" w:space="0" w:color="auto"/>
            </w:tcBorders>
            <w:shd w:val="clear" w:color="auto" w:fill="auto"/>
            <w:vAlign w:val="bottom"/>
          </w:tcPr>
          <w:p w:rsidR="0099700E" w:rsidRPr="0099700E" w:rsidRDefault="0034282A" w:rsidP="00791191">
            <w:pPr>
              <w:jc w:val="center"/>
              <w:rPr>
                <w:sz w:val="20"/>
                <w:szCs w:val="20"/>
              </w:rPr>
            </w:pPr>
            <w:r>
              <w:rPr>
                <w:sz w:val="20"/>
                <w:szCs w:val="20"/>
              </w:rPr>
              <w:t>30,6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99700E" w:rsidRPr="0099700E" w:rsidRDefault="0068218D" w:rsidP="00791191">
            <w:pPr>
              <w:jc w:val="center"/>
              <w:rPr>
                <w:sz w:val="20"/>
                <w:szCs w:val="20"/>
              </w:rPr>
            </w:pPr>
            <w:r>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9700E" w:rsidRPr="0099700E" w:rsidRDefault="0068218D" w:rsidP="00791191">
            <w:pPr>
              <w:jc w:val="center"/>
              <w:rPr>
                <w:sz w:val="20"/>
                <w:szCs w:val="20"/>
              </w:rPr>
            </w:pPr>
            <w:r>
              <w:rPr>
                <w:sz w:val="20"/>
                <w:szCs w:val="20"/>
              </w:rPr>
              <w:t>0,0</w:t>
            </w:r>
          </w:p>
        </w:tc>
      </w:tr>
    </w:tbl>
    <w:p w:rsidR="00CA0F7F" w:rsidRDefault="00CA0F7F" w:rsidP="00CA0F7F">
      <w:pPr>
        <w:rPr>
          <w:sz w:val="20"/>
          <w:szCs w:val="20"/>
        </w:rPr>
      </w:pPr>
    </w:p>
    <w:p w:rsidR="003B7997" w:rsidRPr="00EC63DB" w:rsidRDefault="003B7997" w:rsidP="00CA0F7F">
      <w:pPr>
        <w:rPr>
          <w:sz w:val="20"/>
          <w:szCs w:val="20"/>
        </w:rPr>
      </w:pPr>
    </w:p>
    <w:p w:rsidR="00E42722" w:rsidRPr="00B70BF3" w:rsidRDefault="00E42722" w:rsidP="00B70BF3">
      <w:pPr>
        <w:tabs>
          <w:tab w:val="left" w:pos="1065"/>
        </w:tabs>
        <w:ind w:firstLine="680"/>
        <w:jc w:val="both"/>
        <w:rPr>
          <w:sz w:val="28"/>
          <w:szCs w:val="28"/>
        </w:rPr>
      </w:pPr>
      <w:r w:rsidRPr="009B5D21">
        <w:rPr>
          <w:b/>
          <w:sz w:val="28"/>
          <w:szCs w:val="28"/>
        </w:rPr>
        <w:t>Налоговые и</w:t>
      </w:r>
      <w:r w:rsidRPr="00B70BF3">
        <w:rPr>
          <w:b/>
          <w:sz w:val="28"/>
          <w:szCs w:val="28"/>
        </w:rPr>
        <w:t xml:space="preserve"> неналоговые доходы бюджета Брасовского района</w:t>
      </w:r>
      <w:r w:rsidRPr="00B70BF3">
        <w:rPr>
          <w:sz w:val="28"/>
          <w:szCs w:val="28"/>
        </w:rPr>
        <w:t xml:space="preserve"> на 20</w:t>
      </w:r>
      <w:r w:rsidR="000F594B" w:rsidRPr="00B70BF3">
        <w:rPr>
          <w:sz w:val="28"/>
          <w:szCs w:val="28"/>
        </w:rPr>
        <w:t>2</w:t>
      </w:r>
      <w:r w:rsidR="00692976">
        <w:rPr>
          <w:sz w:val="28"/>
          <w:szCs w:val="28"/>
        </w:rPr>
        <w:t>3</w:t>
      </w:r>
      <w:r w:rsidRPr="00B70BF3">
        <w:rPr>
          <w:sz w:val="28"/>
          <w:szCs w:val="28"/>
        </w:rPr>
        <w:t xml:space="preserve"> год прогнозируются в сумме</w:t>
      </w:r>
      <w:r w:rsidR="00692976">
        <w:rPr>
          <w:sz w:val="28"/>
          <w:szCs w:val="28"/>
        </w:rPr>
        <w:t xml:space="preserve"> 135609,4 </w:t>
      </w:r>
      <w:r w:rsidRPr="00B70BF3">
        <w:rPr>
          <w:sz w:val="28"/>
          <w:szCs w:val="28"/>
        </w:rPr>
        <w:t>тыс. рублей</w:t>
      </w:r>
      <w:r w:rsidR="00A317BF" w:rsidRPr="00B70BF3">
        <w:rPr>
          <w:sz w:val="28"/>
          <w:szCs w:val="28"/>
        </w:rPr>
        <w:t>,</w:t>
      </w:r>
      <w:r w:rsidRPr="00B70BF3">
        <w:rPr>
          <w:sz w:val="28"/>
          <w:szCs w:val="28"/>
        </w:rPr>
        <w:t xml:space="preserve"> что на </w:t>
      </w:r>
      <w:r w:rsidR="00692976">
        <w:rPr>
          <w:sz w:val="28"/>
          <w:szCs w:val="28"/>
        </w:rPr>
        <w:t>19339,7</w:t>
      </w:r>
      <w:r w:rsidRPr="00B70BF3">
        <w:rPr>
          <w:sz w:val="28"/>
          <w:szCs w:val="28"/>
        </w:rPr>
        <w:t xml:space="preserve"> тыс. рублей, или на </w:t>
      </w:r>
      <w:r w:rsidR="00692976">
        <w:rPr>
          <w:sz w:val="28"/>
          <w:szCs w:val="28"/>
        </w:rPr>
        <w:t xml:space="preserve">12,5 </w:t>
      </w:r>
      <w:r w:rsidRPr="00B70BF3">
        <w:rPr>
          <w:sz w:val="28"/>
          <w:szCs w:val="28"/>
        </w:rPr>
        <w:t xml:space="preserve">процентов </w:t>
      </w:r>
      <w:r w:rsidR="00692976">
        <w:rPr>
          <w:sz w:val="28"/>
          <w:szCs w:val="28"/>
        </w:rPr>
        <w:t xml:space="preserve">меньше </w:t>
      </w:r>
      <w:r w:rsidR="00A317BF" w:rsidRPr="00B70BF3">
        <w:rPr>
          <w:sz w:val="28"/>
          <w:szCs w:val="28"/>
        </w:rPr>
        <w:t>ожидаемых</w:t>
      </w:r>
      <w:r w:rsidR="00E84673" w:rsidRPr="00B70BF3">
        <w:rPr>
          <w:sz w:val="28"/>
          <w:szCs w:val="28"/>
        </w:rPr>
        <w:t xml:space="preserve"> показателей </w:t>
      </w:r>
      <w:r w:rsidRPr="00B70BF3">
        <w:rPr>
          <w:sz w:val="28"/>
          <w:szCs w:val="28"/>
        </w:rPr>
        <w:t>утверждённ</w:t>
      </w:r>
      <w:r w:rsidR="00E84673" w:rsidRPr="00B70BF3">
        <w:rPr>
          <w:sz w:val="28"/>
          <w:szCs w:val="28"/>
        </w:rPr>
        <w:t>ых</w:t>
      </w:r>
      <w:r w:rsidRPr="00B70BF3">
        <w:rPr>
          <w:sz w:val="28"/>
          <w:szCs w:val="28"/>
        </w:rPr>
        <w:t xml:space="preserve"> на 20</w:t>
      </w:r>
      <w:r w:rsidR="00B76563" w:rsidRPr="00B70BF3">
        <w:rPr>
          <w:sz w:val="28"/>
          <w:szCs w:val="28"/>
        </w:rPr>
        <w:t>2</w:t>
      </w:r>
      <w:r w:rsidR="00692976">
        <w:rPr>
          <w:sz w:val="28"/>
          <w:szCs w:val="28"/>
        </w:rPr>
        <w:t>2</w:t>
      </w:r>
      <w:r w:rsidRPr="00B70BF3">
        <w:rPr>
          <w:sz w:val="28"/>
          <w:szCs w:val="28"/>
        </w:rPr>
        <w:t xml:space="preserve"> </w:t>
      </w:r>
      <w:r w:rsidR="00692976">
        <w:rPr>
          <w:sz w:val="28"/>
          <w:szCs w:val="28"/>
        </w:rPr>
        <w:t>г</w:t>
      </w:r>
      <w:r w:rsidRPr="00B70BF3">
        <w:rPr>
          <w:sz w:val="28"/>
          <w:szCs w:val="28"/>
        </w:rPr>
        <w:t>од</w:t>
      </w:r>
      <w:r w:rsidR="006B2921" w:rsidRPr="00B70BF3">
        <w:rPr>
          <w:sz w:val="28"/>
          <w:szCs w:val="28"/>
        </w:rPr>
        <w:t>, на 202</w:t>
      </w:r>
      <w:r w:rsidR="00692976">
        <w:rPr>
          <w:sz w:val="28"/>
          <w:szCs w:val="28"/>
        </w:rPr>
        <w:t>4</w:t>
      </w:r>
      <w:r w:rsidR="00AB5EC8" w:rsidRPr="00B70BF3">
        <w:rPr>
          <w:sz w:val="28"/>
          <w:szCs w:val="28"/>
        </w:rPr>
        <w:t xml:space="preserve"> год – </w:t>
      </w:r>
      <w:r w:rsidR="00692976">
        <w:rPr>
          <w:sz w:val="28"/>
          <w:szCs w:val="28"/>
        </w:rPr>
        <w:t xml:space="preserve">138846,5 </w:t>
      </w:r>
      <w:r w:rsidR="00AB5EC8" w:rsidRPr="00B70BF3">
        <w:rPr>
          <w:sz w:val="28"/>
          <w:szCs w:val="28"/>
        </w:rPr>
        <w:t>тыс.рублей, на 202</w:t>
      </w:r>
      <w:r w:rsidR="00692976">
        <w:rPr>
          <w:sz w:val="28"/>
          <w:szCs w:val="28"/>
        </w:rPr>
        <w:t>5</w:t>
      </w:r>
      <w:r w:rsidR="00AB5EC8" w:rsidRPr="00B70BF3">
        <w:rPr>
          <w:sz w:val="28"/>
          <w:szCs w:val="28"/>
        </w:rPr>
        <w:t xml:space="preserve"> год – </w:t>
      </w:r>
      <w:r w:rsidR="00692976">
        <w:rPr>
          <w:sz w:val="28"/>
          <w:szCs w:val="28"/>
        </w:rPr>
        <w:t>147255,0</w:t>
      </w:r>
      <w:r w:rsidR="00AB5EC8" w:rsidRPr="00B70BF3">
        <w:rPr>
          <w:sz w:val="28"/>
          <w:szCs w:val="28"/>
        </w:rPr>
        <w:t xml:space="preserve"> тыс.рублей</w:t>
      </w:r>
      <w:r w:rsidRPr="00B70BF3">
        <w:rPr>
          <w:sz w:val="28"/>
          <w:szCs w:val="28"/>
        </w:rPr>
        <w:t>.</w:t>
      </w:r>
    </w:p>
    <w:p w:rsidR="0001401D" w:rsidRDefault="00E42722" w:rsidP="00B70BF3">
      <w:pPr>
        <w:tabs>
          <w:tab w:val="left" w:pos="1065"/>
        </w:tabs>
        <w:ind w:firstLine="680"/>
        <w:jc w:val="both"/>
        <w:rPr>
          <w:sz w:val="28"/>
          <w:szCs w:val="28"/>
        </w:rPr>
      </w:pPr>
      <w:r w:rsidRPr="00B70BF3">
        <w:rPr>
          <w:sz w:val="28"/>
          <w:szCs w:val="28"/>
        </w:rPr>
        <w:t>Удельный вес</w:t>
      </w:r>
      <w:r w:rsidR="004863C7" w:rsidRPr="00B70BF3">
        <w:rPr>
          <w:sz w:val="28"/>
          <w:szCs w:val="28"/>
        </w:rPr>
        <w:t xml:space="preserve"> налоговых и неналоговых доходов в общем объёме доходов</w:t>
      </w:r>
      <w:r w:rsidR="00E84673" w:rsidRPr="00B70BF3">
        <w:rPr>
          <w:sz w:val="28"/>
          <w:szCs w:val="28"/>
        </w:rPr>
        <w:t xml:space="preserve"> в 20</w:t>
      </w:r>
      <w:r w:rsidR="00A317BF" w:rsidRPr="00B70BF3">
        <w:rPr>
          <w:sz w:val="28"/>
          <w:szCs w:val="28"/>
        </w:rPr>
        <w:t>2</w:t>
      </w:r>
      <w:r w:rsidR="00692976">
        <w:rPr>
          <w:sz w:val="28"/>
          <w:szCs w:val="28"/>
        </w:rPr>
        <w:t>3</w:t>
      </w:r>
      <w:r w:rsidR="00E84673" w:rsidRPr="00B70BF3">
        <w:rPr>
          <w:sz w:val="28"/>
          <w:szCs w:val="28"/>
        </w:rPr>
        <w:t xml:space="preserve"> году</w:t>
      </w:r>
      <w:r w:rsidR="004863C7" w:rsidRPr="00B70BF3">
        <w:rPr>
          <w:sz w:val="28"/>
          <w:szCs w:val="28"/>
        </w:rPr>
        <w:t xml:space="preserve"> составит</w:t>
      </w:r>
      <w:r w:rsidR="00692976">
        <w:rPr>
          <w:sz w:val="28"/>
          <w:szCs w:val="28"/>
        </w:rPr>
        <w:t xml:space="preserve"> 25,6%</w:t>
      </w:r>
      <w:r w:rsidR="00986CE6" w:rsidRPr="00B70BF3">
        <w:rPr>
          <w:sz w:val="28"/>
          <w:szCs w:val="28"/>
        </w:rPr>
        <w:t xml:space="preserve">,  </w:t>
      </w:r>
      <w:r w:rsidR="00AB5EC8" w:rsidRPr="00B70BF3">
        <w:rPr>
          <w:sz w:val="28"/>
          <w:szCs w:val="28"/>
        </w:rPr>
        <w:t xml:space="preserve"> на 20</w:t>
      </w:r>
      <w:r w:rsidR="006B2921" w:rsidRPr="00B70BF3">
        <w:rPr>
          <w:sz w:val="28"/>
          <w:szCs w:val="28"/>
        </w:rPr>
        <w:t>2</w:t>
      </w:r>
      <w:r w:rsidR="00692976">
        <w:rPr>
          <w:sz w:val="28"/>
          <w:szCs w:val="28"/>
        </w:rPr>
        <w:t>4</w:t>
      </w:r>
      <w:r w:rsidR="00AB5EC8" w:rsidRPr="00B70BF3">
        <w:rPr>
          <w:sz w:val="28"/>
          <w:szCs w:val="28"/>
        </w:rPr>
        <w:t xml:space="preserve"> год </w:t>
      </w:r>
      <w:r w:rsidR="00B76563" w:rsidRPr="00B70BF3">
        <w:rPr>
          <w:sz w:val="28"/>
          <w:szCs w:val="28"/>
        </w:rPr>
        <w:t>–</w:t>
      </w:r>
      <w:r w:rsidR="00692976">
        <w:rPr>
          <w:sz w:val="28"/>
          <w:szCs w:val="28"/>
        </w:rPr>
        <w:t>31,1</w:t>
      </w:r>
      <w:r w:rsidR="00AB5EC8" w:rsidRPr="00B70BF3">
        <w:rPr>
          <w:sz w:val="28"/>
          <w:szCs w:val="28"/>
        </w:rPr>
        <w:t>%, на 202</w:t>
      </w:r>
      <w:r w:rsidR="00692976">
        <w:rPr>
          <w:sz w:val="28"/>
          <w:szCs w:val="28"/>
        </w:rPr>
        <w:t>5</w:t>
      </w:r>
      <w:r w:rsidR="00AB5EC8" w:rsidRPr="00B70BF3">
        <w:rPr>
          <w:sz w:val="28"/>
          <w:szCs w:val="28"/>
        </w:rPr>
        <w:t xml:space="preserve"> год </w:t>
      </w:r>
      <w:r w:rsidR="005228CA" w:rsidRPr="00B70BF3">
        <w:rPr>
          <w:sz w:val="28"/>
          <w:szCs w:val="28"/>
        </w:rPr>
        <w:t>–</w:t>
      </w:r>
      <w:r w:rsidR="00692976">
        <w:rPr>
          <w:sz w:val="28"/>
          <w:szCs w:val="28"/>
        </w:rPr>
        <w:t>30,6</w:t>
      </w:r>
      <w:r w:rsidR="00AB5EC8" w:rsidRPr="00B70BF3">
        <w:rPr>
          <w:sz w:val="28"/>
          <w:szCs w:val="28"/>
        </w:rPr>
        <w:t>%</w:t>
      </w:r>
      <w:r w:rsidR="004863C7" w:rsidRPr="00B70BF3">
        <w:rPr>
          <w:sz w:val="28"/>
          <w:szCs w:val="28"/>
        </w:rPr>
        <w:t>.</w:t>
      </w:r>
    </w:p>
    <w:p w:rsidR="00377BB0" w:rsidRPr="00B70BF3" w:rsidRDefault="00377BB0" w:rsidP="00B70BF3">
      <w:pPr>
        <w:tabs>
          <w:tab w:val="left" w:pos="1065"/>
        </w:tabs>
        <w:ind w:firstLine="680"/>
        <w:jc w:val="both"/>
        <w:rPr>
          <w:sz w:val="28"/>
          <w:szCs w:val="28"/>
        </w:rPr>
      </w:pPr>
    </w:p>
    <w:p w:rsidR="004863C7" w:rsidRDefault="004863C7" w:rsidP="00B70BF3">
      <w:pPr>
        <w:tabs>
          <w:tab w:val="left" w:pos="1065"/>
        </w:tabs>
        <w:ind w:firstLine="680"/>
        <w:jc w:val="center"/>
        <w:rPr>
          <w:b/>
          <w:sz w:val="28"/>
          <w:szCs w:val="28"/>
          <w:u w:val="single"/>
        </w:rPr>
      </w:pPr>
      <w:r w:rsidRPr="00B70BF3">
        <w:rPr>
          <w:b/>
          <w:sz w:val="28"/>
          <w:szCs w:val="28"/>
          <w:u w:val="single"/>
        </w:rPr>
        <w:lastRenderedPageBreak/>
        <w:t>Налоговые доходы</w:t>
      </w:r>
      <w:r w:rsidR="00FE0E80" w:rsidRPr="00B70BF3">
        <w:rPr>
          <w:b/>
          <w:sz w:val="28"/>
          <w:szCs w:val="28"/>
          <w:u w:val="single"/>
        </w:rPr>
        <w:t xml:space="preserve"> бюджета Брасовского района</w:t>
      </w:r>
    </w:p>
    <w:p w:rsidR="00377BB0" w:rsidRPr="00B70BF3" w:rsidRDefault="00377BB0" w:rsidP="00B70BF3">
      <w:pPr>
        <w:tabs>
          <w:tab w:val="left" w:pos="1065"/>
        </w:tabs>
        <w:ind w:firstLine="680"/>
        <w:jc w:val="center"/>
        <w:rPr>
          <w:b/>
          <w:sz w:val="28"/>
          <w:szCs w:val="28"/>
          <w:u w:val="single"/>
        </w:rPr>
      </w:pPr>
    </w:p>
    <w:p w:rsidR="002C56A1" w:rsidRDefault="002C56A1" w:rsidP="00B70BF3">
      <w:pPr>
        <w:tabs>
          <w:tab w:val="left" w:pos="1065"/>
        </w:tabs>
        <w:ind w:firstLine="680"/>
        <w:jc w:val="both"/>
        <w:rPr>
          <w:sz w:val="28"/>
          <w:szCs w:val="28"/>
        </w:rPr>
      </w:pPr>
      <w:r w:rsidRPr="00B70BF3">
        <w:rPr>
          <w:sz w:val="28"/>
          <w:szCs w:val="28"/>
        </w:rPr>
        <w:t>Налоговые доходы районного бюджета на 20</w:t>
      </w:r>
      <w:r w:rsidR="00986CE6" w:rsidRPr="00B70BF3">
        <w:rPr>
          <w:sz w:val="28"/>
          <w:szCs w:val="28"/>
        </w:rPr>
        <w:t>2</w:t>
      </w:r>
      <w:r w:rsidR="00692976">
        <w:rPr>
          <w:sz w:val="28"/>
          <w:szCs w:val="28"/>
        </w:rPr>
        <w:t>3</w:t>
      </w:r>
      <w:r w:rsidRPr="00B70BF3">
        <w:rPr>
          <w:sz w:val="28"/>
          <w:szCs w:val="28"/>
        </w:rPr>
        <w:t xml:space="preserve"> год прогнозируются в объеме  </w:t>
      </w:r>
      <w:r w:rsidR="00D33A8A">
        <w:rPr>
          <w:sz w:val="28"/>
          <w:szCs w:val="28"/>
        </w:rPr>
        <w:t xml:space="preserve">130930,3 </w:t>
      </w:r>
      <w:r w:rsidR="00341885" w:rsidRPr="00B70BF3">
        <w:rPr>
          <w:sz w:val="28"/>
          <w:szCs w:val="28"/>
        </w:rPr>
        <w:t xml:space="preserve"> </w:t>
      </w:r>
      <w:r w:rsidRPr="00B70BF3">
        <w:rPr>
          <w:sz w:val="28"/>
          <w:szCs w:val="28"/>
        </w:rPr>
        <w:t>тыс.рублей, с</w:t>
      </w:r>
      <w:r w:rsidR="00AE2B3C">
        <w:rPr>
          <w:sz w:val="28"/>
          <w:szCs w:val="28"/>
        </w:rPr>
        <w:t xml:space="preserve"> увеличением</w:t>
      </w:r>
      <w:r w:rsidRPr="00B70BF3">
        <w:rPr>
          <w:sz w:val="28"/>
          <w:szCs w:val="28"/>
        </w:rPr>
        <w:t xml:space="preserve">  к ожидаемому уровню 20</w:t>
      </w:r>
      <w:r w:rsidR="00341885" w:rsidRPr="00B70BF3">
        <w:rPr>
          <w:sz w:val="28"/>
          <w:szCs w:val="28"/>
        </w:rPr>
        <w:t>2</w:t>
      </w:r>
      <w:r w:rsidR="00D33A8A">
        <w:rPr>
          <w:sz w:val="28"/>
          <w:szCs w:val="28"/>
        </w:rPr>
        <w:t>2</w:t>
      </w:r>
      <w:r w:rsidRPr="00B70BF3">
        <w:rPr>
          <w:sz w:val="28"/>
          <w:szCs w:val="28"/>
        </w:rPr>
        <w:t xml:space="preserve"> года  н</w:t>
      </w:r>
      <w:r w:rsidR="006B2921" w:rsidRPr="00B70BF3">
        <w:rPr>
          <w:sz w:val="28"/>
          <w:szCs w:val="28"/>
        </w:rPr>
        <w:t>а</w:t>
      </w:r>
      <w:r w:rsidR="00D33A8A">
        <w:rPr>
          <w:sz w:val="28"/>
          <w:szCs w:val="28"/>
        </w:rPr>
        <w:t xml:space="preserve"> 2609,3</w:t>
      </w:r>
      <w:r w:rsidR="00AE2B3C">
        <w:rPr>
          <w:sz w:val="28"/>
          <w:szCs w:val="28"/>
        </w:rPr>
        <w:t xml:space="preserve"> </w:t>
      </w:r>
      <w:r w:rsidR="00986CE6" w:rsidRPr="00B70BF3">
        <w:rPr>
          <w:sz w:val="28"/>
          <w:szCs w:val="28"/>
        </w:rPr>
        <w:t>тыс.рублей или на</w:t>
      </w:r>
      <w:r w:rsidR="00D33A8A">
        <w:rPr>
          <w:sz w:val="28"/>
          <w:szCs w:val="28"/>
        </w:rPr>
        <w:t xml:space="preserve"> 2,0</w:t>
      </w:r>
      <w:r w:rsidRPr="00B70BF3">
        <w:rPr>
          <w:sz w:val="28"/>
          <w:szCs w:val="28"/>
        </w:rPr>
        <w:t xml:space="preserve">%. </w:t>
      </w:r>
      <w:r w:rsidR="006B2921" w:rsidRPr="00B70BF3">
        <w:rPr>
          <w:sz w:val="28"/>
          <w:szCs w:val="28"/>
        </w:rPr>
        <w:t>Н</w:t>
      </w:r>
      <w:r w:rsidRPr="00B70BF3">
        <w:rPr>
          <w:sz w:val="28"/>
          <w:szCs w:val="28"/>
        </w:rPr>
        <w:t>а плановый период 20</w:t>
      </w:r>
      <w:r w:rsidR="006B2921" w:rsidRPr="00B70BF3">
        <w:rPr>
          <w:sz w:val="28"/>
          <w:szCs w:val="28"/>
        </w:rPr>
        <w:t>2</w:t>
      </w:r>
      <w:r w:rsidR="00D33A8A">
        <w:rPr>
          <w:sz w:val="28"/>
          <w:szCs w:val="28"/>
        </w:rPr>
        <w:t>4</w:t>
      </w:r>
      <w:r w:rsidR="006B2921" w:rsidRPr="00B70BF3">
        <w:rPr>
          <w:sz w:val="28"/>
          <w:szCs w:val="28"/>
        </w:rPr>
        <w:t xml:space="preserve"> года  в объеме </w:t>
      </w:r>
      <w:r w:rsidR="00D33A8A">
        <w:rPr>
          <w:sz w:val="28"/>
          <w:szCs w:val="28"/>
        </w:rPr>
        <w:t>135214,3</w:t>
      </w:r>
      <w:r w:rsidR="006B2921" w:rsidRPr="00B70BF3">
        <w:rPr>
          <w:sz w:val="28"/>
          <w:szCs w:val="28"/>
        </w:rPr>
        <w:t xml:space="preserve"> тыс.рублей и </w:t>
      </w:r>
      <w:r w:rsidRPr="00B70BF3">
        <w:rPr>
          <w:sz w:val="28"/>
          <w:szCs w:val="28"/>
        </w:rPr>
        <w:t>на 20</w:t>
      </w:r>
      <w:r w:rsidR="00A41290" w:rsidRPr="00B70BF3">
        <w:rPr>
          <w:sz w:val="28"/>
          <w:szCs w:val="28"/>
        </w:rPr>
        <w:t>2</w:t>
      </w:r>
      <w:r w:rsidR="00D33A8A">
        <w:rPr>
          <w:sz w:val="28"/>
          <w:szCs w:val="28"/>
        </w:rPr>
        <w:t>5</w:t>
      </w:r>
      <w:r w:rsidR="006B2921" w:rsidRPr="00B70BF3">
        <w:rPr>
          <w:sz w:val="28"/>
          <w:szCs w:val="28"/>
        </w:rPr>
        <w:t xml:space="preserve"> год  в объеме </w:t>
      </w:r>
      <w:r w:rsidR="00D33A8A">
        <w:rPr>
          <w:sz w:val="28"/>
          <w:szCs w:val="28"/>
        </w:rPr>
        <w:t>143620,3</w:t>
      </w:r>
      <w:r w:rsidR="006B2921" w:rsidRPr="00B70BF3">
        <w:rPr>
          <w:sz w:val="28"/>
          <w:szCs w:val="28"/>
        </w:rPr>
        <w:t xml:space="preserve"> тыс.рублей. </w:t>
      </w:r>
    </w:p>
    <w:p w:rsidR="00D33A8A" w:rsidRPr="00B70BF3" w:rsidRDefault="00D33A8A" w:rsidP="00B70BF3">
      <w:pPr>
        <w:tabs>
          <w:tab w:val="left" w:pos="1065"/>
        </w:tabs>
        <w:ind w:firstLine="680"/>
        <w:jc w:val="both"/>
        <w:rPr>
          <w:sz w:val="28"/>
          <w:szCs w:val="28"/>
        </w:rPr>
      </w:pPr>
    </w:p>
    <w:p w:rsidR="004863C7" w:rsidRDefault="004863C7" w:rsidP="00B70BF3">
      <w:pPr>
        <w:tabs>
          <w:tab w:val="left" w:pos="1065"/>
        </w:tabs>
        <w:ind w:firstLine="680"/>
        <w:jc w:val="center"/>
        <w:rPr>
          <w:b/>
          <w:i/>
          <w:sz w:val="28"/>
          <w:szCs w:val="28"/>
        </w:rPr>
      </w:pPr>
      <w:r w:rsidRPr="00B70BF3">
        <w:rPr>
          <w:b/>
          <w:i/>
          <w:sz w:val="28"/>
          <w:szCs w:val="28"/>
        </w:rPr>
        <w:t>Налог на доходы физических лиц (НДФЛ)</w:t>
      </w:r>
    </w:p>
    <w:p w:rsidR="00D33A8A" w:rsidRPr="00B70BF3" w:rsidRDefault="00D33A8A" w:rsidP="00B70BF3">
      <w:pPr>
        <w:tabs>
          <w:tab w:val="left" w:pos="1065"/>
        </w:tabs>
        <w:ind w:firstLine="680"/>
        <w:jc w:val="center"/>
        <w:rPr>
          <w:b/>
          <w:i/>
          <w:sz w:val="28"/>
          <w:szCs w:val="28"/>
        </w:rPr>
      </w:pPr>
    </w:p>
    <w:p w:rsidR="00CD424F" w:rsidRPr="00B70BF3" w:rsidRDefault="004863C7" w:rsidP="00B70BF3">
      <w:pPr>
        <w:tabs>
          <w:tab w:val="left" w:pos="1065"/>
        </w:tabs>
        <w:ind w:firstLine="680"/>
        <w:jc w:val="both"/>
        <w:rPr>
          <w:sz w:val="28"/>
          <w:szCs w:val="28"/>
        </w:rPr>
      </w:pPr>
      <w:r w:rsidRPr="00B70BF3">
        <w:rPr>
          <w:sz w:val="28"/>
          <w:szCs w:val="28"/>
        </w:rPr>
        <w:t xml:space="preserve">Основную долю налоговых доходов </w:t>
      </w:r>
      <w:r w:rsidR="00D10E44" w:rsidRPr="00B70BF3">
        <w:rPr>
          <w:sz w:val="28"/>
          <w:szCs w:val="28"/>
        </w:rPr>
        <w:t xml:space="preserve">районного бюджета  по-прежнему будет составлять </w:t>
      </w:r>
      <w:r w:rsidRPr="00B70BF3">
        <w:rPr>
          <w:sz w:val="28"/>
          <w:szCs w:val="28"/>
        </w:rPr>
        <w:t>на</w:t>
      </w:r>
      <w:r w:rsidR="00D10E44" w:rsidRPr="00B70BF3">
        <w:rPr>
          <w:sz w:val="28"/>
          <w:szCs w:val="28"/>
        </w:rPr>
        <w:t xml:space="preserve">лог на </w:t>
      </w:r>
      <w:r w:rsidRPr="00B70BF3">
        <w:rPr>
          <w:sz w:val="28"/>
          <w:szCs w:val="28"/>
        </w:rPr>
        <w:t xml:space="preserve"> доходы физических лиц</w:t>
      </w:r>
      <w:r w:rsidR="00D33A8A">
        <w:rPr>
          <w:sz w:val="28"/>
          <w:szCs w:val="28"/>
        </w:rPr>
        <w:t xml:space="preserve"> 109780,4 </w:t>
      </w:r>
      <w:r w:rsidR="00DE5ED6" w:rsidRPr="00B70BF3">
        <w:rPr>
          <w:sz w:val="28"/>
          <w:szCs w:val="28"/>
        </w:rPr>
        <w:t>тыс.рублей,</w:t>
      </w:r>
      <w:r w:rsidR="00CD424F" w:rsidRPr="00B70BF3">
        <w:rPr>
          <w:sz w:val="28"/>
          <w:szCs w:val="28"/>
        </w:rPr>
        <w:t xml:space="preserve"> с ростом </w:t>
      </w:r>
      <w:r w:rsidR="00881F99" w:rsidRPr="00B70BF3">
        <w:rPr>
          <w:sz w:val="28"/>
          <w:szCs w:val="28"/>
        </w:rPr>
        <w:t xml:space="preserve">плановым </w:t>
      </w:r>
      <w:r w:rsidR="00E66709" w:rsidRPr="00B70BF3">
        <w:rPr>
          <w:sz w:val="28"/>
          <w:szCs w:val="28"/>
        </w:rPr>
        <w:t>поступлени</w:t>
      </w:r>
      <w:r w:rsidR="00881F99" w:rsidRPr="00B70BF3">
        <w:rPr>
          <w:sz w:val="28"/>
          <w:szCs w:val="28"/>
        </w:rPr>
        <w:t>ям</w:t>
      </w:r>
      <w:r w:rsidR="00E66709" w:rsidRPr="00B70BF3">
        <w:rPr>
          <w:sz w:val="28"/>
          <w:szCs w:val="28"/>
        </w:rPr>
        <w:t xml:space="preserve"> 20</w:t>
      </w:r>
      <w:r w:rsidR="00341885" w:rsidRPr="00B70BF3">
        <w:rPr>
          <w:sz w:val="28"/>
          <w:szCs w:val="28"/>
        </w:rPr>
        <w:t>2</w:t>
      </w:r>
      <w:r w:rsidR="00D33A8A">
        <w:rPr>
          <w:sz w:val="28"/>
          <w:szCs w:val="28"/>
        </w:rPr>
        <w:t>2</w:t>
      </w:r>
      <w:r w:rsidR="00E66709" w:rsidRPr="00B70BF3">
        <w:rPr>
          <w:sz w:val="28"/>
          <w:szCs w:val="28"/>
        </w:rPr>
        <w:t xml:space="preserve"> года на</w:t>
      </w:r>
      <w:r w:rsidR="00D33A8A">
        <w:rPr>
          <w:sz w:val="28"/>
          <w:szCs w:val="28"/>
        </w:rPr>
        <w:t xml:space="preserve"> 754,8</w:t>
      </w:r>
      <w:r w:rsidR="00CD424F" w:rsidRPr="00B70BF3">
        <w:rPr>
          <w:sz w:val="28"/>
          <w:szCs w:val="28"/>
        </w:rPr>
        <w:t xml:space="preserve"> тыс.рублей, или на </w:t>
      </w:r>
      <w:r w:rsidR="00D33A8A">
        <w:rPr>
          <w:sz w:val="28"/>
          <w:szCs w:val="28"/>
        </w:rPr>
        <w:t>0,7</w:t>
      </w:r>
      <w:r w:rsidR="00CD424F" w:rsidRPr="00B70BF3">
        <w:rPr>
          <w:sz w:val="28"/>
          <w:szCs w:val="28"/>
        </w:rPr>
        <w:t>%.</w:t>
      </w:r>
      <w:r w:rsidR="00E66709" w:rsidRPr="00B70BF3">
        <w:rPr>
          <w:sz w:val="28"/>
          <w:szCs w:val="28"/>
        </w:rPr>
        <w:t xml:space="preserve"> На плановый период 20</w:t>
      </w:r>
      <w:r w:rsidR="00881F99" w:rsidRPr="00B70BF3">
        <w:rPr>
          <w:sz w:val="28"/>
          <w:szCs w:val="28"/>
        </w:rPr>
        <w:t>2</w:t>
      </w:r>
      <w:r w:rsidR="00D33A8A">
        <w:rPr>
          <w:sz w:val="28"/>
          <w:szCs w:val="28"/>
        </w:rPr>
        <w:t xml:space="preserve">4 </w:t>
      </w:r>
      <w:r w:rsidR="00A41290" w:rsidRPr="00B70BF3">
        <w:rPr>
          <w:sz w:val="28"/>
          <w:szCs w:val="28"/>
        </w:rPr>
        <w:t>год рост к уровню 20</w:t>
      </w:r>
      <w:r w:rsidR="00986CE6" w:rsidRPr="00B70BF3">
        <w:rPr>
          <w:sz w:val="28"/>
          <w:szCs w:val="28"/>
        </w:rPr>
        <w:t>2</w:t>
      </w:r>
      <w:r w:rsidR="00D33A8A">
        <w:rPr>
          <w:sz w:val="28"/>
          <w:szCs w:val="28"/>
        </w:rPr>
        <w:t xml:space="preserve">3 </w:t>
      </w:r>
      <w:r w:rsidR="00A41290" w:rsidRPr="00B70BF3">
        <w:rPr>
          <w:sz w:val="28"/>
          <w:szCs w:val="28"/>
        </w:rPr>
        <w:t xml:space="preserve">года </w:t>
      </w:r>
      <w:r w:rsidR="00DE0710" w:rsidRPr="00B70BF3">
        <w:rPr>
          <w:sz w:val="28"/>
          <w:szCs w:val="28"/>
        </w:rPr>
        <w:t xml:space="preserve">составит </w:t>
      </w:r>
      <w:r w:rsidR="00D33A8A">
        <w:rPr>
          <w:sz w:val="28"/>
          <w:szCs w:val="28"/>
        </w:rPr>
        <w:t>3829,6</w:t>
      </w:r>
      <w:r w:rsidR="00881F99" w:rsidRPr="00B70BF3">
        <w:rPr>
          <w:sz w:val="28"/>
          <w:szCs w:val="28"/>
        </w:rPr>
        <w:t xml:space="preserve"> тыс.рублей или  на</w:t>
      </w:r>
      <w:r w:rsidR="00D33A8A">
        <w:rPr>
          <w:sz w:val="28"/>
          <w:szCs w:val="28"/>
        </w:rPr>
        <w:t xml:space="preserve"> 3,5</w:t>
      </w:r>
      <w:r w:rsidR="00881F99" w:rsidRPr="00B70BF3">
        <w:rPr>
          <w:sz w:val="28"/>
          <w:szCs w:val="28"/>
        </w:rPr>
        <w:t>%</w:t>
      </w:r>
      <w:r w:rsidR="00A41290" w:rsidRPr="00B70BF3">
        <w:rPr>
          <w:sz w:val="28"/>
          <w:szCs w:val="28"/>
        </w:rPr>
        <w:t xml:space="preserve">, на </w:t>
      </w:r>
      <w:r w:rsidR="00E66709" w:rsidRPr="00B70BF3">
        <w:rPr>
          <w:sz w:val="28"/>
          <w:szCs w:val="28"/>
        </w:rPr>
        <w:t xml:space="preserve"> 20</w:t>
      </w:r>
      <w:r w:rsidR="00881F99" w:rsidRPr="00B70BF3">
        <w:rPr>
          <w:sz w:val="28"/>
          <w:szCs w:val="28"/>
        </w:rPr>
        <w:t>2</w:t>
      </w:r>
      <w:r w:rsidR="00D33A8A">
        <w:rPr>
          <w:sz w:val="28"/>
          <w:szCs w:val="28"/>
        </w:rPr>
        <w:t>5</w:t>
      </w:r>
      <w:r w:rsidR="00E66709" w:rsidRPr="00B70BF3">
        <w:rPr>
          <w:sz w:val="28"/>
          <w:szCs w:val="28"/>
        </w:rPr>
        <w:t xml:space="preserve"> год наблюдается рост</w:t>
      </w:r>
      <w:r w:rsidR="00DE0710" w:rsidRPr="00B70BF3">
        <w:rPr>
          <w:sz w:val="28"/>
          <w:szCs w:val="28"/>
        </w:rPr>
        <w:t xml:space="preserve"> к уровню 202</w:t>
      </w:r>
      <w:r w:rsidR="00D33A8A">
        <w:rPr>
          <w:sz w:val="28"/>
          <w:szCs w:val="28"/>
        </w:rPr>
        <w:t>4</w:t>
      </w:r>
      <w:r w:rsidR="00881F99" w:rsidRPr="00B70BF3">
        <w:rPr>
          <w:sz w:val="28"/>
          <w:szCs w:val="28"/>
        </w:rPr>
        <w:t xml:space="preserve"> года на </w:t>
      </w:r>
      <w:r w:rsidR="00D33A8A">
        <w:rPr>
          <w:sz w:val="28"/>
          <w:szCs w:val="28"/>
        </w:rPr>
        <w:t>7,5</w:t>
      </w:r>
      <w:r w:rsidR="00E66709" w:rsidRPr="00B70BF3">
        <w:rPr>
          <w:sz w:val="28"/>
          <w:szCs w:val="28"/>
        </w:rPr>
        <w:t>%</w:t>
      </w:r>
      <w:r w:rsidR="00881F99" w:rsidRPr="00B70BF3">
        <w:rPr>
          <w:sz w:val="28"/>
          <w:szCs w:val="28"/>
        </w:rPr>
        <w:t>.</w:t>
      </w:r>
    </w:p>
    <w:p w:rsidR="004863C7" w:rsidRPr="00B70BF3" w:rsidRDefault="00CD424F" w:rsidP="00B70BF3">
      <w:pPr>
        <w:tabs>
          <w:tab w:val="left" w:pos="1065"/>
        </w:tabs>
        <w:ind w:firstLine="680"/>
        <w:jc w:val="both"/>
        <w:rPr>
          <w:sz w:val="28"/>
          <w:szCs w:val="28"/>
        </w:rPr>
      </w:pPr>
      <w:r w:rsidRPr="00B70BF3">
        <w:rPr>
          <w:sz w:val="28"/>
          <w:szCs w:val="28"/>
        </w:rPr>
        <w:t>Удельный вес</w:t>
      </w:r>
      <w:r w:rsidR="00A41290" w:rsidRPr="00B70BF3">
        <w:rPr>
          <w:sz w:val="28"/>
          <w:szCs w:val="28"/>
        </w:rPr>
        <w:t xml:space="preserve"> НДФЛ</w:t>
      </w:r>
      <w:r w:rsidRPr="00B70BF3">
        <w:rPr>
          <w:sz w:val="28"/>
          <w:szCs w:val="28"/>
        </w:rPr>
        <w:t xml:space="preserve"> в структуре налоговых поступлений </w:t>
      </w:r>
      <w:r w:rsidR="00A41290" w:rsidRPr="00B70BF3">
        <w:rPr>
          <w:sz w:val="28"/>
          <w:szCs w:val="28"/>
        </w:rPr>
        <w:t>в 20</w:t>
      </w:r>
      <w:r w:rsidR="00DE0710" w:rsidRPr="00B70BF3">
        <w:rPr>
          <w:sz w:val="28"/>
          <w:szCs w:val="28"/>
        </w:rPr>
        <w:t>2</w:t>
      </w:r>
      <w:r w:rsidR="00D33A8A">
        <w:rPr>
          <w:sz w:val="28"/>
          <w:szCs w:val="28"/>
        </w:rPr>
        <w:t>3</w:t>
      </w:r>
      <w:r w:rsidR="00A41290" w:rsidRPr="00B70BF3">
        <w:rPr>
          <w:sz w:val="28"/>
          <w:szCs w:val="28"/>
        </w:rPr>
        <w:t xml:space="preserve"> году </w:t>
      </w:r>
      <w:r w:rsidRPr="00B70BF3">
        <w:rPr>
          <w:sz w:val="28"/>
          <w:szCs w:val="28"/>
        </w:rPr>
        <w:t>составляет</w:t>
      </w:r>
      <w:r w:rsidR="00D33A8A">
        <w:rPr>
          <w:sz w:val="28"/>
          <w:szCs w:val="28"/>
        </w:rPr>
        <w:t xml:space="preserve"> </w:t>
      </w:r>
      <w:r w:rsidR="00B03A6C">
        <w:rPr>
          <w:sz w:val="28"/>
          <w:szCs w:val="28"/>
        </w:rPr>
        <w:t>81,</w:t>
      </w:r>
      <w:r w:rsidR="00D33A8A">
        <w:rPr>
          <w:sz w:val="28"/>
          <w:szCs w:val="28"/>
        </w:rPr>
        <w:t>0</w:t>
      </w:r>
      <w:r w:rsidR="00DE5ED6" w:rsidRPr="00B70BF3">
        <w:rPr>
          <w:sz w:val="28"/>
          <w:szCs w:val="28"/>
        </w:rPr>
        <w:t>%</w:t>
      </w:r>
      <w:r w:rsidR="00881F99" w:rsidRPr="00B70BF3">
        <w:rPr>
          <w:sz w:val="28"/>
          <w:szCs w:val="28"/>
        </w:rPr>
        <w:t xml:space="preserve">, в структуре доходов района </w:t>
      </w:r>
      <w:r w:rsidR="00B03A6C">
        <w:rPr>
          <w:sz w:val="28"/>
          <w:szCs w:val="28"/>
        </w:rPr>
        <w:t>2</w:t>
      </w:r>
      <w:r w:rsidR="00D33A8A">
        <w:rPr>
          <w:sz w:val="28"/>
          <w:szCs w:val="28"/>
        </w:rPr>
        <w:t>5</w:t>
      </w:r>
      <w:r w:rsidR="00B03A6C">
        <w:rPr>
          <w:sz w:val="28"/>
          <w:szCs w:val="28"/>
        </w:rPr>
        <w:t>,</w:t>
      </w:r>
      <w:r w:rsidR="00D33A8A">
        <w:rPr>
          <w:sz w:val="28"/>
          <w:szCs w:val="28"/>
        </w:rPr>
        <w:t>6</w:t>
      </w:r>
      <w:r w:rsidR="00881F99" w:rsidRPr="00B70BF3">
        <w:rPr>
          <w:sz w:val="28"/>
          <w:szCs w:val="28"/>
        </w:rPr>
        <w:t>%.</w:t>
      </w:r>
    </w:p>
    <w:p w:rsidR="00BC5CA4" w:rsidRPr="00BC5CA4" w:rsidRDefault="00DE0710" w:rsidP="00BC5CA4">
      <w:pPr>
        <w:tabs>
          <w:tab w:val="left" w:pos="1740"/>
        </w:tabs>
        <w:ind w:firstLine="567"/>
        <w:jc w:val="both"/>
        <w:rPr>
          <w:sz w:val="28"/>
          <w:szCs w:val="28"/>
        </w:rPr>
      </w:pPr>
      <w:r w:rsidRPr="00B70BF3">
        <w:rPr>
          <w:color w:val="000000"/>
          <w:sz w:val="28"/>
          <w:szCs w:val="28"/>
        </w:rPr>
        <w:t xml:space="preserve">В основу расчета прогноза налога на доходы физических лиц на </w:t>
      </w:r>
      <w:r w:rsidR="00BC5CA4" w:rsidRPr="00BC5CA4">
        <w:rPr>
          <w:sz w:val="28"/>
          <w:szCs w:val="28"/>
        </w:rPr>
        <w:t>202</w:t>
      </w:r>
      <w:r w:rsidR="00D33A8A">
        <w:rPr>
          <w:sz w:val="28"/>
          <w:szCs w:val="28"/>
        </w:rPr>
        <w:t>3</w:t>
      </w:r>
      <w:r w:rsidR="00BC5CA4" w:rsidRPr="00BC5CA4">
        <w:rPr>
          <w:sz w:val="28"/>
          <w:szCs w:val="28"/>
        </w:rPr>
        <w:t xml:space="preserve"> год осуществлен, исходя из ожидаемой оценки поступления налога на доходы физических лиц на 202</w:t>
      </w:r>
      <w:r w:rsidR="00D33A8A">
        <w:rPr>
          <w:sz w:val="28"/>
          <w:szCs w:val="28"/>
        </w:rPr>
        <w:t>2</w:t>
      </w:r>
      <w:r w:rsidR="00BC5CA4" w:rsidRPr="00BC5CA4">
        <w:rPr>
          <w:sz w:val="28"/>
          <w:szCs w:val="28"/>
        </w:rPr>
        <w:t xml:space="preserve"> год, а также прогнозируемых показателей фонда оплаты труда по данным отдела экономического развития администрации Брасовского муниципального района. Сумма ожидаемого поступления в 202</w:t>
      </w:r>
      <w:r w:rsidR="00D33A8A">
        <w:rPr>
          <w:sz w:val="28"/>
          <w:szCs w:val="28"/>
        </w:rPr>
        <w:t>2</w:t>
      </w:r>
      <w:r w:rsidR="00BC5CA4" w:rsidRPr="00BC5CA4">
        <w:rPr>
          <w:sz w:val="28"/>
          <w:szCs w:val="28"/>
        </w:rPr>
        <w:t xml:space="preserve"> году, оценивается в объеме </w:t>
      </w:r>
      <w:r w:rsidR="00D33A8A">
        <w:rPr>
          <w:sz w:val="28"/>
          <w:szCs w:val="28"/>
        </w:rPr>
        <w:t>109025,6</w:t>
      </w:r>
      <w:r w:rsidR="00BC5CA4" w:rsidRPr="00BC5CA4">
        <w:rPr>
          <w:sz w:val="28"/>
          <w:szCs w:val="28"/>
        </w:rPr>
        <w:t xml:space="preserve"> тыс. рублей.</w:t>
      </w:r>
    </w:p>
    <w:p w:rsidR="00BC5CA4" w:rsidRPr="00BC5CA4" w:rsidRDefault="00BC5CA4" w:rsidP="00BC5CA4">
      <w:pPr>
        <w:tabs>
          <w:tab w:val="left" w:pos="1740"/>
        </w:tabs>
        <w:ind w:firstLine="567"/>
        <w:jc w:val="both"/>
        <w:rPr>
          <w:sz w:val="28"/>
          <w:szCs w:val="28"/>
        </w:rPr>
      </w:pPr>
      <w:r w:rsidRPr="00BC5CA4">
        <w:rPr>
          <w:sz w:val="28"/>
          <w:szCs w:val="28"/>
        </w:rPr>
        <w:t>Исходя из прогнозируемых темпов роста показателей фонда оплаты труда на 202</w:t>
      </w:r>
      <w:r w:rsidR="00D33A8A">
        <w:rPr>
          <w:sz w:val="28"/>
          <w:szCs w:val="28"/>
        </w:rPr>
        <w:t>3</w:t>
      </w:r>
      <w:r w:rsidRPr="00BC5CA4">
        <w:rPr>
          <w:sz w:val="28"/>
          <w:szCs w:val="28"/>
        </w:rPr>
        <w:t xml:space="preserve"> год, а также нормативов отчисления налога в районный бюджет, определенных с учетом перераспределения дополнительных нормативов отчислений налога , переданных бюджету муниципального района из областного бюджета, прогнозируемый объем поступления налога на планируемый год рассчитан в объеме </w:t>
      </w:r>
      <w:r w:rsidR="00D33A8A">
        <w:rPr>
          <w:sz w:val="28"/>
          <w:szCs w:val="28"/>
        </w:rPr>
        <w:t>109780,4</w:t>
      </w:r>
      <w:r w:rsidRPr="00BC5CA4">
        <w:rPr>
          <w:sz w:val="28"/>
          <w:szCs w:val="28"/>
        </w:rPr>
        <w:t xml:space="preserve"> тыс. рублей.</w:t>
      </w:r>
    </w:p>
    <w:p w:rsidR="00BC5CA4" w:rsidRDefault="00BC5CA4" w:rsidP="00BC5CA4">
      <w:pPr>
        <w:tabs>
          <w:tab w:val="left" w:pos="1740"/>
        </w:tabs>
        <w:ind w:firstLine="567"/>
        <w:jc w:val="both"/>
        <w:rPr>
          <w:sz w:val="28"/>
          <w:szCs w:val="28"/>
        </w:rPr>
      </w:pPr>
      <w:r w:rsidRPr="00BC5CA4">
        <w:rPr>
          <w:sz w:val="28"/>
          <w:szCs w:val="28"/>
        </w:rPr>
        <w:t xml:space="preserve">Доходы районного бюджета по налогу на доходы физических лиц прогнозируются на 2023 и 2024 годы в сумме </w:t>
      </w:r>
      <w:r w:rsidR="00D33A8A">
        <w:rPr>
          <w:sz w:val="28"/>
          <w:szCs w:val="28"/>
        </w:rPr>
        <w:t>113610,0</w:t>
      </w:r>
      <w:r w:rsidRPr="00BC5CA4">
        <w:rPr>
          <w:sz w:val="28"/>
          <w:szCs w:val="28"/>
        </w:rPr>
        <w:t xml:space="preserve"> тыс. рублей и </w:t>
      </w:r>
      <w:r w:rsidR="00D33A8A">
        <w:rPr>
          <w:sz w:val="28"/>
          <w:szCs w:val="28"/>
        </w:rPr>
        <w:t>122093,0</w:t>
      </w:r>
      <w:r w:rsidRPr="00BC5CA4">
        <w:rPr>
          <w:sz w:val="28"/>
          <w:szCs w:val="28"/>
        </w:rPr>
        <w:t xml:space="preserve"> тыс. рублей соответственно.</w:t>
      </w:r>
    </w:p>
    <w:p w:rsidR="00D33A8A" w:rsidRPr="00BC5CA4" w:rsidRDefault="00D33A8A" w:rsidP="00BC5CA4">
      <w:pPr>
        <w:tabs>
          <w:tab w:val="left" w:pos="1740"/>
        </w:tabs>
        <w:ind w:firstLine="567"/>
        <w:jc w:val="both"/>
        <w:rPr>
          <w:sz w:val="28"/>
          <w:szCs w:val="28"/>
        </w:rPr>
      </w:pPr>
    </w:p>
    <w:p w:rsidR="00B24F51" w:rsidRPr="00B70BF3" w:rsidRDefault="00D055E7" w:rsidP="00D33A8A">
      <w:pPr>
        <w:tabs>
          <w:tab w:val="left" w:pos="1740"/>
        </w:tabs>
        <w:jc w:val="center"/>
        <w:rPr>
          <w:b/>
          <w:i/>
          <w:sz w:val="28"/>
          <w:szCs w:val="28"/>
        </w:rPr>
      </w:pPr>
      <w:r w:rsidRPr="00B70BF3">
        <w:rPr>
          <w:b/>
          <w:i/>
          <w:sz w:val="28"/>
          <w:szCs w:val="28"/>
        </w:rPr>
        <w:t>Налоги на совокупный  доход</w:t>
      </w:r>
    </w:p>
    <w:p w:rsidR="00B24F51" w:rsidRDefault="00B24F51" w:rsidP="00B70BF3">
      <w:pPr>
        <w:tabs>
          <w:tab w:val="left" w:pos="1065"/>
        </w:tabs>
        <w:ind w:firstLine="680"/>
        <w:jc w:val="center"/>
        <w:rPr>
          <w:b/>
          <w:sz w:val="28"/>
          <w:szCs w:val="28"/>
        </w:rPr>
      </w:pPr>
      <w:r w:rsidRPr="00B70BF3">
        <w:rPr>
          <w:b/>
          <w:sz w:val="28"/>
          <w:szCs w:val="28"/>
        </w:rPr>
        <w:t>Единый налог на вменённый доход для отдельных видов деятельности</w:t>
      </w:r>
    </w:p>
    <w:p w:rsidR="00875196" w:rsidRPr="00B70BF3" w:rsidRDefault="00875196" w:rsidP="00B70BF3">
      <w:pPr>
        <w:tabs>
          <w:tab w:val="left" w:pos="1065"/>
        </w:tabs>
        <w:ind w:firstLine="680"/>
        <w:jc w:val="center"/>
        <w:rPr>
          <w:b/>
          <w:sz w:val="28"/>
          <w:szCs w:val="28"/>
        </w:rPr>
      </w:pPr>
    </w:p>
    <w:p w:rsidR="00752F71" w:rsidRPr="00B70BF3" w:rsidRDefault="00DB5CF9" w:rsidP="00B70BF3">
      <w:pPr>
        <w:tabs>
          <w:tab w:val="left" w:pos="1065"/>
        </w:tabs>
        <w:ind w:firstLine="680"/>
        <w:jc w:val="both"/>
        <w:rPr>
          <w:sz w:val="28"/>
          <w:szCs w:val="28"/>
        </w:rPr>
      </w:pPr>
      <w:r w:rsidRPr="00B70BF3">
        <w:rPr>
          <w:sz w:val="28"/>
          <w:szCs w:val="28"/>
        </w:rPr>
        <w:t>Прогнозируется поступление единого налога на вменённый доход</w:t>
      </w:r>
      <w:r w:rsidR="00D33A8A">
        <w:rPr>
          <w:sz w:val="28"/>
          <w:szCs w:val="28"/>
        </w:rPr>
        <w:t xml:space="preserve"> </w:t>
      </w:r>
      <w:r w:rsidRPr="00B70BF3">
        <w:rPr>
          <w:sz w:val="28"/>
          <w:szCs w:val="28"/>
        </w:rPr>
        <w:t>для отдельных видов деятельности</w:t>
      </w:r>
      <w:r w:rsidR="00196685" w:rsidRPr="00B70BF3">
        <w:rPr>
          <w:sz w:val="28"/>
          <w:szCs w:val="28"/>
        </w:rPr>
        <w:t xml:space="preserve"> (ЕНВД)</w:t>
      </w:r>
      <w:r w:rsidRPr="00B70BF3">
        <w:rPr>
          <w:sz w:val="28"/>
          <w:szCs w:val="28"/>
        </w:rPr>
        <w:t xml:space="preserve"> в доходах бюджета</w:t>
      </w:r>
      <w:r w:rsidR="00D33A8A">
        <w:rPr>
          <w:sz w:val="28"/>
          <w:szCs w:val="28"/>
        </w:rPr>
        <w:t xml:space="preserve"> </w:t>
      </w:r>
      <w:r w:rsidR="00752F71" w:rsidRPr="00B70BF3">
        <w:rPr>
          <w:sz w:val="28"/>
          <w:szCs w:val="28"/>
        </w:rPr>
        <w:t>на 202</w:t>
      </w:r>
      <w:r w:rsidR="00D33A8A">
        <w:rPr>
          <w:sz w:val="28"/>
          <w:szCs w:val="28"/>
        </w:rPr>
        <w:t>3</w:t>
      </w:r>
      <w:r w:rsidR="00752F71" w:rsidRPr="00B70BF3">
        <w:rPr>
          <w:sz w:val="28"/>
          <w:szCs w:val="28"/>
        </w:rPr>
        <w:t xml:space="preserve"> год-  </w:t>
      </w:r>
      <w:r w:rsidR="00875196">
        <w:rPr>
          <w:sz w:val="28"/>
          <w:szCs w:val="28"/>
        </w:rPr>
        <w:t>2</w:t>
      </w:r>
      <w:r w:rsidR="00353A66">
        <w:rPr>
          <w:sz w:val="28"/>
          <w:szCs w:val="28"/>
        </w:rPr>
        <w:t>,0</w:t>
      </w:r>
      <w:r w:rsidR="00875196">
        <w:rPr>
          <w:sz w:val="28"/>
          <w:szCs w:val="28"/>
        </w:rPr>
        <w:t xml:space="preserve"> </w:t>
      </w:r>
      <w:r w:rsidR="00752F71" w:rsidRPr="00B70BF3">
        <w:rPr>
          <w:sz w:val="28"/>
          <w:szCs w:val="28"/>
        </w:rPr>
        <w:t>тыс.руб</w:t>
      </w:r>
      <w:r w:rsidR="00875196">
        <w:rPr>
          <w:sz w:val="28"/>
          <w:szCs w:val="28"/>
        </w:rPr>
        <w:t>лей</w:t>
      </w:r>
      <w:r w:rsidR="00752F71" w:rsidRPr="00B70BF3">
        <w:rPr>
          <w:sz w:val="28"/>
          <w:szCs w:val="28"/>
        </w:rPr>
        <w:t>, на 202</w:t>
      </w:r>
      <w:r w:rsidR="00875196">
        <w:rPr>
          <w:sz w:val="28"/>
          <w:szCs w:val="28"/>
        </w:rPr>
        <w:t>4</w:t>
      </w:r>
      <w:r w:rsidR="00752F71" w:rsidRPr="00B70BF3">
        <w:rPr>
          <w:sz w:val="28"/>
          <w:szCs w:val="28"/>
        </w:rPr>
        <w:t xml:space="preserve">г – </w:t>
      </w:r>
      <w:r w:rsidR="00353A66">
        <w:rPr>
          <w:sz w:val="28"/>
          <w:szCs w:val="28"/>
        </w:rPr>
        <w:t>1,0</w:t>
      </w:r>
      <w:r w:rsidR="00875196">
        <w:rPr>
          <w:sz w:val="28"/>
          <w:szCs w:val="28"/>
        </w:rPr>
        <w:t xml:space="preserve"> </w:t>
      </w:r>
      <w:r w:rsidR="00752F71" w:rsidRPr="00B70BF3">
        <w:rPr>
          <w:sz w:val="28"/>
          <w:szCs w:val="28"/>
        </w:rPr>
        <w:t>тыс.руб</w:t>
      </w:r>
      <w:r w:rsidR="00875196">
        <w:rPr>
          <w:sz w:val="28"/>
          <w:szCs w:val="28"/>
        </w:rPr>
        <w:t>лей</w:t>
      </w:r>
      <w:r w:rsidR="00752F71" w:rsidRPr="00B70BF3">
        <w:rPr>
          <w:sz w:val="28"/>
          <w:szCs w:val="28"/>
        </w:rPr>
        <w:t>, на 202</w:t>
      </w:r>
      <w:r w:rsidR="00875196">
        <w:rPr>
          <w:sz w:val="28"/>
          <w:szCs w:val="28"/>
        </w:rPr>
        <w:t>5</w:t>
      </w:r>
      <w:r w:rsidR="00752F71" w:rsidRPr="00B70BF3">
        <w:rPr>
          <w:sz w:val="28"/>
          <w:szCs w:val="28"/>
        </w:rPr>
        <w:t xml:space="preserve"> </w:t>
      </w:r>
      <w:r w:rsidR="00875196">
        <w:rPr>
          <w:sz w:val="28"/>
          <w:szCs w:val="28"/>
        </w:rPr>
        <w:t>год  не планируется</w:t>
      </w:r>
      <w:r w:rsidR="00752F71" w:rsidRPr="00B70BF3">
        <w:rPr>
          <w:sz w:val="28"/>
          <w:szCs w:val="28"/>
        </w:rPr>
        <w:t>.</w:t>
      </w:r>
    </w:p>
    <w:p w:rsidR="00353A66" w:rsidRPr="00CD5B07" w:rsidRDefault="00353A66" w:rsidP="00B17E4D">
      <w:pPr>
        <w:tabs>
          <w:tab w:val="left" w:pos="1740"/>
        </w:tabs>
        <w:ind w:firstLine="567"/>
        <w:jc w:val="both"/>
        <w:rPr>
          <w:sz w:val="28"/>
          <w:szCs w:val="28"/>
        </w:rPr>
      </w:pPr>
      <w:r w:rsidRPr="00CD5B07">
        <w:rPr>
          <w:sz w:val="28"/>
          <w:szCs w:val="28"/>
        </w:rPr>
        <w:t>Расчет  прогноза  поступлений единого налога на вмененный доход для отдельных видов деятельности (далее ЕНВД) осуществлен на основании главы 26.3 « Система  налогообложения в виде единого налога на вмененный доход для отдельных видов деятельности » части второй Налогового  кодекса Российской Федерации и нормативно-правового  акта, принятого районом .</w:t>
      </w:r>
    </w:p>
    <w:p w:rsidR="009B5A63" w:rsidRPr="00B70BF3" w:rsidRDefault="009B5A63" w:rsidP="00B70BF3">
      <w:pPr>
        <w:tabs>
          <w:tab w:val="left" w:pos="1740"/>
        </w:tabs>
        <w:jc w:val="both"/>
        <w:rPr>
          <w:sz w:val="28"/>
          <w:szCs w:val="28"/>
        </w:rPr>
      </w:pPr>
    </w:p>
    <w:p w:rsidR="00CE30FE" w:rsidRDefault="00AE6B37" w:rsidP="00B70BF3">
      <w:pPr>
        <w:tabs>
          <w:tab w:val="left" w:pos="1065"/>
        </w:tabs>
        <w:ind w:firstLine="680"/>
        <w:jc w:val="center"/>
        <w:rPr>
          <w:b/>
          <w:sz w:val="28"/>
          <w:szCs w:val="28"/>
        </w:rPr>
      </w:pPr>
      <w:r w:rsidRPr="00B70BF3">
        <w:rPr>
          <w:b/>
          <w:sz w:val="28"/>
          <w:szCs w:val="28"/>
        </w:rPr>
        <w:t>Налог, взимаемый в связи с применением патентной                        системы налогообложения</w:t>
      </w:r>
    </w:p>
    <w:p w:rsidR="00875196" w:rsidRDefault="00875196" w:rsidP="00B70BF3">
      <w:pPr>
        <w:tabs>
          <w:tab w:val="left" w:pos="1065"/>
        </w:tabs>
        <w:ind w:firstLine="680"/>
        <w:jc w:val="center"/>
        <w:rPr>
          <w:b/>
          <w:sz w:val="28"/>
          <w:szCs w:val="28"/>
        </w:rPr>
      </w:pPr>
    </w:p>
    <w:p w:rsidR="00752F71" w:rsidRPr="00B70BF3" w:rsidRDefault="00AE6B37" w:rsidP="00B70BF3">
      <w:pPr>
        <w:tabs>
          <w:tab w:val="left" w:pos="1740"/>
        </w:tabs>
        <w:ind w:firstLine="709"/>
        <w:jc w:val="both"/>
        <w:rPr>
          <w:sz w:val="28"/>
          <w:szCs w:val="28"/>
        </w:rPr>
      </w:pPr>
      <w:r w:rsidRPr="00B70BF3">
        <w:rPr>
          <w:sz w:val="28"/>
          <w:szCs w:val="28"/>
        </w:rPr>
        <w:t>Прогнозируется поступление</w:t>
      </w:r>
      <w:r w:rsidR="00875196">
        <w:rPr>
          <w:sz w:val="28"/>
          <w:szCs w:val="28"/>
        </w:rPr>
        <w:t xml:space="preserve"> </w:t>
      </w:r>
      <w:r w:rsidRPr="00B70BF3">
        <w:rPr>
          <w:sz w:val="28"/>
          <w:szCs w:val="28"/>
        </w:rPr>
        <w:t>налога,</w:t>
      </w:r>
      <w:r w:rsidR="00875196">
        <w:rPr>
          <w:sz w:val="28"/>
          <w:szCs w:val="28"/>
        </w:rPr>
        <w:t xml:space="preserve"> </w:t>
      </w:r>
      <w:r w:rsidRPr="00B70BF3">
        <w:rPr>
          <w:sz w:val="28"/>
          <w:szCs w:val="28"/>
        </w:rPr>
        <w:t xml:space="preserve"> взимаемого в связи с применением патентной  системы налогообложения в доход бюджета</w:t>
      </w:r>
      <w:r w:rsidR="00875196">
        <w:rPr>
          <w:sz w:val="28"/>
          <w:szCs w:val="28"/>
        </w:rPr>
        <w:t xml:space="preserve"> </w:t>
      </w:r>
      <w:r w:rsidR="00752F71" w:rsidRPr="00B70BF3">
        <w:rPr>
          <w:sz w:val="28"/>
          <w:szCs w:val="28"/>
        </w:rPr>
        <w:t>на 202</w:t>
      </w:r>
      <w:r w:rsidR="00875196">
        <w:rPr>
          <w:sz w:val="28"/>
          <w:szCs w:val="28"/>
        </w:rPr>
        <w:t xml:space="preserve">3 </w:t>
      </w:r>
      <w:r w:rsidR="00752F71" w:rsidRPr="00B70BF3">
        <w:rPr>
          <w:sz w:val="28"/>
          <w:szCs w:val="28"/>
        </w:rPr>
        <w:t xml:space="preserve">год </w:t>
      </w:r>
      <w:r w:rsidR="00ED6122" w:rsidRPr="00B70BF3">
        <w:rPr>
          <w:sz w:val="28"/>
          <w:szCs w:val="28"/>
        </w:rPr>
        <w:t>–</w:t>
      </w:r>
      <w:r w:rsidR="00875196">
        <w:rPr>
          <w:sz w:val="28"/>
          <w:szCs w:val="28"/>
        </w:rPr>
        <w:t xml:space="preserve">3041,0 </w:t>
      </w:r>
      <w:r w:rsidR="00752F71" w:rsidRPr="00B70BF3">
        <w:rPr>
          <w:sz w:val="28"/>
          <w:szCs w:val="28"/>
        </w:rPr>
        <w:t>тыс.руб</w:t>
      </w:r>
      <w:r w:rsidR="00ED6122" w:rsidRPr="00B70BF3">
        <w:rPr>
          <w:sz w:val="28"/>
          <w:szCs w:val="28"/>
        </w:rPr>
        <w:t>лей</w:t>
      </w:r>
      <w:r w:rsidR="00752F71" w:rsidRPr="00B70BF3">
        <w:rPr>
          <w:sz w:val="28"/>
          <w:szCs w:val="28"/>
        </w:rPr>
        <w:t>, на 202</w:t>
      </w:r>
      <w:r w:rsidR="00875196">
        <w:rPr>
          <w:sz w:val="28"/>
          <w:szCs w:val="28"/>
        </w:rPr>
        <w:t>4</w:t>
      </w:r>
      <w:r w:rsidR="00752F71" w:rsidRPr="00B70BF3">
        <w:rPr>
          <w:sz w:val="28"/>
          <w:szCs w:val="28"/>
        </w:rPr>
        <w:t xml:space="preserve"> год – </w:t>
      </w:r>
      <w:r w:rsidR="00875196">
        <w:rPr>
          <w:sz w:val="28"/>
          <w:szCs w:val="28"/>
        </w:rPr>
        <w:t>3110,0</w:t>
      </w:r>
      <w:r w:rsidR="00ED6122" w:rsidRPr="00B70BF3">
        <w:rPr>
          <w:sz w:val="28"/>
          <w:szCs w:val="28"/>
        </w:rPr>
        <w:t xml:space="preserve"> т</w:t>
      </w:r>
      <w:r w:rsidR="00752F71" w:rsidRPr="00B70BF3">
        <w:rPr>
          <w:sz w:val="28"/>
          <w:szCs w:val="28"/>
        </w:rPr>
        <w:t>ыс.руб</w:t>
      </w:r>
      <w:r w:rsidR="00ED6122" w:rsidRPr="00B70BF3">
        <w:rPr>
          <w:sz w:val="28"/>
          <w:szCs w:val="28"/>
        </w:rPr>
        <w:t>лей</w:t>
      </w:r>
      <w:r w:rsidR="00752F71" w:rsidRPr="00B70BF3">
        <w:rPr>
          <w:sz w:val="28"/>
          <w:szCs w:val="28"/>
        </w:rPr>
        <w:t>, на 202</w:t>
      </w:r>
      <w:r w:rsidR="00875196">
        <w:rPr>
          <w:sz w:val="28"/>
          <w:szCs w:val="28"/>
        </w:rPr>
        <w:t>5</w:t>
      </w:r>
      <w:r w:rsidR="00752F71" w:rsidRPr="00B70BF3">
        <w:rPr>
          <w:sz w:val="28"/>
          <w:szCs w:val="28"/>
        </w:rPr>
        <w:t>г</w:t>
      </w:r>
      <w:r w:rsidR="00875196">
        <w:rPr>
          <w:sz w:val="28"/>
          <w:szCs w:val="28"/>
        </w:rPr>
        <w:t>од</w:t>
      </w:r>
      <w:r w:rsidR="00752F71" w:rsidRPr="00B70BF3">
        <w:rPr>
          <w:sz w:val="28"/>
          <w:szCs w:val="28"/>
        </w:rPr>
        <w:t xml:space="preserve"> </w:t>
      </w:r>
      <w:r w:rsidR="00ED6122" w:rsidRPr="00B70BF3">
        <w:rPr>
          <w:sz w:val="28"/>
          <w:szCs w:val="28"/>
        </w:rPr>
        <w:t>–</w:t>
      </w:r>
      <w:r w:rsidR="00875196">
        <w:rPr>
          <w:sz w:val="28"/>
          <w:szCs w:val="28"/>
        </w:rPr>
        <w:t xml:space="preserve">3146,0 </w:t>
      </w:r>
      <w:r w:rsidR="00752F71" w:rsidRPr="00B70BF3">
        <w:rPr>
          <w:sz w:val="28"/>
          <w:szCs w:val="28"/>
        </w:rPr>
        <w:t>тыс.руб</w:t>
      </w:r>
      <w:r w:rsidR="00ED6122" w:rsidRPr="00B70BF3">
        <w:rPr>
          <w:sz w:val="28"/>
          <w:szCs w:val="28"/>
        </w:rPr>
        <w:t>лей.</w:t>
      </w:r>
    </w:p>
    <w:p w:rsidR="00BE752D" w:rsidRPr="00B70BF3" w:rsidRDefault="00BE752D" w:rsidP="00B70BF3">
      <w:pPr>
        <w:tabs>
          <w:tab w:val="left" w:pos="1065"/>
        </w:tabs>
        <w:ind w:firstLine="680"/>
        <w:jc w:val="both"/>
        <w:rPr>
          <w:sz w:val="28"/>
          <w:szCs w:val="28"/>
        </w:rPr>
      </w:pPr>
      <w:r w:rsidRPr="00B70BF3">
        <w:rPr>
          <w:sz w:val="28"/>
          <w:szCs w:val="28"/>
        </w:rPr>
        <w:t>Его удельный вес в 20</w:t>
      </w:r>
      <w:r w:rsidR="00B0285D" w:rsidRPr="00B70BF3">
        <w:rPr>
          <w:sz w:val="28"/>
          <w:szCs w:val="28"/>
        </w:rPr>
        <w:t>2</w:t>
      </w:r>
      <w:r w:rsidR="00875196">
        <w:rPr>
          <w:sz w:val="28"/>
          <w:szCs w:val="28"/>
        </w:rPr>
        <w:t>3</w:t>
      </w:r>
      <w:r w:rsidRPr="00B70BF3">
        <w:rPr>
          <w:sz w:val="28"/>
          <w:szCs w:val="28"/>
        </w:rPr>
        <w:t xml:space="preserve"> году к общему объёму налоговых доходов незначителен и составил </w:t>
      </w:r>
      <w:r w:rsidR="00B17E4D">
        <w:rPr>
          <w:sz w:val="28"/>
          <w:szCs w:val="28"/>
        </w:rPr>
        <w:t>2,</w:t>
      </w:r>
      <w:r w:rsidR="00875196">
        <w:rPr>
          <w:sz w:val="28"/>
          <w:szCs w:val="28"/>
        </w:rPr>
        <w:t>3</w:t>
      </w:r>
      <w:r w:rsidRPr="00B70BF3">
        <w:rPr>
          <w:sz w:val="28"/>
          <w:szCs w:val="28"/>
        </w:rPr>
        <w:t>%.</w:t>
      </w:r>
    </w:p>
    <w:p w:rsidR="00B17E4D" w:rsidRPr="00B17E4D" w:rsidRDefault="00B17E4D" w:rsidP="00B17E4D">
      <w:pPr>
        <w:tabs>
          <w:tab w:val="left" w:pos="1740"/>
        </w:tabs>
        <w:ind w:firstLine="567"/>
        <w:jc w:val="both"/>
        <w:rPr>
          <w:sz w:val="28"/>
          <w:szCs w:val="28"/>
        </w:rPr>
      </w:pPr>
      <w:r w:rsidRPr="00B17E4D">
        <w:rPr>
          <w:sz w:val="28"/>
          <w:szCs w:val="28"/>
        </w:rPr>
        <w:t>В связи с отменой в 2021 году единого налога  на вмененный доход, предполагается переход  предпринимателей на налог, взимаемого с применением патентной системы налогообложения.</w:t>
      </w:r>
    </w:p>
    <w:p w:rsidR="00B17E4D" w:rsidRDefault="00B17E4D" w:rsidP="00B17E4D">
      <w:pPr>
        <w:tabs>
          <w:tab w:val="left" w:pos="1740"/>
        </w:tabs>
        <w:ind w:firstLine="567"/>
        <w:jc w:val="both"/>
        <w:rPr>
          <w:sz w:val="28"/>
          <w:szCs w:val="28"/>
        </w:rPr>
      </w:pPr>
      <w:r w:rsidRPr="00B17E4D">
        <w:rPr>
          <w:sz w:val="28"/>
          <w:szCs w:val="28"/>
        </w:rPr>
        <w:t>В основу расчета налога, взимаемого в связи с применением патентной системы налогообложения на 202</w:t>
      </w:r>
      <w:r w:rsidR="00875196">
        <w:rPr>
          <w:sz w:val="28"/>
          <w:szCs w:val="28"/>
        </w:rPr>
        <w:t>3</w:t>
      </w:r>
      <w:r w:rsidRPr="00B17E4D">
        <w:rPr>
          <w:sz w:val="28"/>
          <w:szCs w:val="28"/>
        </w:rPr>
        <w:t xml:space="preserve"> год и на плановый период 202</w:t>
      </w:r>
      <w:r w:rsidR="00875196">
        <w:rPr>
          <w:sz w:val="28"/>
          <w:szCs w:val="28"/>
        </w:rPr>
        <w:t>4</w:t>
      </w:r>
      <w:r w:rsidRPr="00B17E4D">
        <w:rPr>
          <w:sz w:val="28"/>
          <w:szCs w:val="28"/>
        </w:rPr>
        <w:t xml:space="preserve"> и 202</w:t>
      </w:r>
      <w:r w:rsidR="00875196">
        <w:rPr>
          <w:sz w:val="28"/>
          <w:szCs w:val="28"/>
        </w:rPr>
        <w:t>5</w:t>
      </w:r>
      <w:r w:rsidRPr="00B17E4D">
        <w:rPr>
          <w:sz w:val="28"/>
          <w:szCs w:val="28"/>
        </w:rPr>
        <w:t xml:space="preserve"> годов принят прогнозируемый объем поступлений, предоставленный администратором доходов( налоговым органом).</w:t>
      </w:r>
    </w:p>
    <w:p w:rsidR="00193D94" w:rsidRPr="00B17E4D" w:rsidRDefault="00193D94" w:rsidP="00B17E4D">
      <w:pPr>
        <w:tabs>
          <w:tab w:val="left" w:pos="1740"/>
        </w:tabs>
        <w:ind w:firstLine="567"/>
        <w:jc w:val="both"/>
        <w:rPr>
          <w:sz w:val="28"/>
          <w:szCs w:val="28"/>
        </w:rPr>
      </w:pPr>
    </w:p>
    <w:p w:rsidR="00984DF3" w:rsidRDefault="00984DF3" w:rsidP="00B70BF3">
      <w:pPr>
        <w:tabs>
          <w:tab w:val="left" w:pos="1065"/>
        </w:tabs>
        <w:ind w:firstLine="680"/>
        <w:jc w:val="center"/>
        <w:rPr>
          <w:b/>
          <w:sz w:val="28"/>
          <w:szCs w:val="28"/>
        </w:rPr>
      </w:pPr>
      <w:r w:rsidRPr="00B70BF3">
        <w:rPr>
          <w:b/>
          <w:sz w:val="28"/>
          <w:szCs w:val="28"/>
        </w:rPr>
        <w:t>Единый сельскохозяйственный налог</w:t>
      </w:r>
    </w:p>
    <w:p w:rsidR="00875196" w:rsidRDefault="00875196" w:rsidP="00B70BF3">
      <w:pPr>
        <w:tabs>
          <w:tab w:val="left" w:pos="1065"/>
        </w:tabs>
        <w:ind w:firstLine="680"/>
        <w:jc w:val="center"/>
        <w:rPr>
          <w:b/>
          <w:sz w:val="28"/>
          <w:szCs w:val="28"/>
        </w:rPr>
      </w:pPr>
    </w:p>
    <w:p w:rsidR="00B0285D" w:rsidRPr="00B70BF3" w:rsidRDefault="00BE752D" w:rsidP="00B70BF3">
      <w:pPr>
        <w:tabs>
          <w:tab w:val="left" w:pos="1740"/>
        </w:tabs>
        <w:ind w:firstLine="709"/>
        <w:jc w:val="both"/>
        <w:rPr>
          <w:sz w:val="28"/>
          <w:szCs w:val="28"/>
        </w:rPr>
      </w:pPr>
      <w:r w:rsidRPr="00B70BF3">
        <w:rPr>
          <w:sz w:val="28"/>
          <w:szCs w:val="28"/>
        </w:rPr>
        <w:t>Поступление</w:t>
      </w:r>
      <w:r w:rsidR="00193D94">
        <w:rPr>
          <w:sz w:val="28"/>
          <w:szCs w:val="28"/>
        </w:rPr>
        <w:t xml:space="preserve"> </w:t>
      </w:r>
      <w:r w:rsidRPr="00B70BF3">
        <w:rPr>
          <w:sz w:val="28"/>
          <w:szCs w:val="28"/>
        </w:rPr>
        <w:t>единого сельскохозяйственного налога на 20</w:t>
      </w:r>
      <w:r w:rsidR="00B0285D" w:rsidRPr="00B70BF3">
        <w:rPr>
          <w:sz w:val="28"/>
          <w:szCs w:val="28"/>
        </w:rPr>
        <w:t>2</w:t>
      </w:r>
      <w:r w:rsidR="00193D94">
        <w:rPr>
          <w:sz w:val="28"/>
          <w:szCs w:val="28"/>
        </w:rPr>
        <w:t>3</w:t>
      </w:r>
      <w:r w:rsidRPr="00B70BF3">
        <w:rPr>
          <w:sz w:val="28"/>
          <w:szCs w:val="28"/>
        </w:rPr>
        <w:t xml:space="preserve"> год прогнозируется в сумме </w:t>
      </w:r>
      <w:r w:rsidR="00193D94">
        <w:rPr>
          <w:sz w:val="28"/>
          <w:szCs w:val="28"/>
        </w:rPr>
        <w:t>12604,0 тыс.рублей, на  2024 год в сумме</w:t>
      </w:r>
      <w:r w:rsidR="00B0285D" w:rsidRPr="00B70BF3">
        <w:rPr>
          <w:sz w:val="28"/>
          <w:szCs w:val="28"/>
        </w:rPr>
        <w:t xml:space="preserve"> </w:t>
      </w:r>
      <w:r w:rsidR="00193D94">
        <w:rPr>
          <w:sz w:val="28"/>
          <w:szCs w:val="28"/>
        </w:rPr>
        <w:t>12809,5</w:t>
      </w:r>
      <w:r w:rsidR="00B0285D" w:rsidRPr="00B70BF3">
        <w:rPr>
          <w:sz w:val="28"/>
          <w:szCs w:val="28"/>
        </w:rPr>
        <w:t xml:space="preserve"> тыс. руб</w:t>
      </w:r>
      <w:r w:rsidR="003A38F9" w:rsidRPr="00B70BF3">
        <w:rPr>
          <w:sz w:val="28"/>
          <w:szCs w:val="28"/>
        </w:rPr>
        <w:t>лей</w:t>
      </w:r>
      <w:r w:rsidR="00193D94">
        <w:rPr>
          <w:sz w:val="28"/>
          <w:szCs w:val="28"/>
        </w:rPr>
        <w:t xml:space="preserve"> и на</w:t>
      </w:r>
      <w:r w:rsidR="00B0285D" w:rsidRPr="00B70BF3">
        <w:rPr>
          <w:sz w:val="28"/>
          <w:szCs w:val="28"/>
        </w:rPr>
        <w:t xml:space="preserve"> 202</w:t>
      </w:r>
      <w:r w:rsidR="00193D94">
        <w:rPr>
          <w:sz w:val="28"/>
          <w:szCs w:val="28"/>
        </w:rPr>
        <w:t>5</w:t>
      </w:r>
      <w:r w:rsidR="00B0285D" w:rsidRPr="00B70BF3">
        <w:rPr>
          <w:sz w:val="28"/>
          <w:szCs w:val="28"/>
        </w:rPr>
        <w:t xml:space="preserve"> год </w:t>
      </w:r>
      <w:r w:rsidR="00193D94">
        <w:rPr>
          <w:sz w:val="28"/>
          <w:szCs w:val="28"/>
        </w:rPr>
        <w:t>12436,0 тыс</w:t>
      </w:r>
      <w:r w:rsidR="00B0285D" w:rsidRPr="00B70BF3">
        <w:rPr>
          <w:sz w:val="28"/>
          <w:szCs w:val="28"/>
        </w:rPr>
        <w:t>.руб</w:t>
      </w:r>
      <w:r w:rsidR="003A38F9" w:rsidRPr="00B70BF3">
        <w:rPr>
          <w:sz w:val="28"/>
          <w:szCs w:val="28"/>
        </w:rPr>
        <w:t>лей</w:t>
      </w:r>
      <w:r w:rsidR="00B0285D" w:rsidRPr="00B70BF3">
        <w:rPr>
          <w:sz w:val="28"/>
          <w:szCs w:val="28"/>
        </w:rPr>
        <w:t xml:space="preserve"> .</w:t>
      </w:r>
    </w:p>
    <w:p w:rsidR="00FF2FB6" w:rsidRPr="00B70BF3" w:rsidRDefault="00BE752D" w:rsidP="00B70BF3">
      <w:pPr>
        <w:tabs>
          <w:tab w:val="left" w:pos="1740"/>
        </w:tabs>
        <w:jc w:val="both"/>
        <w:rPr>
          <w:sz w:val="28"/>
          <w:szCs w:val="28"/>
        </w:rPr>
      </w:pPr>
      <w:r w:rsidRPr="00B70BF3">
        <w:rPr>
          <w:sz w:val="28"/>
          <w:szCs w:val="28"/>
        </w:rPr>
        <w:t>Удельный веск общему объёму налоговых доходов на 20</w:t>
      </w:r>
      <w:r w:rsidR="00B0285D" w:rsidRPr="00B70BF3">
        <w:rPr>
          <w:sz w:val="28"/>
          <w:szCs w:val="28"/>
        </w:rPr>
        <w:t>2</w:t>
      </w:r>
      <w:r w:rsidR="00DD3DE0">
        <w:rPr>
          <w:sz w:val="28"/>
          <w:szCs w:val="28"/>
        </w:rPr>
        <w:t>2</w:t>
      </w:r>
      <w:r w:rsidRPr="00B70BF3">
        <w:rPr>
          <w:sz w:val="28"/>
          <w:szCs w:val="28"/>
        </w:rPr>
        <w:t xml:space="preserve"> год составил </w:t>
      </w:r>
      <w:r w:rsidR="00193D94">
        <w:rPr>
          <w:sz w:val="28"/>
          <w:szCs w:val="28"/>
        </w:rPr>
        <w:t>9,6</w:t>
      </w:r>
      <w:r w:rsidRPr="00B70BF3">
        <w:rPr>
          <w:sz w:val="28"/>
          <w:szCs w:val="28"/>
        </w:rPr>
        <w:t>%.</w:t>
      </w:r>
    </w:p>
    <w:p w:rsidR="00027CEE" w:rsidRPr="00027CEE" w:rsidRDefault="00027CEE" w:rsidP="00980E7C">
      <w:pPr>
        <w:tabs>
          <w:tab w:val="left" w:pos="1740"/>
        </w:tabs>
        <w:ind w:firstLine="567"/>
        <w:jc w:val="both"/>
        <w:rPr>
          <w:sz w:val="28"/>
          <w:szCs w:val="28"/>
        </w:rPr>
      </w:pPr>
      <w:r w:rsidRPr="00027CEE">
        <w:rPr>
          <w:sz w:val="28"/>
          <w:szCs w:val="28"/>
        </w:rPr>
        <w:t>В основу расчета  прогноза единого  сельскохозяйственного налога на 202</w:t>
      </w:r>
      <w:r w:rsidR="00193D94">
        <w:rPr>
          <w:sz w:val="28"/>
          <w:szCs w:val="28"/>
        </w:rPr>
        <w:t>3</w:t>
      </w:r>
      <w:r w:rsidRPr="00027CEE">
        <w:rPr>
          <w:sz w:val="28"/>
          <w:szCs w:val="28"/>
        </w:rPr>
        <w:t xml:space="preserve"> год принята планируемая величина налоговой базы  (превышение  доходов  над  расходами) за 202</w:t>
      </w:r>
      <w:r w:rsidR="00193D94">
        <w:rPr>
          <w:sz w:val="28"/>
          <w:szCs w:val="28"/>
        </w:rPr>
        <w:t>2</w:t>
      </w:r>
      <w:r w:rsidRPr="00027CEE">
        <w:rPr>
          <w:sz w:val="28"/>
          <w:szCs w:val="28"/>
        </w:rPr>
        <w:t xml:space="preserve"> год ( отчет налоговых органов 5- ЕСХН)</w:t>
      </w:r>
      <w:r w:rsidR="00980E7C">
        <w:rPr>
          <w:sz w:val="28"/>
          <w:szCs w:val="28"/>
        </w:rPr>
        <w:t>.</w:t>
      </w:r>
    </w:p>
    <w:p w:rsidR="00027CEE" w:rsidRDefault="00027CEE" w:rsidP="00027CEE">
      <w:pPr>
        <w:tabs>
          <w:tab w:val="left" w:pos="1065"/>
        </w:tabs>
        <w:ind w:firstLine="680"/>
        <w:jc w:val="both"/>
      </w:pPr>
      <w:r w:rsidRPr="00027CEE">
        <w:rPr>
          <w:sz w:val="28"/>
          <w:szCs w:val="28"/>
        </w:rPr>
        <w:t>Прогнозируемая величина поступлений единого сельскохозяйственного налога от превышения доходов над расходами на 2022 год с учетом налоговой ставки 6  процентов, прогнозируемой  собираемости (100%) и при нормативе зачисления в бюджет района  в размере 50 % с территорий   городского  поселения, 70%  с территорий сельских поселений</w:t>
      </w:r>
      <w:r>
        <w:t>.</w:t>
      </w:r>
    </w:p>
    <w:p w:rsidR="00193D94" w:rsidRDefault="00193D94" w:rsidP="00027CEE">
      <w:pPr>
        <w:tabs>
          <w:tab w:val="left" w:pos="1065"/>
        </w:tabs>
        <w:ind w:firstLine="680"/>
        <w:jc w:val="both"/>
      </w:pPr>
    </w:p>
    <w:p w:rsidR="00F50F51" w:rsidRDefault="00F50F51" w:rsidP="00193D94">
      <w:pPr>
        <w:tabs>
          <w:tab w:val="left" w:pos="1065"/>
        </w:tabs>
        <w:ind w:firstLine="680"/>
        <w:jc w:val="center"/>
        <w:rPr>
          <w:b/>
          <w:sz w:val="28"/>
          <w:szCs w:val="28"/>
        </w:rPr>
      </w:pPr>
      <w:r w:rsidRPr="00193D94">
        <w:rPr>
          <w:b/>
          <w:sz w:val="28"/>
          <w:szCs w:val="28"/>
        </w:rPr>
        <w:t>Государственная пошлина</w:t>
      </w:r>
    </w:p>
    <w:p w:rsidR="00193D94" w:rsidRPr="00193D94" w:rsidRDefault="00193D94" w:rsidP="00193D94">
      <w:pPr>
        <w:tabs>
          <w:tab w:val="left" w:pos="1065"/>
        </w:tabs>
        <w:ind w:firstLine="680"/>
        <w:jc w:val="center"/>
        <w:rPr>
          <w:b/>
          <w:sz w:val="28"/>
          <w:szCs w:val="28"/>
        </w:rPr>
      </w:pPr>
    </w:p>
    <w:p w:rsidR="006E23D6" w:rsidRPr="00B70BF3" w:rsidRDefault="006E23D6" w:rsidP="00B70BF3">
      <w:pPr>
        <w:ind w:firstLine="720"/>
        <w:jc w:val="both"/>
        <w:rPr>
          <w:sz w:val="28"/>
          <w:szCs w:val="28"/>
        </w:rPr>
      </w:pPr>
      <w:r w:rsidRPr="00B70BF3">
        <w:rPr>
          <w:sz w:val="28"/>
          <w:szCs w:val="28"/>
        </w:rPr>
        <w:t xml:space="preserve">Объем поступления в </w:t>
      </w:r>
      <w:r w:rsidR="00EF406B" w:rsidRPr="00B70BF3">
        <w:rPr>
          <w:sz w:val="28"/>
          <w:szCs w:val="28"/>
        </w:rPr>
        <w:t>районный</w:t>
      </w:r>
      <w:r w:rsidRPr="00B70BF3">
        <w:rPr>
          <w:sz w:val="28"/>
          <w:szCs w:val="28"/>
        </w:rPr>
        <w:t xml:space="preserve"> бюджет государственной пошлины на 20</w:t>
      </w:r>
      <w:r w:rsidR="00B0285D" w:rsidRPr="00B70BF3">
        <w:rPr>
          <w:sz w:val="28"/>
          <w:szCs w:val="28"/>
        </w:rPr>
        <w:t>2</w:t>
      </w:r>
      <w:r w:rsidR="00193D94">
        <w:rPr>
          <w:sz w:val="28"/>
          <w:szCs w:val="28"/>
        </w:rPr>
        <w:t>3</w:t>
      </w:r>
      <w:r w:rsidRPr="00B70BF3">
        <w:rPr>
          <w:sz w:val="28"/>
          <w:szCs w:val="28"/>
        </w:rPr>
        <w:t xml:space="preserve"> год прогнозируется в сумме </w:t>
      </w:r>
      <w:r w:rsidR="00193D94">
        <w:rPr>
          <w:sz w:val="28"/>
          <w:szCs w:val="28"/>
        </w:rPr>
        <w:t>2235,0</w:t>
      </w:r>
      <w:r w:rsidRPr="00B70BF3">
        <w:rPr>
          <w:sz w:val="28"/>
          <w:szCs w:val="28"/>
        </w:rPr>
        <w:t xml:space="preserve"> тыс. рублей, что на </w:t>
      </w:r>
      <w:r w:rsidRPr="00B70BF3">
        <w:rPr>
          <w:sz w:val="28"/>
          <w:szCs w:val="28"/>
        </w:rPr>
        <w:br/>
      </w:r>
      <w:r w:rsidR="00193D94">
        <w:rPr>
          <w:sz w:val="28"/>
          <w:szCs w:val="28"/>
        </w:rPr>
        <w:t>113,0</w:t>
      </w:r>
      <w:r w:rsidR="00B0285D" w:rsidRPr="00B70BF3">
        <w:rPr>
          <w:sz w:val="28"/>
          <w:szCs w:val="28"/>
        </w:rPr>
        <w:t xml:space="preserve"> т</w:t>
      </w:r>
      <w:r w:rsidRPr="00B70BF3">
        <w:rPr>
          <w:sz w:val="28"/>
          <w:szCs w:val="28"/>
        </w:rPr>
        <w:t xml:space="preserve">ыс. рублей, или на </w:t>
      </w:r>
      <w:r w:rsidR="00193D94">
        <w:rPr>
          <w:sz w:val="28"/>
          <w:szCs w:val="28"/>
        </w:rPr>
        <w:t>5,3</w:t>
      </w:r>
      <w:r w:rsidR="00CC1243" w:rsidRPr="00B70BF3">
        <w:rPr>
          <w:sz w:val="28"/>
          <w:szCs w:val="28"/>
        </w:rPr>
        <w:t>%</w:t>
      </w:r>
      <w:r w:rsidR="00193D94">
        <w:rPr>
          <w:sz w:val="28"/>
          <w:szCs w:val="28"/>
        </w:rPr>
        <w:t xml:space="preserve"> выше </w:t>
      </w:r>
      <w:r w:rsidR="00586E39" w:rsidRPr="00B70BF3">
        <w:rPr>
          <w:sz w:val="28"/>
          <w:szCs w:val="28"/>
        </w:rPr>
        <w:t>прогнозируемого</w:t>
      </w:r>
      <w:r w:rsidRPr="00B70BF3">
        <w:rPr>
          <w:sz w:val="28"/>
          <w:szCs w:val="28"/>
        </w:rPr>
        <w:t xml:space="preserve"> уров</w:t>
      </w:r>
      <w:r w:rsidR="00EF406B" w:rsidRPr="00B70BF3">
        <w:rPr>
          <w:sz w:val="28"/>
          <w:szCs w:val="28"/>
        </w:rPr>
        <w:t>ня</w:t>
      </w:r>
      <w:r w:rsidRPr="00B70BF3">
        <w:rPr>
          <w:sz w:val="28"/>
          <w:szCs w:val="28"/>
        </w:rPr>
        <w:t xml:space="preserve"> 20</w:t>
      </w:r>
      <w:r w:rsidR="00AC5304" w:rsidRPr="00B70BF3">
        <w:rPr>
          <w:sz w:val="28"/>
          <w:szCs w:val="28"/>
        </w:rPr>
        <w:t>2</w:t>
      </w:r>
      <w:r w:rsidR="00193D94">
        <w:rPr>
          <w:sz w:val="28"/>
          <w:szCs w:val="28"/>
        </w:rPr>
        <w:t>2</w:t>
      </w:r>
      <w:r w:rsidRPr="00B70BF3">
        <w:rPr>
          <w:sz w:val="28"/>
          <w:szCs w:val="28"/>
        </w:rPr>
        <w:t xml:space="preserve"> года.</w:t>
      </w:r>
    </w:p>
    <w:p w:rsidR="004E7169" w:rsidRPr="004E7169" w:rsidRDefault="006E23D6" w:rsidP="00980E7C">
      <w:pPr>
        <w:tabs>
          <w:tab w:val="left" w:pos="1740"/>
        </w:tabs>
        <w:ind w:firstLine="567"/>
        <w:jc w:val="both"/>
        <w:rPr>
          <w:sz w:val="28"/>
          <w:szCs w:val="28"/>
        </w:rPr>
      </w:pPr>
      <w:r w:rsidRPr="00B70BF3">
        <w:rPr>
          <w:sz w:val="28"/>
          <w:szCs w:val="28"/>
        </w:rPr>
        <w:t xml:space="preserve">Прогнозируемый объем поступлений государственной пошлины на </w:t>
      </w:r>
      <w:r w:rsidRPr="00B70BF3">
        <w:rPr>
          <w:sz w:val="28"/>
          <w:szCs w:val="28"/>
        </w:rPr>
        <w:br/>
        <w:t>20</w:t>
      </w:r>
      <w:r w:rsidR="00B0285D" w:rsidRPr="00B70BF3">
        <w:rPr>
          <w:sz w:val="28"/>
          <w:szCs w:val="28"/>
        </w:rPr>
        <w:t>2</w:t>
      </w:r>
      <w:r w:rsidR="00193D94">
        <w:rPr>
          <w:sz w:val="28"/>
          <w:szCs w:val="28"/>
        </w:rPr>
        <w:t>2</w:t>
      </w:r>
      <w:r w:rsidRPr="00B70BF3">
        <w:rPr>
          <w:sz w:val="28"/>
          <w:szCs w:val="28"/>
        </w:rPr>
        <w:t xml:space="preserve"> год определен </w:t>
      </w:r>
      <w:r w:rsidR="004E7169" w:rsidRPr="004E7169">
        <w:rPr>
          <w:sz w:val="28"/>
          <w:szCs w:val="28"/>
        </w:rPr>
        <w:t>с учетом динамики поступления за прошлые годы, оценки поступления в районный бюджет в 202</w:t>
      </w:r>
      <w:r w:rsidR="00193D94">
        <w:rPr>
          <w:sz w:val="28"/>
          <w:szCs w:val="28"/>
        </w:rPr>
        <w:t>2</w:t>
      </w:r>
      <w:r w:rsidR="004E7169" w:rsidRPr="004E7169">
        <w:rPr>
          <w:sz w:val="28"/>
          <w:szCs w:val="28"/>
        </w:rPr>
        <w:t xml:space="preserve"> году ( по данным налогового органа) .</w:t>
      </w:r>
    </w:p>
    <w:p w:rsidR="00FE0E80" w:rsidRPr="00B70BF3" w:rsidRDefault="00586E39" w:rsidP="00980E7C">
      <w:pPr>
        <w:ind w:firstLine="720"/>
        <w:jc w:val="both"/>
        <w:rPr>
          <w:sz w:val="28"/>
          <w:szCs w:val="28"/>
        </w:rPr>
      </w:pPr>
      <w:r w:rsidRPr="00B70BF3">
        <w:rPr>
          <w:sz w:val="28"/>
          <w:szCs w:val="28"/>
        </w:rPr>
        <w:t>На плановый период 20</w:t>
      </w:r>
      <w:r w:rsidR="00FF2FB6" w:rsidRPr="00B70BF3">
        <w:rPr>
          <w:sz w:val="28"/>
          <w:szCs w:val="28"/>
        </w:rPr>
        <w:t>2</w:t>
      </w:r>
      <w:r w:rsidR="00193D94">
        <w:rPr>
          <w:sz w:val="28"/>
          <w:szCs w:val="28"/>
        </w:rPr>
        <w:t>4</w:t>
      </w:r>
      <w:r w:rsidRPr="00B70BF3">
        <w:rPr>
          <w:sz w:val="28"/>
          <w:szCs w:val="28"/>
        </w:rPr>
        <w:t xml:space="preserve"> и 20</w:t>
      </w:r>
      <w:r w:rsidR="002D2E70" w:rsidRPr="00B70BF3">
        <w:rPr>
          <w:sz w:val="28"/>
          <w:szCs w:val="28"/>
        </w:rPr>
        <w:t>2</w:t>
      </w:r>
      <w:r w:rsidR="00193D94">
        <w:rPr>
          <w:sz w:val="28"/>
          <w:szCs w:val="28"/>
        </w:rPr>
        <w:t>5</w:t>
      </w:r>
      <w:r w:rsidRPr="00B70BF3">
        <w:rPr>
          <w:sz w:val="28"/>
          <w:szCs w:val="28"/>
        </w:rPr>
        <w:t xml:space="preserve"> годов </w:t>
      </w:r>
      <w:r w:rsidR="00B0285D" w:rsidRPr="00B70BF3">
        <w:rPr>
          <w:sz w:val="28"/>
          <w:szCs w:val="28"/>
        </w:rPr>
        <w:t xml:space="preserve">прогноз поступлений составит </w:t>
      </w:r>
      <w:r w:rsidR="00193D94">
        <w:rPr>
          <w:sz w:val="28"/>
          <w:szCs w:val="28"/>
        </w:rPr>
        <w:t>2337,0</w:t>
      </w:r>
      <w:r w:rsidR="00B0285D" w:rsidRPr="00B70BF3">
        <w:rPr>
          <w:sz w:val="28"/>
          <w:szCs w:val="28"/>
        </w:rPr>
        <w:t xml:space="preserve"> тыс.рублей и </w:t>
      </w:r>
      <w:r w:rsidR="00193D94">
        <w:rPr>
          <w:sz w:val="28"/>
          <w:szCs w:val="28"/>
        </w:rPr>
        <w:t>2444,0</w:t>
      </w:r>
      <w:r w:rsidR="00B0285D" w:rsidRPr="00B70BF3">
        <w:rPr>
          <w:sz w:val="28"/>
          <w:szCs w:val="28"/>
        </w:rPr>
        <w:t xml:space="preserve"> тыс.рублей соответственно.</w:t>
      </w:r>
    </w:p>
    <w:p w:rsidR="00B0285D" w:rsidRPr="00B70BF3" w:rsidRDefault="00B0285D" w:rsidP="00B70BF3">
      <w:pPr>
        <w:tabs>
          <w:tab w:val="left" w:pos="1065"/>
        </w:tabs>
        <w:ind w:firstLine="680"/>
        <w:jc w:val="both"/>
        <w:rPr>
          <w:sz w:val="28"/>
          <w:szCs w:val="28"/>
        </w:rPr>
      </w:pPr>
    </w:p>
    <w:p w:rsidR="009070AC" w:rsidRDefault="00FE0E80" w:rsidP="00B70BF3">
      <w:pPr>
        <w:tabs>
          <w:tab w:val="left" w:pos="1065"/>
        </w:tabs>
        <w:ind w:firstLine="680"/>
        <w:jc w:val="center"/>
        <w:rPr>
          <w:b/>
          <w:sz w:val="28"/>
          <w:szCs w:val="28"/>
          <w:u w:val="single"/>
        </w:rPr>
      </w:pPr>
      <w:r w:rsidRPr="00B70BF3">
        <w:rPr>
          <w:b/>
          <w:sz w:val="28"/>
          <w:szCs w:val="28"/>
          <w:u w:val="single"/>
        </w:rPr>
        <w:t>Неналоговые доходы бюджета Брасовского района</w:t>
      </w:r>
    </w:p>
    <w:p w:rsidR="00377BB0" w:rsidRPr="00B70BF3" w:rsidRDefault="00377BB0" w:rsidP="00B70BF3">
      <w:pPr>
        <w:tabs>
          <w:tab w:val="left" w:pos="1065"/>
        </w:tabs>
        <w:ind w:firstLine="680"/>
        <w:jc w:val="center"/>
        <w:rPr>
          <w:b/>
          <w:sz w:val="28"/>
          <w:szCs w:val="28"/>
          <w:u w:val="single"/>
        </w:rPr>
      </w:pPr>
    </w:p>
    <w:p w:rsidR="008E2C87" w:rsidRPr="00B70BF3" w:rsidRDefault="008E2C87" w:rsidP="00B70BF3">
      <w:pPr>
        <w:widowControl w:val="0"/>
        <w:ind w:firstLine="708"/>
        <w:jc w:val="both"/>
        <w:rPr>
          <w:sz w:val="28"/>
          <w:szCs w:val="28"/>
        </w:rPr>
      </w:pPr>
      <w:r w:rsidRPr="00B70BF3">
        <w:rPr>
          <w:sz w:val="28"/>
          <w:szCs w:val="28"/>
        </w:rPr>
        <w:lastRenderedPageBreak/>
        <w:t xml:space="preserve">Проектом местного бюджета </w:t>
      </w:r>
      <w:r w:rsidRPr="00B70BF3">
        <w:rPr>
          <w:bCs/>
          <w:iCs/>
          <w:sz w:val="28"/>
          <w:szCs w:val="28"/>
        </w:rPr>
        <w:t>на 20</w:t>
      </w:r>
      <w:r w:rsidR="00775B0F" w:rsidRPr="00B70BF3">
        <w:rPr>
          <w:bCs/>
          <w:iCs/>
          <w:sz w:val="28"/>
          <w:szCs w:val="28"/>
        </w:rPr>
        <w:t>2</w:t>
      </w:r>
      <w:r w:rsidR="00193D94">
        <w:rPr>
          <w:bCs/>
          <w:iCs/>
          <w:sz w:val="28"/>
          <w:szCs w:val="28"/>
        </w:rPr>
        <w:t xml:space="preserve">3 </w:t>
      </w:r>
      <w:r w:rsidRPr="00B70BF3">
        <w:rPr>
          <w:bCs/>
          <w:iCs/>
          <w:sz w:val="28"/>
          <w:szCs w:val="28"/>
        </w:rPr>
        <w:t xml:space="preserve">год </w:t>
      </w:r>
      <w:r w:rsidRPr="00B70BF3">
        <w:rPr>
          <w:bCs/>
          <w:sz w:val="28"/>
          <w:szCs w:val="28"/>
        </w:rPr>
        <w:t>неналоговые доходы</w:t>
      </w:r>
      <w:r w:rsidR="00193D94">
        <w:rPr>
          <w:bCs/>
          <w:sz w:val="28"/>
          <w:szCs w:val="28"/>
        </w:rPr>
        <w:t xml:space="preserve"> </w:t>
      </w:r>
      <w:r w:rsidRPr="00B70BF3">
        <w:rPr>
          <w:sz w:val="28"/>
          <w:szCs w:val="28"/>
        </w:rPr>
        <w:t xml:space="preserve">предусматриваются в объеме </w:t>
      </w:r>
      <w:r w:rsidR="00193D94">
        <w:rPr>
          <w:sz w:val="28"/>
          <w:szCs w:val="28"/>
        </w:rPr>
        <w:t xml:space="preserve">4769,1 </w:t>
      </w:r>
      <w:r w:rsidRPr="00B70BF3">
        <w:rPr>
          <w:sz w:val="28"/>
          <w:szCs w:val="28"/>
        </w:rPr>
        <w:t xml:space="preserve">тыс.рублей, что на </w:t>
      </w:r>
      <w:r w:rsidRPr="00B70BF3">
        <w:rPr>
          <w:sz w:val="28"/>
          <w:szCs w:val="28"/>
        </w:rPr>
        <w:br/>
      </w:r>
      <w:r w:rsidR="00193D94">
        <w:rPr>
          <w:sz w:val="28"/>
          <w:szCs w:val="28"/>
        </w:rPr>
        <w:t>21859,0</w:t>
      </w:r>
      <w:r w:rsidRPr="00B70BF3">
        <w:rPr>
          <w:sz w:val="28"/>
          <w:szCs w:val="28"/>
        </w:rPr>
        <w:t xml:space="preserve"> тыс. рублей, или</w:t>
      </w:r>
      <w:r w:rsidR="00193D94">
        <w:rPr>
          <w:sz w:val="28"/>
          <w:szCs w:val="28"/>
        </w:rPr>
        <w:t xml:space="preserve"> </w:t>
      </w:r>
      <w:r w:rsidR="00AB4664">
        <w:rPr>
          <w:sz w:val="28"/>
          <w:szCs w:val="28"/>
        </w:rPr>
        <w:t xml:space="preserve">в </w:t>
      </w:r>
      <w:r w:rsidR="00193D94">
        <w:rPr>
          <w:sz w:val="28"/>
          <w:szCs w:val="28"/>
        </w:rPr>
        <w:t>5,6</w:t>
      </w:r>
      <w:r w:rsidR="00AB4664">
        <w:rPr>
          <w:sz w:val="28"/>
          <w:szCs w:val="28"/>
        </w:rPr>
        <w:t xml:space="preserve"> раза </w:t>
      </w:r>
      <w:r w:rsidR="00BE2701" w:rsidRPr="00B70BF3">
        <w:rPr>
          <w:sz w:val="28"/>
          <w:szCs w:val="28"/>
        </w:rPr>
        <w:t xml:space="preserve">ниже </w:t>
      </w:r>
      <w:r w:rsidR="00013516" w:rsidRPr="00B70BF3">
        <w:rPr>
          <w:sz w:val="28"/>
          <w:szCs w:val="28"/>
        </w:rPr>
        <w:t xml:space="preserve">прогнозного </w:t>
      </w:r>
      <w:r w:rsidRPr="00B70BF3">
        <w:rPr>
          <w:sz w:val="28"/>
          <w:szCs w:val="28"/>
        </w:rPr>
        <w:t>уровня 20</w:t>
      </w:r>
      <w:r w:rsidR="00BE2701" w:rsidRPr="00B70BF3">
        <w:rPr>
          <w:sz w:val="28"/>
          <w:szCs w:val="28"/>
        </w:rPr>
        <w:t>2</w:t>
      </w:r>
      <w:r w:rsidR="00193D94">
        <w:rPr>
          <w:sz w:val="28"/>
          <w:szCs w:val="28"/>
        </w:rPr>
        <w:t>2</w:t>
      </w:r>
      <w:r w:rsidRPr="00B70BF3">
        <w:rPr>
          <w:sz w:val="28"/>
          <w:szCs w:val="28"/>
        </w:rPr>
        <w:t xml:space="preserve"> год</w:t>
      </w:r>
      <w:r w:rsidR="00013516" w:rsidRPr="00B70BF3">
        <w:rPr>
          <w:sz w:val="28"/>
          <w:szCs w:val="28"/>
        </w:rPr>
        <w:t>а</w:t>
      </w:r>
      <w:r w:rsidRPr="00B70BF3">
        <w:rPr>
          <w:sz w:val="28"/>
          <w:szCs w:val="28"/>
        </w:rPr>
        <w:t xml:space="preserve">. </w:t>
      </w:r>
    </w:p>
    <w:p w:rsidR="006A41C2" w:rsidRDefault="00FF2FB6" w:rsidP="00B70BF3">
      <w:pPr>
        <w:widowControl w:val="0"/>
        <w:ind w:firstLine="708"/>
        <w:jc w:val="both"/>
        <w:rPr>
          <w:sz w:val="28"/>
          <w:szCs w:val="28"/>
        </w:rPr>
      </w:pPr>
      <w:r w:rsidRPr="00B70BF3">
        <w:rPr>
          <w:sz w:val="28"/>
          <w:szCs w:val="28"/>
        </w:rPr>
        <w:t>У</w:t>
      </w:r>
      <w:r w:rsidR="008E2C87" w:rsidRPr="00B70BF3">
        <w:rPr>
          <w:sz w:val="28"/>
          <w:szCs w:val="28"/>
        </w:rPr>
        <w:t xml:space="preserve">дельный вес неналоговых доходов в проекте </w:t>
      </w:r>
      <w:r w:rsidR="00775B0F" w:rsidRPr="00B70BF3">
        <w:rPr>
          <w:sz w:val="28"/>
          <w:szCs w:val="28"/>
        </w:rPr>
        <w:t>собственных доходов  бюджета на 202</w:t>
      </w:r>
      <w:r w:rsidR="00193D94">
        <w:rPr>
          <w:sz w:val="28"/>
          <w:szCs w:val="28"/>
        </w:rPr>
        <w:t>3</w:t>
      </w:r>
      <w:r w:rsidR="008E2C87" w:rsidRPr="00B70BF3">
        <w:rPr>
          <w:sz w:val="28"/>
          <w:szCs w:val="28"/>
        </w:rPr>
        <w:t xml:space="preserve"> год составляет</w:t>
      </w:r>
      <w:r w:rsidR="00AB4664">
        <w:rPr>
          <w:sz w:val="28"/>
          <w:szCs w:val="28"/>
        </w:rPr>
        <w:t xml:space="preserve"> 3,</w:t>
      </w:r>
      <w:r w:rsidR="00193D94">
        <w:rPr>
          <w:sz w:val="28"/>
          <w:szCs w:val="28"/>
        </w:rPr>
        <w:t>5</w:t>
      </w:r>
      <w:r w:rsidR="00775B0F" w:rsidRPr="00B70BF3">
        <w:rPr>
          <w:sz w:val="28"/>
          <w:szCs w:val="28"/>
        </w:rPr>
        <w:t>%</w:t>
      </w:r>
      <w:r w:rsidR="008E2C87" w:rsidRPr="00B70BF3">
        <w:rPr>
          <w:sz w:val="28"/>
          <w:szCs w:val="28"/>
        </w:rPr>
        <w:t xml:space="preserve">. </w:t>
      </w:r>
    </w:p>
    <w:p w:rsidR="006A41C2" w:rsidRPr="002C204D" w:rsidRDefault="006A41C2" w:rsidP="006A41C2">
      <w:pPr>
        <w:ind w:firstLine="708"/>
        <w:jc w:val="both"/>
        <w:rPr>
          <w:sz w:val="28"/>
          <w:szCs w:val="28"/>
        </w:rPr>
      </w:pPr>
      <w:r>
        <w:rPr>
          <w:sz w:val="28"/>
          <w:szCs w:val="28"/>
        </w:rPr>
        <w:t>Объем поступления доходов, получаемых</w:t>
      </w:r>
      <w:r w:rsidRPr="00FE3D11">
        <w:rPr>
          <w:sz w:val="28"/>
          <w:szCs w:val="28"/>
        </w:rPr>
        <w:t xml:space="preserve">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C204D">
        <w:rPr>
          <w:sz w:val="28"/>
          <w:szCs w:val="28"/>
        </w:rPr>
        <w:t>, прогнози</w:t>
      </w:r>
      <w:r>
        <w:rPr>
          <w:sz w:val="28"/>
          <w:szCs w:val="28"/>
        </w:rPr>
        <w:t>руемый на 2023</w:t>
      </w:r>
      <w:r w:rsidRPr="002C204D">
        <w:rPr>
          <w:sz w:val="28"/>
          <w:szCs w:val="28"/>
        </w:rPr>
        <w:t xml:space="preserve"> год, рассчитан на основе сведений администратора платежа (отдела по управлению муниципаль</w:t>
      </w:r>
      <w:r>
        <w:rPr>
          <w:sz w:val="28"/>
          <w:szCs w:val="28"/>
        </w:rPr>
        <w:t>ным имуществом администрации Брасовского</w:t>
      </w:r>
      <w:r w:rsidRPr="002C204D">
        <w:rPr>
          <w:sz w:val="28"/>
          <w:szCs w:val="28"/>
        </w:rPr>
        <w:t xml:space="preserve"> района) о начислениях арендной платы в прошлом и текущем годах, оцен</w:t>
      </w:r>
      <w:r>
        <w:rPr>
          <w:sz w:val="28"/>
          <w:szCs w:val="28"/>
        </w:rPr>
        <w:t>ки 2022</w:t>
      </w:r>
      <w:r w:rsidRPr="002C204D">
        <w:rPr>
          <w:sz w:val="28"/>
          <w:szCs w:val="28"/>
        </w:rPr>
        <w:t xml:space="preserve"> года с учетом достигнутого в предыдущие периоды уровня со</w:t>
      </w:r>
      <w:r>
        <w:rPr>
          <w:sz w:val="28"/>
          <w:szCs w:val="28"/>
        </w:rPr>
        <w:t>бираемости платежей</w:t>
      </w:r>
      <w:r w:rsidRPr="002C204D">
        <w:rPr>
          <w:sz w:val="28"/>
          <w:szCs w:val="28"/>
        </w:rPr>
        <w:t xml:space="preserve"> и проведения работы по погашению имеющейся недоимки и прогнозиру</w:t>
      </w:r>
      <w:r>
        <w:rPr>
          <w:sz w:val="28"/>
          <w:szCs w:val="28"/>
        </w:rPr>
        <w:t xml:space="preserve">ется в сумме 1250,0 тыс. рублей, на 2024 год-1250,0 тыс. рублей, на 2025 год -1250,0 тыс. рублей. </w:t>
      </w:r>
    </w:p>
    <w:p w:rsidR="006A41C2" w:rsidRDefault="006A41C2" w:rsidP="006A41C2">
      <w:pPr>
        <w:tabs>
          <w:tab w:val="left" w:pos="1740"/>
        </w:tabs>
        <w:jc w:val="both"/>
        <w:rPr>
          <w:sz w:val="28"/>
          <w:szCs w:val="28"/>
        </w:rPr>
      </w:pPr>
      <w:r>
        <w:rPr>
          <w:sz w:val="28"/>
          <w:szCs w:val="28"/>
        </w:rPr>
        <w:t xml:space="preserve">         </w:t>
      </w:r>
      <w:r w:rsidRPr="002C204D">
        <w:rPr>
          <w:sz w:val="28"/>
          <w:szCs w:val="28"/>
        </w:rPr>
        <w:t>Прогнозируемый объем поступлений доходов</w:t>
      </w:r>
      <w:r>
        <w:rPr>
          <w:sz w:val="18"/>
          <w:szCs w:val="18"/>
        </w:rPr>
        <w:t>,</w:t>
      </w:r>
      <w:r w:rsidRPr="00FE3D11">
        <w:rPr>
          <w:sz w:val="28"/>
          <w:szCs w:val="28"/>
        </w:rPr>
        <w:t xml:space="preserve"> </w:t>
      </w:r>
      <w:r>
        <w:rPr>
          <w:sz w:val="28"/>
          <w:szCs w:val="28"/>
        </w:rPr>
        <w:t>получаемых</w:t>
      </w:r>
      <w:r w:rsidRPr="00FE3D11">
        <w:rPr>
          <w:sz w:val="28"/>
          <w:szCs w:val="28"/>
        </w:rPr>
        <w:t xml:space="preserve">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2C204D">
        <w:rPr>
          <w:sz w:val="28"/>
          <w:szCs w:val="28"/>
        </w:rPr>
        <w:t>, а также средства от продажи прав на заключение договоров аренд</w:t>
      </w:r>
      <w:r>
        <w:rPr>
          <w:sz w:val="28"/>
          <w:szCs w:val="28"/>
        </w:rPr>
        <w:t xml:space="preserve">ы планируется на 2023 год – 1250,0 </w:t>
      </w:r>
      <w:r w:rsidRPr="002C204D">
        <w:rPr>
          <w:sz w:val="28"/>
          <w:szCs w:val="28"/>
        </w:rPr>
        <w:t>тыс. руб</w:t>
      </w:r>
      <w:r>
        <w:rPr>
          <w:sz w:val="28"/>
          <w:szCs w:val="28"/>
        </w:rPr>
        <w:t xml:space="preserve">лей, на 2024 год – 1250,0 </w:t>
      </w:r>
      <w:r w:rsidRPr="002C204D">
        <w:rPr>
          <w:sz w:val="28"/>
          <w:szCs w:val="28"/>
        </w:rPr>
        <w:t>тыс. руб</w:t>
      </w:r>
      <w:r>
        <w:rPr>
          <w:sz w:val="28"/>
          <w:szCs w:val="28"/>
        </w:rPr>
        <w:t xml:space="preserve">лей, на 2025 – 1250,0 тыс. рублей. </w:t>
      </w:r>
    </w:p>
    <w:p w:rsidR="006A41C2" w:rsidRDefault="006A41C2" w:rsidP="006A41C2">
      <w:pPr>
        <w:tabs>
          <w:tab w:val="left" w:pos="1740"/>
        </w:tabs>
        <w:jc w:val="both"/>
        <w:rPr>
          <w:sz w:val="28"/>
          <w:szCs w:val="28"/>
        </w:rPr>
      </w:pPr>
      <w:r>
        <w:rPr>
          <w:sz w:val="28"/>
          <w:szCs w:val="28"/>
        </w:rPr>
        <w:t xml:space="preserve">         Объем доходов от сдачи в аренду имущества, находящемся в оперативном управлении органов муниципальных районов в 2023 году запланировано 100,0 тыс. рублей, в 2024 и 2025 годах -100,0 тыс. рублей соответственно. Доходы  по дивидендам по </w:t>
      </w:r>
      <w:r w:rsidRPr="00BD3EE5">
        <w:rPr>
          <w:sz w:val="28"/>
          <w:szCs w:val="28"/>
        </w:rPr>
        <w:t>акциям, принадлежащим муниципальному району со</w:t>
      </w:r>
      <w:r>
        <w:rPr>
          <w:sz w:val="28"/>
          <w:szCs w:val="28"/>
        </w:rPr>
        <w:t xml:space="preserve">ставляют </w:t>
      </w:r>
      <w:r w:rsidRPr="00BD3EE5">
        <w:rPr>
          <w:sz w:val="28"/>
          <w:szCs w:val="28"/>
        </w:rPr>
        <w:t>1,5 тыс.</w:t>
      </w:r>
      <w:r>
        <w:rPr>
          <w:sz w:val="28"/>
          <w:szCs w:val="28"/>
        </w:rPr>
        <w:t xml:space="preserve"> </w:t>
      </w:r>
      <w:r w:rsidRPr="00BD3EE5">
        <w:rPr>
          <w:sz w:val="28"/>
          <w:szCs w:val="28"/>
        </w:rPr>
        <w:t>руб</w:t>
      </w:r>
      <w:r>
        <w:rPr>
          <w:sz w:val="28"/>
          <w:szCs w:val="28"/>
        </w:rPr>
        <w:t>лей  на 2023 год, 1,5 тыс. рублей на 2024 год , 1,5 тыс. рублей на 2025 год.</w:t>
      </w:r>
    </w:p>
    <w:p w:rsidR="006A41C2" w:rsidRDefault="006A41C2" w:rsidP="006A41C2">
      <w:pPr>
        <w:tabs>
          <w:tab w:val="left" w:pos="1740"/>
        </w:tabs>
        <w:jc w:val="both"/>
        <w:rPr>
          <w:sz w:val="28"/>
          <w:szCs w:val="28"/>
        </w:rPr>
      </w:pPr>
      <w:r>
        <w:rPr>
          <w:sz w:val="28"/>
          <w:szCs w:val="28"/>
        </w:rPr>
        <w:t xml:space="preserve">        Доходы от сдачи в аренду имущества, составляющих казну муниципального района в 2023 году планируется в сумме 50,0 тыс. рублей, в 2024 и 2025 годах поступления не планируются, также запланированы доходы от прочих поступлений от использования имущества, находящегося в собственности муниципального района в сумме 5,0 тыс. рублей в 2023 году, и по 5,0 тыс. рублей в 2024 и 2025 годах соответственно.</w:t>
      </w:r>
    </w:p>
    <w:p w:rsidR="006A41C2" w:rsidRPr="002C204D" w:rsidRDefault="006A41C2" w:rsidP="006A41C2">
      <w:pPr>
        <w:tabs>
          <w:tab w:val="left" w:pos="1740"/>
        </w:tabs>
        <w:jc w:val="both"/>
        <w:rPr>
          <w:b/>
          <w:sz w:val="28"/>
          <w:szCs w:val="28"/>
        </w:rPr>
      </w:pPr>
    </w:p>
    <w:p w:rsidR="006A41C2" w:rsidRDefault="006A41C2" w:rsidP="006A41C2">
      <w:pPr>
        <w:jc w:val="center"/>
        <w:rPr>
          <w:b/>
          <w:sz w:val="28"/>
          <w:szCs w:val="28"/>
        </w:rPr>
      </w:pPr>
      <w:r w:rsidRPr="0005346C">
        <w:rPr>
          <w:b/>
          <w:sz w:val="28"/>
          <w:szCs w:val="28"/>
        </w:rPr>
        <w:t>Д</w:t>
      </w:r>
      <w:r>
        <w:rPr>
          <w:b/>
          <w:sz w:val="28"/>
          <w:szCs w:val="28"/>
        </w:rPr>
        <w:t>оходы от продажи материальных и нематериальных активов</w:t>
      </w:r>
    </w:p>
    <w:p w:rsidR="006A41C2" w:rsidRPr="0005346C" w:rsidRDefault="006A41C2" w:rsidP="006A41C2">
      <w:pPr>
        <w:jc w:val="center"/>
        <w:rPr>
          <w:b/>
          <w:sz w:val="28"/>
          <w:szCs w:val="28"/>
        </w:rPr>
      </w:pPr>
    </w:p>
    <w:p w:rsidR="006A41C2" w:rsidRPr="00BD3EE5" w:rsidRDefault="006A41C2" w:rsidP="006A41C2">
      <w:pPr>
        <w:tabs>
          <w:tab w:val="left" w:pos="1740"/>
        </w:tabs>
        <w:ind w:firstLine="567"/>
        <w:jc w:val="both"/>
        <w:rPr>
          <w:sz w:val="28"/>
          <w:szCs w:val="28"/>
        </w:rPr>
      </w:pPr>
      <w:r w:rsidRPr="00BD3EE5">
        <w:rPr>
          <w:sz w:val="28"/>
          <w:szCs w:val="28"/>
        </w:rPr>
        <w:t>Плановое поступление доходов рассчитано администратором платежа –отделом управления муниципальным имуществом</w:t>
      </w:r>
      <w:r>
        <w:rPr>
          <w:sz w:val="28"/>
          <w:szCs w:val="28"/>
        </w:rPr>
        <w:t xml:space="preserve"> администрации Брасовского района</w:t>
      </w:r>
      <w:r w:rsidRPr="00BD3EE5">
        <w:rPr>
          <w:sz w:val="28"/>
          <w:szCs w:val="28"/>
        </w:rPr>
        <w:t>.</w:t>
      </w:r>
      <w:r>
        <w:rPr>
          <w:sz w:val="28"/>
          <w:szCs w:val="28"/>
        </w:rPr>
        <w:t xml:space="preserve"> Плановое поступление на 2023 год – 1300,0 тыс. рублей, на 2024 год и 2025год доходы от продажи земельных участков </w:t>
      </w:r>
      <w:r w:rsidRPr="00BD3EE5">
        <w:rPr>
          <w:sz w:val="28"/>
          <w:szCs w:val="28"/>
        </w:rPr>
        <w:t>со</w:t>
      </w:r>
      <w:r>
        <w:rPr>
          <w:sz w:val="28"/>
          <w:szCs w:val="28"/>
        </w:rPr>
        <w:t>ставляют – 300,0</w:t>
      </w:r>
      <w:r w:rsidRPr="00BD3EE5">
        <w:rPr>
          <w:sz w:val="28"/>
          <w:szCs w:val="28"/>
        </w:rPr>
        <w:t xml:space="preserve"> тыс.</w:t>
      </w:r>
      <w:r>
        <w:rPr>
          <w:sz w:val="28"/>
          <w:szCs w:val="28"/>
        </w:rPr>
        <w:t xml:space="preserve"> </w:t>
      </w:r>
      <w:r w:rsidRPr="00BD3EE5">
        <w:rPr>
          <w:sz w:val="28"/>
          <w:szCs w:val="28"/>
        </w:rPr>
        <w:t>руб</w:t>
      </w:r>
      <w:r>
        <w:rPr>
          <w:sz w:val="28"/>
          <w:szCs w:val="28"/>
        </w:rPr>
        <w:t>лей</w:t>
      </w:r>
      <w:r w:rsidRPr="00BD3EE5">
        <w:rPr>
          <w:sz w:val="28"/>
          <w:szCs w:val="28"/>
        </w:rPr>
        <w:t xml:space="preserve"> ежегодно (норматив зачисления в бюджет : по земельным участкам, расположенным в границах сельских поселений</w:t>
      </w:r>
      <w:r>
        <w:rPr>
          <w:sz w:val="28"/>
          <w:szCs w:val="28"/>
        </w:rPr>
        <w:t xml:space="preserve"> </w:t>
      </w:r>
      <w:r w:rsidRPr="00BD3EE5">
        <w:rPr>
          <w:sz w:val="28"/>
          <w:szCs w:val="28"/>
        </w:rPr>
        <w:t>-</w:t>
      </w:r>
      <w:r>
        <w:rPr>
          <w:sz w:val="28"/>
          <w:szCs w:val="28"/>
        </w:rPr>
        <w:t xml:space="preserve"> 100%, по </w:t>
      </w:r>
      <w:r>
        <w:rPr>
          <w:sz w:val="28"/>
          <w:szCs w:val="28"/>
        </w:rPr>
        <w:lastRenderedPageBreak/>
        <w:t>земельным участкам</w:t>
      </w:r>
      <w:r w:rsidRPr="00BD3EE5">
        <w:rPr>
          <w:sz w:val="28"/>
          <w:szCs w:val="28"/>
        </w:rPr>
        <w:t>,</w:t>
      </w:r>
      <w:r>
        <w:rPr>
          <w:sz w:val="28"/>
          <w:szCs w:val="28"/>
        </w:rPr>
        <w:t xml:space="preserve"> </w:t>
      </w:r>
      <w:r w:rsidRPr="00BD3EE5">
        <w:rPr>
          <w:sz w:val="28"/>
          <w:szCs w:val="28"/>
        </w:rPr>
        <w:t>расположенным в границах городских поселений</w:t>
      </w:r>
      <w:r>
        <w:rPr>
          <w:sz w:val="28"/>
          <w:szCs w:val="28"/>
        </w:rPr>
        <w:t xml:space="preserve"> </w:t>
      </w:r>
      <w:r w:rsidRPr="00BD3EE5">
        <w:rPr>
          <w:sz w:val="28"/>
          <w:szCs w:val="28"/>
        </w:rPr>
        <w:t>-</w:t>
      </w:r>
      <w:r>
        <w:rPr>
          <w:sz w:val="28"/>
          <w:szCs w:val="28"/>
        </w:rPr>
        <w:t xml:space="preserve"> </w:t>
      </w:r>
      <w:r w:rsidRPr="00BD3EE5">
        <w:rPr>
          <w:sz w:val="28"/>
          <w:szCs w:val="28"/>
        </w:rPr>
        <w:t>50%)</w:t>
      </w:r>
      <w:r>
        <w:rPr>
          <w:sz w:val="28"/>
          <w:szCs w:val="28"/>
        </w:rPr>
        <w:t xml:space="preserve">. </w:t>
      </w:r>
      <w:r w:rsidRPr="00BD3EE5">
        <w:rPr>
          <w:sz w:val="28"/>
          <w:szCs w:val="28"/>
        </w:rPr>
        <w:t>По</w:t>
      </w:r>
      <w:r>
        <w:rPr>
          <w:sz w:val="28"/>
          <w:szCs w:val="28"/>
        </w:rPr>
        <w:t xml:space="preserve"> доходам от реализации</w:t>
      </w:r>
      <w:r w:rsidRPr="00BD3EE5">
        <w:rPr>
          <w:sz w:val="28"/>
          <w:szCs w:val="28"/>
        </w:rPr>
        <w:t xml:space="preserve"> имущества, находящегося в собственности муниципальных районов</w:t>
      </w:r>
      <w:r>
        <w:rPr>
          <w:sz w:val="28"/>
          <w:szCs w:val="28"/>
        </w:rPr>
        <w:t xml:space="preserve"> </w:t>
      </w:r>
      <w:r w:rsidRPr="00BD3EE5">
        <w:rPr>
          <w:sz w:val="28"/>
          <w:szCs w:val="28"/>
        </w:rPr>
        <w:t xml:space="preserve">на </w:t>
      </w:r>
      <w:r>
        <w:rPr>
          <w:sz w:val="28"/>
          <w:szCs w:val="28"/>
        </w:rPr>
        <w:t xml:space="preserve">2023-2025 годы планируется по 150,0 </w:t>
      </w:r>
      <w:r w:rsidRPr="00BD3EE5">
        <w:rPr>
          <w:sz w:val="28"/>
          <w:szCs w:val="28"/>
        </w:rPr>
        <w:t>тыс.</w:t>
      </w:r>
      <w:r>
        <w:rPr>
          <w:sz w:val="28"/>
          <w:szCs w:val="28"/>
        </w:rPr>
        <w:t xml:space="preserve"> </w:t>
      </w:r>
      <w:r w:rsidRPr="00BD3EE5">
        <w:rPr>
          <w:sz w:val="28"/>
          <w:szCs w:val="28"/>
        </w:rPr>
        <w:t>руб</w:t>
      </w:r>
      <w:r>
        <w:rPr>
          <w:sz w:val="28"/>
          <w:szCs w:val="28"/>
        </w:rPr>
        <w:t xml:space="preserve">лей </w:t>
      </w:r>
      <w:r w:rsidRPr="00BD3EE5">
        <w:rPr>
          <w:sz w:val="28"/>
          <w:szCs w:val="28"/>
        </w:rPr>
        <w:t>соответственно.</w:t>
      </w:r>
    </w:p>
    <w:p w:rsidR="00AB4664" w:rsidRPr="00AB4664" w:rsidRDefault="00AB4664" w:rsidP="006A41C2">
      <w:pPr>
        <w:tabs>
          <w:tab w:val="left" w:pos="1740"/>
        </w:tabs>
        <w:jc w:val="both"/>
        <w:rPr>
          <w:sz w:val="28"/>
          <w:szCs w:val="28"/>
        </w:rPr>
      </w:pPr>
    </w:p>
    <w:p w:rsidR="00775B0F" w:rsidRDefault="00775B0F" w:rsidP="00B70BF3">
      <w:pPr>
        <w:tabs>
          <w:tab w:val="left" w:pos="1740"/>
        </w:tabs>
        <w:jc w:val="center"/>
        <w:rPr>
          <w:b/>
          <w:sz w:val="28"/>
          <w:szCs w:val="28"/>
        </w:rPr>
      </w:pPr>
      <w:r w:rsidRPr="00B70BF3">
        <w:rPr>
          <w:b/>
          <w:sz w:val="28"/>
          <w:szCs w:val="28"/>
        </w:rPr>
        <w:t xml:space="preserve">Платежи </w:t>
      </w:r>
      <w:r w:rsidR="00B00EC9">
        <w:rPr>
          <w:b/>
          <w:sz w:val="28"/>
          <w:szCs w:val="28"/>
        </w:rPr>
        <w:t>за</w:t>
      </w:r>
      <w:r w:rsidRPr="00B70BF3">
        <w:rPr>
          <w:b/>
          <w:sz w:val="28"/>
          <w:szCs w:val="28"/>
        </w:rPr>
        <w:t xml:space="preserve"> пользование природными ресурсами</w:t>
      </w:r>
    </w:p>
    <w:p w:rsidR="006A41C2" w:rsidRPr="00B70BF3" w:rsidRDefault="006A41C2" w:rsidP="00B70BF3">
      <w:pPr>
        <w:tabs>
          <w:tab w:val="left" w:pos="1740"/>
        </w:tabs>
        <w:jc w:val="center"/>
        <w:rPr>
          <w:b/>
          <w:sz w:val="28"/>
          <w:szCs w:val="28"/>
        </w:rPr>
      </w:pPr>
    </w:p>
    <w:p w:rsidR="00297820" w:rsidRDefault="00297820" w:rsidP="00B70BF3">
      <w:pPr>
        <w:tabs>
          <w:tab w:val="left" w:pos="1740"/>
        </w:tabs>
        <w:ind w:firstLine="709"/>
        <w:jc w:val="both"/>
        <w:rPr>
          <w:sz w:val="28"/>
          <w:szCs w:val="28"/>
        </w:rPr>
      </w:pPr>
      <w:r w:rsidRPr="00B70BF3">
        <w:rPr>
          <w:sz w:val="28"/>
          <w:szCs w:val="28"/>
        </w:rPr>
        <w:t>Платежи за пользование природными ресурсами на 202</w:t>
      </w:r>
      <w:r w:rsidR="006A41C2">
        <w:rPr>
          <w:sz w:val="28"/>
          <w:szCs w:val="28"/>
        </w:rPr>
        <w:t>3</w:t>
      </w:r>
      <w:r w:rsidRPr="00B70BF3">
        <w:rPr>
          <w:sz w:val="28"/>
          <w:szCs w:val="28"/>
        </w:rPr>
        <w:t>-202</w:t>
      </w:r>
      <w:r w:rsidR="006A41C2">
        <w:rPr>
          <w:sz w:val="28"/>
          <w:szCs w:val="28"/>
        </w:rPr>
        <w:t xml:space="preserve">5 </w:t>
      </w:r>
      <w:r w:rsidRPr="00B70BF3">
        <w:rPr>
          <w:sz w:val="28"/>
          <w:szCs w:val="28"/>
        </w:rPr>
        <w:t>годы  прогнозируются в сумме</w:t>
      </w:r>
      <w:r w:rsidR="006A41C2">
        <w:rPr>
          <w:sz w:val="28"/>
          <w:szCs w:val="28"/>
        </w:rPr>
        <w:t xml:space="preserve"> 22,1</w:t>
      </w:r>
      <w:r w:rsidRPr="00B70BF3">
        <w:rPr>
          <w:sz w:val="28"/>
          <w:szCs w:val="28"/>
        </w:rPr>
        <w:t xml:space="preserve"> тыс.рублей на каждый год, что </w:t>
      </w:r>
      <w:r w:rsidR="006A41C2">
        <w:rPr>
          <w:sz w:val="28"/>
          <w:szCs w:val="28"/>
        </w:rPr>
        <w:t>ниже</w:t>
      </w:r>
      <w:r w:rsidRPr="00B70BF3">
        <w:rPr>
          <w:sz w:val="28"/>
          <w:szCs w:val="28"/>
        </w:rPr>
        <w:t xml:space="preserve"> планового показателя 20</w:t>
      </w:r>
      <w:r w:rsidR="004604BE" w:rsidRPr="00B70BF3">
        <w:rPr>
          <w:sz w:val="28"/>
          <w:szCs w:val="28"/>
        </w:rPr>
        <w:t>2</w:t>
      </w:r>
      <w:r w:rsidR="006A41C2">
        <w:rPr>
          <w:sz w:val="28"/>
          <w:szCs w:val="28"/>
        </w:rPr>
        <w:t xml:space="preserve">2 </w:t>
      </w:r>
      <w:r w:rsidRPr="00B70BF3">
        <w:rPr>
          <w:sz w:val="28"/>
          <w:szCs w:val="28"/>
        </w:rPr>
        <w:t xml:space="preserve">года на </w:t>
      </w:r>
      <w:r w:rsidR="006A41C2">
        <w:rPr>
          <w:sz w:val="28"/>
          <w:szCs w:val="28"/>
        </w:rPr>
        <w:t xml:space="preserve">15,3 </w:t>
      </w:r>
      <w:r w:rsidRPr="00B70BF3">
        <w:rPr>
          <w:sz w:val="28"/>
          <w:szCs w:val="28"/>
        </w:rPr>
        <w:t xml:space="preserve">тыс.рублей или на </w:t>
      </w:r>
      <w:r w:rsidR="006A41C2">
        <w:rPr>
          <w:sz w:val="28"/>
          <w:szCs w:val="28"/>
        </w:rPr>
        <w:t>40,9</w:t>
      </w:r>
      <w:r w:rsidRPr="00B70BF3">
        <w:rPr>
          <w:sz w:val="28"/>
          <w:szCs w:val="28"/>
        </w:rPr>
        <w:t>%</w:t>
      </w:r>
      <w:r w:rsidR="004604BE" w:rsidRPr="00B70BF3">
        <w:rPr>
          <w:sz w:val="28"/>
          <w:szCs w:val="28"/>
        </w:rPr>
        <w:t>.</w:t>
      </w:r>
    </w:p>
    <w:p w:rsidR="007F4164" w:rsidRDefault="007F4164" w:rsidP="00B70BF3">
      <w:pPr>
        <w:tabs>
          <w:tab w:val="left" w:pos="1740"/>
        </w:tabs>
        <w:ind w:firstLine="709"/>
        <w:jc w:val="both"/>
        <w:rPr>
          <w:sz w:val="28"/>
          <w:szCs w:val="28"/>
        </w:rPr>
      </w:pPr>
      <w:r>
        <w:rPr>
          <w:sz w:val="28"/>
          <w:szCs w:val="28"/>
        </w:rPr>
        <w:t xml:space="preserve">Прогноз платы </w:t>
      </w:r>
      <w:r w:rsidRPr="00BD3EE5">
        <w:rPr>
          <w:sz w:val="28"/>
          <w:szCs w:val="28"/>
        </w:rPr>
        <w:t>за негативное воздейс</w:t>
      </w:r>
      <w:r>
        <w:rPr>
          <w:sz w:val="28"/>
          <w:szCs w:val="28"/>
        </w:rPr>
        <w:t xml:space="preserve">твие на окружающую среду на 2023-2025 год произведен главным администратором платежа - </w:t>
      </w:r>
      <w:r w:rsidRPr="00A627EC">
        <w:rPr>
          <w:sz w:val="28"/>
          <w:szCs w:val="28"/>
        </w:rPr>
        <w:t>Приокским межрегиональным управлением Федеральной службы по надзору в сфере природопользования</w:t>
      </w:r>
      <w:r w:rsidRPr="00BD3EE5">
        <w:rPr>
          <w:sz w:val="28"/>
          <w:szCs w:val="28"/>
        </w:rPr>
        <w:t>.</w:t>
      </w:r>
    </w:p>
    <w:p w:rsidR="007F4164" w:rsidRPr="00B70BF3" w:rsidRDefault="007F4164" w:rsidP="00B70BF3">
      <w:pPr>
        <w:tabs>
          <w:tab w:val="left" w:pos="1740"/>
        </w:tabs>
        <w:ind w:firstLine="709"/>
        <w:jc w:val="both"/>
        <w:rPr>
          <w:b/>
          <w:sz w:val="28"/>
          <w:szCs w:val="28"/>
        </w:rPr>
      </w:pPr>
    </w:p>
    <w:p w:rsidR="00775B0F" w:rsidRDefault="00297820" w:rsidP="00B70BF3">
      <w:pPr>
        <w:tabs>
          <w:tab w:val="left" w:pos="1740"/>
        </w:tabs>
        <w:jc w:val="center"/>
        <w:rPr>
          <w:b/>
          <w:sz w:val="28"/>
          <w:szCs w:val="28"/>
        </w:rPr>
      </w:pPr>
      <w:r w:rsidRPr="00B70BF3">
        <w:rPr>
          <w:b/>
          <w:sz w:val="28"/>
          <w:szCs w:val="28"/>
        </w:rPr>
        <w:t>Штрафы,  возмещение ущерба</w:t>
      </w:r>
    </w:p>
    <w:p w:rsidR="007F4164" w:rsidRPr="00B70BF3" w:rsidRDefault="007F4164" w:rsidP="00B70BF3">
      <w:pPr>
        <w:tabs>
          <w:tab w:val="left" w:pos="1740"/>
        </w:tabs>
        <w:jc w:val="center"/>
        <w:rPr>
          <w:b/>
          <w:sz w:val="28"/>
          <w:szCs w:val="28"/>
        </w:rPr>
      </w:pPr>
    </w:p>
    <w:p w:rsidR="004A79D9" w:rsidRDefault="00BC4048" w:rsidP="00B70BF3">
      <w:pPr>
        <w:tabs>
          <w:tab w:val="left" w:pos="1065"/>
        </w:tabs>
        <w:ind w:firstLine="680"/>
        <w:jc w:val="both"/>
        <w:rPr>
          <w:sz w:val="28"/>
          <w:szCs w:val="28"/>
        </w:rPr>
      </w:pPr>
      <w:r w:rsidRPr="00B70BF3">
        <w:rPr>
          <w:sz w:val="28"/>
          <w:szCs w:val="28"/>
        </w:rPr>
        <w:t>Прогноз поступления  штрафов ,</w:t>
      </w:r>
      <w:r w:rsidR="007F4164">
        <w:rPr>
          <w:sz w:val="28"/>
          <w:szCs w:val="28"/>
        </w:rPr>
        <w:t xml:space="preserve"> </w:t>
      </w:r>
      <w:r w:rsidRPr="00B70BF3">
        <w:rPr>
          <w:sz w:val="28"/>
          <w:szCs w:val="28"/>
        </w:rPr>
        <w:t xml:space="preserve"> возмещение ущерба на 20</w:t>
      </w:r>
      <w:r w:rsidR="00297820" w:rsidRPr="00B70BF3">
        <w:rPr>
          <w:sz w:val="28"/>
          <w:szCs w:val="28"/>
        </w:rPr>
        <w:t>2</w:t>
      </w:r>
      <w:r w:rsidR="007F4164">
        <w:rPr>
          <w:sz w:val="28"/>
          <w:szCs w:val="28"/>
        </w:rPr>
        <w:t>3</w:t>
      </w:r>
      <w:r w:rsidR="00297820" w:rsidRPr="00B70BF3">
        <w:rPr>
          <w:sz w:val="28"/>
          <w:szCs w:val="28"/>
        </w:rPr>
        <w:t>-202</w:t>
      </w:r>
      <w:r w:rsidR="007F4164">
        <w:rPr>
          <w:sz w:val="28"/>
          <w:szCs w:val="28"/>
        </w:rPr>
        <w:t xml:space="preserve">5 </w:t>
      </w:r>
      <w:r w:rsidRPr="00B70BF3">
        <w:rPr>
          <w:sz w:val="28"/>
          <w:szCs w:val="28"/>
        </w:rPr>
        <w:t>год</w:t>
      </w:r>
      <w:r w:rsidR="00297820" w:rsidRPr="00B70BF3">
        <w:rPr>
          <w:sz w:val="28"/>
          <w:szCs w:val="28"/>
        </w:rPr>
        <w:t xml:space="preserve">ы составит </w:t>
      </w:r>
      <w:r w:rsidR="007F4164">
        <w:rPr>
          <w:sz w:val="28"/>
          <w:szCs w:val="28"/>
        </w:rPr>
        <w:t xml:space="preserve">476,5 </w:t>
      </w:r>
      <w:r w:rsidRPr="00B70BF3">
        <w:rPr>
          <w:sz w:val="28"/>
          <w:szCs w:val="28"/>
        </w:rPr>
        <w:t xml:space="preserve">тыс.рублей,  </w:t>
      </w:r>
      <w:r w:rsidR="00E05227" w:rsidRPr="00B70BF3">
        <w:rPr>
          <w:sz w:val="28"/>
          <w:szCs w:val="28"/>
        </w:rPr>
        <w:t xml:space="preserve">что </w:t>
      </w:r>
      <w:r w:rsidR="007F4164">
        <w:rPr>
          <w:sz w:val="28"/>
          <w:szCs w:val="28"/>
        </w:rPr>
        <w:t>ниже п</w:t>
      </w:r>
      <w:r w:rsidR="0018452A" w:rsidRPr="00B70BF3">
        <w:rPr>
          <w:sz w:val="28"/>
          <w:szCs w:val="28"/>
        </w:rPr>
        <w:t>рогнозных</w:t>
      </w:r>
      <w:r w:rsidR="00E05227" w:rsidRPr="00B70BF3">
        <w:rPr>
          <w:sz w:val="28"/>
          <w:szCs w:val="28"/>
        </w:rPr>
        <w:t xml:space="preserve"> показателей </w:t>
      </w:r>
      <w:r w:rsidR="0018452A" w:rsidRPr="00B70BF3">
        <w:rPr>
          <w:sz w:val="28"/>
          <w:szCs w:val="28"/>
        </w:rPr>
        <w:t>20</w:t>
      </w:r>
      <w:r w:rsidR="004604BE" w:rsidRPr="00B70BF3">
        <w:rPr>
          <w:sz w:val="28"/>
          <w:szCs w:val="28"/>
        </w:rPr>
        <w:t>2</w:t>
      </w:r>
      <w:r w:rsidR="007F4164">
        <w:rPr>
          <w:sz w:val="28"/>
          <w:szCs w:val="28"/>
        </w:rPr>
        <w:t>2</w:t>
      </w:r>
      <w:r w:rsidR="00E05227" w:rsidRPr="00B70BF3">
        <w:rPr>
          <w:sz w:val="28"/>
          <w:szCs w:val="28"/>
        </w:rPr>
        <w:t xml:space="preserve"> года на </w:t>
      </w:r>
      <w:r w:rsidR="006F3233">
        <w:rPr>
          <w:sz w:val="28"/>
          <w:szCs w:val="28"/>
        </w:rPr>
        <w:t xml:space="preserve">901,2 </w:t>
      </w:r>
      <w:r w:rsidR="00E05227" w:rsidRPr="00B70BF3">
        <w:rPr>
          <w:sz w:val="28"/>
          <w:szCs w:val="28"/>
        </w:rPr>
        <w:t xml:space="preserve">тыс.рублей, или </w:t>
      </w:r>
      <w:r w:rsidR="00C17BB2">
        <w:rPr>
          <w:sz w:val="28"/>
          <w:szCs w:val="28"/>
        </w:rPr>
        <w:t xml:space="preserve">на </w:t>
      </w:r>
      <w:r w:rsidR="006F3233">
        <w:rPr>
          <w:sz w:val="28"/>
          <w:szCs w:val="28"/>
        </w:rPr>
        <w:t>2,9 раза</w:t>
      </w:r>
      <w:r w:rsidR="00297820" w:rsidRPr="00B70BF3">
        <w:rPr>
          <w:sz w:val="28"/>
          <w:szCs w:val="28"/>
        </w:rPr>
        <w:t xml:space="preserve">. </w:t>
      </w:r>
      <w:r w:rsidR="00614545" w:rsidRPr="00B70BF3">
        <w:rPr>
          <w:sz w:val="28"/>
          <w:szCs w:val="28"/>
        </w:rPr>
        <w:t xml:space="preserve">Удельный вес в общем объёме неналоговых доходов </w:t>
      </w:r>
      <w:r w:rsidR="005B38AF" w:rsidRPr="00B70BF3">
        <w:rPr>
          <w:sz w:val="28"/>
          <w:szCs w:val="28"/>
        </w:rPr>
        <w:t>в 20</w:t>
      </w:r>
      <w:r w:rsidR="00297820" w:rsidRPr="00B70BF3">
        <w:rPr>
          <w:sz w:val="28"/>
          <w:szCs w:val="28"/>
        </w:rPr>
        <w:t>2</w:t>
      </w:r>
      <w:r w:rsidR="006F3233">
        <w:rPr>
          <w:sz w:val="28"/>
          <w:szCs w:val="28"/>
        </w:rPr>
        <w:t>3</w:t>
      </w:r>
      <w:r w:rsidR="005B38AF" w:rsidRPr="00B70BF3">
        <w:rPr>
          <w:sz w:val="28"/>
          <w:szCs w:val="28"/>
        </w:rPr>
        <w:t xml:space="preserve"> году</w:t>
      </w:r>
      <w:r w:rsidR="00614545" w:rsidRPr="00B70BF3">
        <w:rPr>
          <w:sz w:val="28"/>
          <w:szCs w:val="28"/>
        </w:rPr>
        <w:t xml:space="preserve"> составляет </w:t>
      </w:r>
      <w:r w:rsidR="00C17BB2">
        <w:rPr>
          <w:sz w:val="28"/>
          <w:szCs w:val="28"/>
        </w:rPr>
        <w:t>1</w:t>
      </w:r>
      <w:r w:rsidR="006F3233">
        <w:rPr>
          <w:sz w:val="28"/>
          <w:szCs w:val="28"/>
        </w:rPr>
        <w:t>0,1</w:t>
      </w:r>
      <w:r w:rsidR="00297820" w:rsidRPr="00B70BF3">
        <w:rPr>
          <w:sz w:val="28"/>
          <w:szCs w:val="28"/>
        </w:rPr>
        <w:t>%</w:t>
      </w:r>
      <w:r w:rsidR="00614545" w:rsidRPr="00B70BF3">
        <w:rPr>
          <w:sz w:val="28"/>
          <w:szCs w:val="28"/>
        </w:rPr>
        <w:t>.</w:t>
      </w:r>
    </w:p>
    <w:p w:rsidR="00377BB0" w:rsidRPr="00B70BF3" w:rsidRDefault="00377BB0" w:rsidP="00B70BF3">
      <w:pPr>
        <w:tabs>
          <w:tab w:val="left" w:pos="1065"/>
        </w:tabs>
        <w:ind w:firstLine="680"/>
        <w:jc w:val="both"/>
        <w:rPr>
          <w:sz w:val="28"/>
          <w:szCs w:val="28"/>
        </w:rPr>
      </w:pPr>
    </w:p>
    <w:p w:rsidR="00E96BFB" w:rsidRDefault="00E96BFB" w:rsidP="00377BB0">
      <w:pPr>
        <w:tabs>
          <w:tab w:val="left" w:pos="3510"/>
        </w:tabs>
        <w:ind w:firstLine="709"/>
        <w:jc w:val="center"/>
        <w:rPr>
          <w:b/>
          <w:sz w:val="28"/>
          <w:szCs w:val="28"/>
          <w:u w:val="single"/>
        </w:rPr>
      </w:pPr>
      <w:r w:rsidRPr="00B70BF3">
        <w:rPr>
          <w:b/>
          <w:sz w:val="28"/>
          <w:szCs w:val="28"/>
          <w:u w:val="single"/>
        </w:rPr>
        <w:t>Безвозмездные поступления</w:t>
      </w:r>
    </w:p>
    <w:p w:rsidR="00377BB0" w:rsidRPr="00B70BF3" w:rsidRDefault="00377BB0" w:rsidP="00377BB0">
      <w:pPr>
        <w:tabs>
          <w:tab w:val="left" w:pos="3510"/>
        </w:tabs>
        <w:ind w:firstLine="709"/>
        <w:jc w:val="center"/>
        <w:rPr>
          <w:b/>
          <w:sz w:val="28"/>
          <w:szCs w:val="28"/>
          <w:u w:val="single"/>
        </w:rPr>
      </w:pPr>
    </w:p>
    <w:p w:rsidR="00094618" w:rsidRPr="00B70BF3" w:rsidRDefault="00094618" w:rsidP="00B70BF3">
      <w:pPr>
        <w:pStyle w:val="ac"/>
        <w:spacing w:after="0"/>
        <w:ind w:left="0" w:firstLine="710"/>
        <w:jc w:val="both"/>
        <w:rPr>
          <w:sz w:val="28"/>
          <w:szCs w:val="28"/>
        </w:rPr>
      </w:pPr>
      <w:r w:rsidRPr="00B70BF3">
        <w:rPr>
          <w:sz w:val="28"/>
          <w:szCs w:val="28"/>
        </w:rPr>
        <w:t>При планировании  бюджета района на 202</w:t>
      </w:r>
      <w:r w:rsidR="006F3233">
        <w:rPr>
          <w:sz w:val="28"/>
          <w:szCs w:val="28"/>
        </w:rPr>
        <w:t>3</w:t>
      </w:r>
      <w:r w:rsidRPr="00B70BF3">
        <w:rPr>
          <w:sz w:val="28"/>
          <w:szCs w:val="28"/>
        </w:rPr>
        <w:t>-202</w:t>
      </w:r>
      <w:r w:rsidR="006F3233">
        <w:rPr>
          <w:sz w:val="28"/>
          <w:szCs w:val="28"/>
        </w:rPr>
        <w:t>5</w:t>
      </w:r>
      <w:r w:rsidRPr="00B70BF3">
        <w:rPr>
          <w:sz w:val="28"/>
          <w:szCs w:val="28"/>
        </w:rPr>
        <w:t xml:space="preserve"> годы учтены объемы безвозмездных поступлений, предусмотренные проектом областного закона «Об областном бюджете на 202</w:t>
      </w:r>
      <w:r w:rsidR="006F3233">
        <w:rPr>
          <w:sz w:val="28"/>
          <w:szCs w:val="28"/>
        </w:rPr>
        <w:t>3</w:t>
      </w:r>
      <w:r w:rsidRPr="00B70BF3">
        <w:rPr>
          <w:sz w:val="28"/>
          <w:szCs w:val="28"/>
        </w:rPr>
        <w:t xml:space="preserve"> год и плановый период 202</w:t>
      </w:r>
      <w:r w:rsidR="006F3233">
        <w:rPr>
          <w:sz w:val="28"/>
          <w:szCs w:val="28"/>
        </w:rPr>
        <w:t>4</w:t>
      </w:r>
      <w:r w:rsidRPr="00B70BF3">
        <w:rPr>
          <w:sz w:val="28"/>
          <w:szCs w:val="28"/>
        </w:rPr>
        <w:t xml:space="preserve"> и 202</w:t>
      </w:r>
      <w:r w:rsidR="006F3233">
        <w:rPr>
          <w:sz w:val="28"/>
          <w:szCs w:val="28"/>
        </w:rPr>
        <w:t>5</w:t>
      </w:r>
      <w:r w:rsidRPr="00B70BF3">
        <w:rPr>
          <w:sz w:val="28"/>
          <w:szCs w:val="28"/>
        </w:rPr>
        <w:t xml:space="preserve"> годов ».</w:t>
      </w:r>
    </w:p>
    <w:p w:rsidR="00094618" w:rsidRPr="00B70BF3" w:rsidRDefault="00094618" w:rsidP="00B70BF3">
      <w:pPr>
        <w:pStyle w:val="ac"/>
        <w:spacing w:after="0"/>
        <w:ind w:left="0" w:firstLine="710"/>
        <w:jc w:val="both"/>
        <w:rPr>
          <w:sz w:val="28"/>
          <w:szCs w:val="28"/>
        </w:rPr>
      </w:pPr>
      <w:r w:rsidRPr="00B70BF3">
        <w:rPr>
          <w:sz w:val="28"/>
          <w:szCs w:val="28"/>
        </w:rPr>
        <w:t>Общий объем безвозмездных поступлений в 202</w:t>
      </w:r>
      <w:r w:rsidR="006F3233">
        <w:rPr>
          <w:sz w:val="28"/>
          <w:szCs w:val="28"/>
        </w:rPr>
        <w:t>3</w:t>
      </w:r>
      <w:r w:rsidRPr="00B70BF3">
        <w:rPr>
          <w:sz w:val="28"/>
          <w:szCs w:val="28"/>
        </w:rPr>
        <w:t xml:space="preserve"> году запланирован в   сумме </w:t>
      </w:r>
      <w:r w:rsidR="006F3233">
        <w:rPr>
          <w:sz w:val="28"/>
          <w:szCs w:val="28"/>
        </w:rPr>
        <w:t xml:space="preserve"> 394847,5 тыс.рублей, </w:t>
      </w:r>
      <w:r w:rsidRPr="00B70BF3">
        <w:rPr>
          <w:sz w:val="28"/>
          <w:szCs w:val="28"/>
        </w:rPr>
        <w:t xml:space="preserve"> в </w:t>
      </w:r>
      <w:r w:rsidR="006F3233">
        <w:rPr>
          <w:sz w:val="28"/>
          <w:szCs w:val="28"/>
        </w:rPr>
        <w:t xml:space="preserve"> </w:t>
      </w:r>
      <w:r w:rsidRPr="00B70BF3">
        <w:rPr>
          <w:sz w:val="28"/>
          <w:szCs w:val="28"/>
        </w:rPr>
        <w:t>202</w:t>
      </w:r>
      <w:r w:rsidR="006F3233">
        <w:rPr>
          <w:sz w:val="28"/>
          <w:szCs w:val="28"/>
        </w:rPr>
        <w:t xml:space="preserve">4 </w:t>
      </w:r>
      <w:r w:rsidRPr="00B70BF3">
        <w:rPr>
          <w:sz w:val="28"/>
          <w:szCs w:val="28"/>
        </w:rPr>
        <w:t xml:space="preserve">году </w:t>
      </w:r>
      <w:r w:rsidR="00415271" w:rsidRPr="00B70BF3">
        <w:rPr>
          <w:sz w:val="28"/>
          <w:szCs w:val="28"/>
        </w:rPr>
        <w:t>–</w:t>
      </w:r>
      <w:r w:rsidR="006F3233">
        <w:rPr>
          <w:sz w:val="28"/>
          <w:szCs w:val="28"/>
        </w:rPr>
        <w:t>306940,1</w:t>
      </w:r>
      <w:r w:rsidR="004550FB">
        <w:rPr>
          <w:sz w:val="28"/>
          <w:szCs w:val="28"/>
        </w:rPr>
        <w:t xml:space="preserve"> </w:t>
      </w:r>
      <w:r w:rsidRPr="00B70BF3">
        <w:rPr>
          <w:sz w:val="28"/>
          <w:szCs w:val="28"/>
        </w:rPr>
        <w:t>тыс.рублей, в 202</w:t>
      </w:r>
      <w:r w:rsidR="006F3233">
        <w:rPr>
          <w:sz w:val="28"/>
          <w:szCs w:val="28"/>
        </w:rPr>
        <w:t>5</w:t>
      </w:r>
      <w:r w:rsidRPr="00B70BF3">
        <w:rPr>
          <w:sz w:val="28"/>
          <w:szCs w:val="28"/>
        </w:rPr>
        <w:t xml:space="preserve"> году – </w:t>
      </w:r>
      <w:r w:rsidR="006F3233">
        <w:rPr>
          <w:sz w:val="28"/>
          <w:szCs w:val="28"/>
        </w:rPr>
        <w:t>333191,4</w:t>
      </w:r>
      <w:r w:rsidRPr="00B70BF3">
        <w:rPr>
          <w:sz w:val="28"/>
          <w:szCs w:val="28"/>
        </w:rPr>
        <w:t xml:space="preserve"> тыс.рублей.</w:t>
      </w:r>
    </w:p>
    <w:p w:rsidR="00E96BFB" w:rsidRPr="00B70BF3" w:rsidRDefault="00B45E56" w:rsidP="00B70BF3">
      <w:pPr>
        <w:ind w:firstLine="708"/>
        <w:jc w:val="both"/>
        <w:rPr>
          <w:sz w:val="28"/>
          <w:szCs w:val="28"/>
        </w:rPr>
      </w:pPr>
      <w:r w:rsidRPr="00B70BF3">
        <w:rPr>
          <w:sz w:val="28"/>
          <w:szCs w:val="28"/>
        </w:rPr>
        <w:t xml:space="preserve">В общем объеме доходов проекта </w:t>
      </w:r>
      <w:r w:rsidR="00F520DF" w:rsidRPr="00B70BF3">
        <w:rPr>
          <w:sz w:val="28"/>
          <w:szCs w:val="28"/>
        </w:rPr>
        <w:t>местного</w:t>
      </w:r>
      <w:r w:rsidRPr="00B70BF3">
        <w:rPr>
          <w:sz w:val="28"/>
          <w:szCs w:val="28"/>
        </w:rPr>
        <w:t xml:space="preserve"> бюджета безвозмездные поступления </w:t>
      </w:r>
      <w:r w:rsidR="00ED6B83" w:rsidRPr="00B70BF3">
        <w:rPr>
          <w:sz w:val="28"/>
          <w:szCs w:val="28"/>
        </w:rPr>
        <w:t>в 20</w:t>
      </w:r>
      <w:r w:rsidR="00094618" w:rsidRPr="00B70BF3">
        <w:rPr>
          <w:sz w:val="28"/>
          <w:szCs w:val="28"/>
        </w:rPr>
        <w:t>2</w:t>
      </w:r>
      <w:r w:rsidR="006F3233">
        <w:rPr>
          <w:sz w:val="28"/>
          <w:szCs w:val="28"/>
        </w:rPr>
        <w:t>3</w:t>
      </w:r>
      <w:r w:rsidR="00ED6B83" w:rsidRPr="00B70BF3">
        <w:rPr>
          <w:sz w:val="28"/>
          <w:szCs w:val="28"/>
        </w:rPr>
        <w:t xml:space="preserve"> году </w:t>
      </w:r>
      <w:r w:rsidRPr="00B70BF3">
        <w:rPr>
          <w:sz w:val="28"/>
          <w:szCs w:val="28"/>
        </w:rPr>
        <w:t xml:space="preserve">составляют </w:t>
      </w:r>
      <w:r w:rsidR="006F3233">
        <w:rPr>
          <w:sz w:val="28"/>
          <w:szCs w:val="28"/>
        </w:rPr>
        <w:t>74,4</w:t>
      </w:r>
      <w:r w:rsidRPr="00B70BF3">
        <w:rPr>
          <w:sz w:val="28"/>
          <w:szCs w:val="28"/>
        </w:rPr>
        <w:t>%</w:t>
      </w:r>
      <w:r w:rsidR="00ED6B83" w:rsidRPr="00B70BF3">
        <w:rPr>
          <w:sz w:val="28"/>
          <w:szCs w:val="28"/>
        </w:rPr>
        <w:t>.</w:t>
      </w:r>
    </w:p>
    <w:p w:rsidR="00CD3382" w:rsidRPr="00B70BF3" w:rsidRDefault="00E40F3B" w:rsidP="00B70BF3">
      <w:pPr>
        <w:ind w:firstLine="708"/>
        <w:jc w:val="both"/>
        <w:rPr>
          <w:sz w:val="28"/>
          <w:szCs w:val="28"/>
        </w:rPr>
      </w:pPr>
      <w:r w:rsidRPr="00B70BF3">
        <w:rPr>
          <w:sz w:val="28"/>
          <w:szCs w:val="28"/>
        </w:rPr>
        <w:t>В структуре безвозмездных поступлений наибольший удельный вес</w:t>
      </w:r>
      <w:r w:rsidR="002B2537" w:rsidRPr="00B70BF3">
        <w:rPr>
          <w:sz w:val="28"/>
          <w:szCs w:val="28"/>
        </w:rPr>
        <w:t xml:space="preserve"> на 20</w:t>
      </w:r>
      <w:r w:rsidR="00094618" w:rsidRPr="00B70BF3">
        <w:rPr>
          <w:sz w:val="28"/>
          <w:szCs w:val="28"/>
        </w:rPr>
        <w:t>2</w:t>
      </w:r>
      <w:r w:rsidR="006F3233">
        <w:rPr>
          <w:sz w:val="28"/>
          <w:szCs w:val="28"/>
        </w:rPr>
        <w:t>3</w:t>
      </w:r>
      <w:r w:rsidR="002B2537" w:rsidRPr="00B70BF3">
        <w:rPr>
          <w:sz w:val="28"/>
          <w:szCs w:val="28"/>
        </w:rPr>
        <w:t xml:space="preserve"> год </w:t>
      </w:r>
      <w:r w:rsidRPr="00B70BF3">
        <w:rPr>
          <w:sz w:val="28"/>
          <w:szCs w:val="28"/>
        </w:rPr>
        <w:t>занимают субвенции из областного бюджета</w:t>
      </w:r>
      <w:r w:rsidR="006F3233">
        <w:rPr>
          <w:sz w:val="28"/>
          <w:szCs w:val="28"/>
        </w:rPr>
        <w:t xml:space="preserve"> 43,6 </w:t>
      </w:r>
      <w:r w:rsidR="002B2537" w:rsidRPr="00B70BF3">
        <w:rPr>
          <w:sz w:val="28"/>
          <w:szCs w:val="28"/>
        </w:rPr>
        <w:t>%</w:t>
      </w:r>
      <w:r w:rsidR="00CD3382" w:rsidRPr="00B70BF3">
        <w:rPr>
          <w:sz w:val="28"/>
          <w:szCs w:val="28"/>
        </w:rPr>
        <w:t xml:space="preserve">,дотации – </w:t>
      </w:r>
      <w:r w:rsidR="006F3233">
        <w:rPr>
          <w:sz w:val="28"/>
          <w:szCs w:val="28"/>
        </w:rPr>
        <w:t>14,2</w:t>
      </w:r>
      <w:r w:rsidR="00CD3382" w:rsidRPr="00B70BF3">
        <w:rPr>
          <w:sz w:val="28"/>
          <w:szCs w:val="28"/>
        </w:rPr>
        <w:t>%</w:t>
      </w:r>
      <w:r w:rsidR="00911118" w:rsidRPr="00B70BF3">
        <w:rPr>
          <w:sz w:val="28"/>
          <w:szCs w:val="28"/>
        </w:rPr>
        <w:t xml:space="preserve">, </w:t>
      </w:r>
      <w:r w:rsidR="00ED6B83" w:rsidRPr="00B70BF3">
        <w:rPr>
          <w:sz w:val="28"/>
          <w:szCs w:val="28"/>
        </w:rPr>
        <w:t xml:space="preserve"> субсидии – </w:t>
      </w:r>
      <w:r w:rsidR="006F3233">
        <w:rPr>
          <w:sz w:val="28"/>
          <w:szCs w:val="28"/>
        </w:rPr>
        <w:t>33,8</w:t>
      </w:r>
      <w:r w:rsidR="00ED6B83" w:rsidRPr="00B70BF3">
        <w:rPr>
          <w:sz w:val="28"/>
          <w:szCs w:val="28"/>
        </w:rPr>
        <w:t>%</w:t>
      </w:r>
      <w:r w:rsidR="006F3233">
        <w:rPr>
          <w:sz w:val="28"/>
          <w:szCs w:val="28"/>
        </w:rPr>
        <w:t>,иные межбюджетные трансферты -8,4%.</w:t>
      </w:r>
    </w:p>
    <w:p w:rsidR="00F411F5" w:rsidRPr="00B70BF3" w:rsidRDefault="00F411F5" w:rsidP="00B70BF3">
      <w:pPr>
        <w:tabs>
          <w:tab w:val="left" w:pos="3510"/>
        </w:tabs>
        <w:ind w:firstLine="709"/>
        <w:jc w:val="both"/>
        <w:rPr>
          <w:sz w:val="28"/>
          <w:szCs w:val="28"/>
        </w:rPr>
      </w:pPr>
      <w:r w:rsidRPr="00B70BF3">
        <w:rPr>
          <w:sz w:val="28"/>
          <w:szCs w:val="28"/>
        </w:rPr>
        <w:t xml:space="preserve">Поступление дотаций прогнозируется в сумме </w:t>
      </w:r>
      <w:r w:rsidR="006F3233">
        <w:rPr>
          <w:sz w:val="28"/>
          <w:szCs w:val="28"/>
        </w:rPr>
        <w:t>56264,2</w:t>
      </w:r>
      <w:r w:rsidRPr="00B70BF3">
        <w:rPr>
          <w:sz w:val="28"/>
          <w:szCs w:val="28"/>
        </w:rPr>
        <w:t xml:space="preserve"> тыс. рублей, что </w:t>
      </w:r>
      <w:r w:rsidR="00603488" w:rsidRPr="00B70BF3">
        <w:rPr>
          <w:sz w:val="28"/>
          <w:szCs w:val="28"/>
        </w:rPr>
        <w:t>ниже</w:t>
      </w:r>
      <w:r w:rsidRPr="00B70BF3">
        <w:rPr>
          <w:sz w:val="28"/>
          <w:szCs w:val="28"/>
        </w:rPr>
        <w:t xml:space="preserve"> уровня 20</w:t>
      </w:r>
      <w:r w:rsidR="00415271" w:rsidRPr="00B70BF3">
        <w:rPr>
          <w:sz w:val="28"/>
          <w:szCs w:val="28"/>
        </w:rPr>
        <w:t>2</w:t>
      </w:r>
      <w:r w:rsidR="006F3233">
        <w:rPr>
          <w:sz w:val="28"/>
          <w:szCs w:val="28"/>
        </w:rPr>
        <w:t xml:space="preserve">2 </w:t>
      </w:r>
      <w:r w:rsidRPr="00B70BF3">
        <w:rPr>
          <w:sz w:val="28"/>
          <w:szCs w:val="28"/>
        </w:rPr>
        <w:t xml:space="preserve">года на </w:t>
      </w:r>
      <w:r w:rsidR="006F3233">
        <w:rPr>
          <w:sz w:val="28"/>
          <w:szCs w:val="28"/>
        </w:rPr>
        <w:t>4908,6</w:t>
      </w:r>
      <w:r w:rsidRPr="00B70BF3">
        <w:rPr>
          <w:sz w:val="28"/>
          <w:szCs w:val="28"/>
        </w:rPr>
        <w:t xml:space="preserve"> тыс.рублей, или на </w:t>
      </w:r>
      <w:r w:rsidR="006F3233">
        <w:rPr>
          <w:sz w:val="28"/>
          <w:szCs w:val="28"/>
        </w:rPr>
        <w:t>8,0</w:t>
      </w:r>
      <w:r w:rsidRPr="00B70BF3">
        <w:rPr>
          <w:sz w:val="28"/>
          <w:szCs w:val="28"/>
        </w:rPr>
        <w:t>%.</w:t>
      </w:r>
    </w:p>
    <w:p w:rsidR="00094618" w:rsidRPr="00B70BF3" w:rsidRDefault="00094618" w:rsidP="00B70BF3">
      <w:pPr>
        <w:tabs>
          <w:tab w:val="left" w:pos="3510"/>
        </w:tabs>
        <w:ind w:firstLine="709"/>
        <w:jc w:val="both"/>
        <w:rPr>
          <w:sz w:val="28"/>
          <w:szCs w:val="28"/>
        </w:rPr>
      </w:pPr>
      <w:r w:rsidRPr="00B70BF3">
        <w:rPr>
          <w:sz w:val="28"/>
          <w:szCs w:val="28"/>
        </w:rPr>
        <w:t>Поступление субсидий прогнозируется в сумме</w:t>
      </w:r>
      <w:r w:rsidR="00E81895">
        <w:rPr>
          <w:sz w:val="28"/>
          <w:szCs w:val="28"/>
        </w:rPr>
        <w:t xml:space="preserve"> </w:t>
      </w:r>
      <w:r w:rsidR="006F3233">
        <w:rPr>
          <w:sz w:val="28"/>
          <w:szCs w:val="28"/>
        </w:rPr>
        <w:t>133426,9</w:t>
      </w:r>
      <w:r w:rsidRPr="00B70BF3">
        <w:rPr>
          <w:sz w:val="28"/>
          <w:szCs w:val="28"/>
        </w:rPr>
        <w:t xml:space="preserve"> тыс. рублей, что </w:t>
      </w:r>
      <w:r w:rsidR="006F3233">
        <w:rPr>
          <w:sz w:val="28"/>
          <w:szCs w:val="28"/>
        </w:rPr>
        <w:t>выше</w:t>
      </w:r>
      <w:r w:rsidRPr="00B70BF3">
        <w:rPr>
          <w:sz w:val="28"/>
          <w:szCs w:val="28"/>
        </w:rPr>
        <w:t xml:space="preserve"> уровня 20</w:t>
      </w:r>
      <w:r w:rsidR="00415271" w:rsidRPr="00B70BF3">
        <w:rPr>
          <w:sz w:val="28"/>
          <w:szCs w:val="28"/>
        </w:rPr>
        <w:t>2</w:t>
      </w:r>
      <w:r w:rsidR="006F3233">
        <w:rPr>
          <w:sz w:val="28"/>
          <w:szCs w:val="28"/>
        </w:rPr>
        <w:t>2</w:t>
      </w:r>
      <w:r w:rsidRPr="00B70BF3">
        <w:rPr>
          <w:sz w:val="28"/>
          <w:szCs w:val="28"/>
        </w:rPr>
        <w:t xml:space="preserve"> года на </w:t>
      </w:r>
      <w:r w:rsidR="006F3233">
        <w:rPr>
          <w:sz w:val="28"/>
          <w:szCs w:val="28"/>
        </w:rPr>
        <w:t>102781,8</w:t>
      </w:r>
      <w:r w:rsidRPr="00B70BF3">
        <w:rPr>
          <w:sz w:val="28"/>
          <w:szCs w:val="28"/>
        </w:rPr>
        <w:t xml:space="preserve"> тыс.рублей, или </w:t>
      </w:r>
      <w:r w:rsidR="0041349C">
        <w:rPr>
          <w:sz w:val="28"/>
          <w:szCs w:val="28"/>
        </w:rPr>
        <w:t>в 4,6 раза.</w:t>
      </w:r>
    </w:p>
    <w:p w:rsidR="00E40F3B" w:rsidRDefault="002B2537" w:rsidP="00B70BF3">
      <w:pPr>
        <w:tabs>
          <w:tab w:val="left" w:pos="3510"/>
        </w:tabs>
        <w:ind w:firstLine="709"/>
        <w:jc w:val="both"/>
        <w:rPr>
          <w:sz w:val="28"/>
          <w:szCs w:val="28"/>
        </w:rPr>
      </w:pPr>
      <w:r w:rsidRPr="00B70BF3">
        <w:rPr>
          <w:sz w:val="28"/>
          <w:szCs w:val="28"/>
        </w:rPr>
        <w:t xml:space="preserve">Поступление субвенций прогнозируется в сумме </w:t>
      </w:r>
      <w:r w:rsidR="006F3233">
        <w:rPr>
          <w:sz w:val="28"/>
          <w:szCs w:val="28"/>
        </w:rPr>
        <w:t xml:space="preserve">177220,6 </w:t>
      </w:r>
      <w:r w:rsidR="00E40F3B" w:rsidRPr="00B70BF3">
        <w:rPr>
          <w:sz w:val="28"/>
          <w:szCs w:val="28"/>
        </w:rPr>
        <w:t>тыс. рублей</w:t>
      </w:r>
      <w:r w:rsidR="00603488" w:rsidRPr="00B70BF3">
        <w:rPr>
          <w:sz w:val="28"/>
          <w:szCs w:val="28"/>
        </w:rPr>
        <w:t xml:space="preserve">, что выше </w:t>
      </w:r>
      <w:r w:rsidR="00ED6B83" w:rsidRPr="00B70BF3">
        <w:rPr>
          <w:sz w:val="28"/>
          <w:szCs w:val="28"/>
        </w:rPr>
        <w:t>уровн</w:t>
      </w:r>
      <w:r w:rsidR="00F411F5" w:rsidRPr="00B70BF3">
        <w:rPr>
          <w:sz w:val="28"/>
          <w:szCs w:val="28"/>
        </w:rPr>
        <w:t>я</w:t>
      </w:r>
      <w:r w:rsidR="00ED6B83" w:rsidRPr="00B70BF3">
        <w:rPr>
          <w:sz w:val="28"/>
          <w:szCs w:val="28"/>
        </w:rPr>
        <w:t xml:space="preserve"> 20</w:t>
      </w:r>
      <w:r w:rsidR="00415271" w:rsidRPr="00B70BF3">
        <w:rPr>
          <w:sz w:val="28"/>
          <w:szCs w:val="28"/>
        </w:rPr>
        <w:t>2</w:t>
      </w:r>
      <w:r w:rsidR="006F3233">
        <w:rPr>
          <w:sz w:val="28"/>
          <w:szCs w:val="28"/>
        </w:rPr>
        <w:t>2</w:t>
      </w:r>
      <w:r w:rsidR="00ED6B83" w:rsidRPr="00B70BF3">
        <w:rPr>
          <w:sz w:val="28"/>
          <w:szCs w:val="28"/>
        </w:rPr>
        <w:t xml:space="preserve"> года</w:t>
      </w:r>
      <w:r w:rsidRPr="00B70BF3">
        <w:rPr>
          <w:sz w:val="28"/>
          <w:szCs w:val="28"/>
        </w:rPr>
        <w:t xml:space="preserve"> на </w:t>
      </w:r>
      <w:r w:rsidR="008F2C62">
        <w:rPr>
          <w:sz w:val="28"/>
          <w:szCs w:val="28"/>
        </w:rPr>
        <w:t>6621,1</w:t>
      </w:r>
      <w:r w:rsidRPr="00B70BF3">
        <w:rPr>
          <w:sz w:val="28"/>
          <w:szCs w:val="28"/>
        </w:rPr>
        <w:t xml:space="preserve"> тыс.рублей, или на </w:t>
      </w:r>
      <w:r w:rsidR="008F2C62">
        <w:rPr>
          <w:sz w:val="28"/>
          <w:szCs w:val="28"/>
        </w:rPr>
        <w:t>3,9</w:t>
      </w:r>
      <w:r w:rsidRPr="00B70BF3">
        <w:rPr>
          <w:sz w:val="28"/>
          <w:szCs w:val="28"/>
        </w:rPr>
        <w:t>%</w:t>
      </w:r>
      <w:r w:rsidR="00E40F3B" w:rsidRPr="00B70BF3">
        <w:rPr>
          <w:sz w:val="28"/>
          <w:szCs w:val="28"/>
        </w:rPr>
        <w:t>.</w:t>
      </w:r>
    </w:p>
    <w:p w:rsidR="008F2C62" w:rsidRDefault="008F2C62" w:rsidP="008F2C62">
      <w:pPr>
        <w:tabs>
          <w:tab w:val="left" w:pos="3510"/>
        </w:tabs>
        <w:ind w:firstLine="709"/>
        <w:jc w:val="both"/>
        <w:rPr>
          <w:sz w:val="28"/>
          <w:szCs w:val="28"/>
        </w:rPr>
      </w:pPr>
      <w:r w:rsidRPr="00B70BF3">
        <w:rPr>
          <w:sz w:val="28"/>
          <w:szCs w:val="28"/>
        </w:rPr>
        <w:t xml:space="preserve">Поступление </w:t>
      </w:r>
      <w:r>
        <w:rPr>
          <w:sz w:val="28"/>
          <w:szCs w:val="28"/>
        </w:rPr>
        <w:t xml:space="preserve">иных межбюджетных трансфертов </w:t>
      </w:r>
      <w:r w:rsidRPr="00B70BF3">
        <w:rPr>
          <w:sz w:val="28"/>
          <w:szCs w:val="28"/>
        </w:rPr>
        <w:t xml:space="preserve"> прогнозируется в сумме </w:t>
      </w:r>
      <w:r>
        <w:rPr>
          <w:sz w:val="28"/>
          <w:szCs w:val="28"/>
        </w:rPr>
        <w:t xml:space="preserve">27935,8 </w:t>
      </w:r>
      <w:r w:rsidRPr="00B70BF3">
        <w:rPr>
          <w:sz w:val="28"/>
          <w:szCs w:val="28"/>
        </w:rPr>
        <w:t xml:space="preserve">тыс. рублей, что </w:t>
      </w:r>
      <w:r>
        <w:rPr>
          <w:sz w:val="28"/>
          <w:szCs w:val="28"/>
        </w:rPr>
        <w:t xml:space="preserve">ниже </w:t>
      </w:r>
      <w:r w:rsidRPr="00B70BF3">
        <w:rPr>
          <w:sz w:val="28"/>
          <w:szCs w:val="28"/>
        </w:rPr>
        <w:t xml:space="preserve"> уровня 202</w:t>
      </w:r>
      <w:r>
        <w:rPr>
          <w:sz w:val="28"/>
          <w:szCs w:val="28"/>
        </w:rPr>
        <w:t>2</w:t>
      </w:r>
      <w:r w:rsidRPr="00B70BF3">
        <w:rPr>
          <w:sz w:val="28"/>
          <w:szCs w:val="28"/>
        </w:rPr>
        <w:t xml:space="preserve"> года на </w:t>
      </w:r>
      <w:r>
        <w:rPr>
          <w:sz w:val="28"/>
          <w:szCs w:val="28"/>
        </w:rPr>
        <w:t>2719,3</w:t>
      </w:r>
      <w:r w:rsidRPr="00B70BF3">
        <w:rPr>
          <w:sz w:val="28"/>
          <w:szCs w:val="28"/>
        </w:rPr>
        <w:t xml:space="preserve"> тыс.рублей, или на </w:t>
      </w:r>
      <w:r w:rsidR="00BC1849">
        <w:rPr>
          <w:sz w:val="28"/>
          <w:szCs w:val="28"/>
        </w:rPr>
        <w:t>8</w:t>
      </w:r>
      <w:r>
        <w:rPr>
          <w:sz w:val="28"/>
          <w:szCs w:val="28"/>
        </w:rPr>
        <w:t>,9</w:t>
      </w:r>
      <w:r w:rsidRPr="00B70BF3">
        <w:rPr>
          <w:sz w:val="28"/>
          <w:szCs w:val="28"/>
        </w:rPr>
        <w:t>%.</w:t>
      </w:r>
    </w:p>
    <w:p w:rsidR="00BC1849" w:rsidRDefault="00BC1849" w:rsidP="00F411F5">
      <w:pPr>
        <w:pStyle w:val="ac"/>
        <w:spacing w:before="120"/>
        <w:ind w:left="0"/>
        <w:jc w:val="center"/>
        <w:rPr>
          <w:b/>
          <w:sz w:val="28"/>
          <w:szCs w:val="28"/>
        </w:rPr>
      </w:pPr>
    </w:p>
    <w:p w:rsidR="00F411F5" w:rsidRDefault="00F411F5" w:rsidP="00F411F5">
      <w:pPr>
        <w:pStyle w:val="ac"/>
        <w:spacing w:before="120"/>
        <w:ind w:left="0"/>
        <w:jc w:val="center"/>
        <w:rPr>
          <w:b/>
          <w:sz w:val="28"/>
          <w:szCs w:val="28"/>
        </w:rPr>
      </w:pPr>
      <w:r w:rsidRPr="00992BBB">
        <w:rPr>
          <w:b/>
          <w:sz w:val="28"/>
          <w:szCs w:val="28"/>
        </w:rPr>
        <w:t>Перечень и объемы субвенций из областного бюджета на 2</w:t>
      </w:r>
      <w:r>
        <w:rPr>
          <w:b/>
          <w:sz w:val="28"/>
          <w:szCs w:val="28"/>
        </w:rPr>
        <w:t>0</w:t>
      </w:r>
      <w:r w:rsidR="00AF3020">
        <w:rPr>
          <w:b/>
          <w:sz w:val="28"/>
          <w:szCs w:val="28"/>
        </w:rPr>
        <w:t>2</w:t>
      </w:r>
      <w:r w:rsidR="00BC1849">
        <w:rPr>
          <w:b/>
          <w:sz w:val="28"/>
          <w:szCs w:val="28"/>
        </w:rPr>
        <w:t>3</w:t>
      </w:r>
      <w:r>
        <w:rPr>
          <w:b/>
          <w:sz w:val="28"/>
          <w:szCs w:val="28"/>
        </w:rPr>
        <w:t>-202</w:t>
      </w:r>
      <w:r w:rsidR="00BC1849">
        <w:rPr>
          <w:b/>
          <w:sz w:val="28"/>
          <w:szCs w:val="28"/>
        </w:rPr>
        <w:t>5</w:t>
      </w:r>
      <w:r>
        <w:rPr>
          <w:b/>
          <w:sz w:val="28"/>
          <w:szCs w:val="28"/>
        </w:rPr>
        <w:t xml:space="preserve"> годы</w:t>
      </w:r>
    </w:p>
    <w:p w:rsidR="00377BB0" w:rsidRPr="00AC5036" w:rsidRDefault="00377BB0" w:rsidP="00377BB0">
      <w:pPr>
        <w:pStyle w:val="ac"/>
        <w:spacing w:after="0"/>
        <w:ind w:left="0" w:firstLine="710"/>
        <w:jc w:val="both"/>
        <w:rPr>
          <w:sz w:val="28"/>
          <w:szCs w:val="28"/>
        </w:rPr>
      </w:pPr>
      <w:r w:rsidRPr="00B70BF3">
        <w:rPr>
          <w:sz w:val="28"/>
          <w:szCs w:val="28"/>
        </w:rPr>
        <w:t>Перечень и объемы субвенций из областного бюджета  приведены в таблице:</w:t>
      </w:r>
    </w:p>
    <w:p w:rsidR="00F411F5" w:rsidRDefault="002D44A2" w:rsidP="00603488">
      <w:pPr>
        <w:pStyle w:val="ac"/>
        <w:spacing w:before="120"/>
        <w:ind w:left="0" w:firstLine="710"/>
        <w:jc w:val="right"/>
      </w:pPr>
      <w:r>
        <w:t>т</w:t>
      </w:r>
      <w:r w:rsidR="00603488" w:rsidRPr="002930CA">
        <w:t>аблица 4</w:t>
      </w:r>
      <w:r w:rsidR="00AF3020">
        <w:t xml:space="preserve"> т</w:t>
      </w:r>
      <w:r w:rsidR="00F411F5" w:rsidRPr="002930CA">
        <w:t>ыс.</w:t>
      </w:r>
      <w:r w:rsidR="00AF3020">
        <w:t>руб</w:t>
      </w:r>
      <w:r w:rsidR="00377BB0">
        <w:t>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34"/>
      </w:tblGrid>
      <w:tr w:rsidR="00E81895" w:rsidRPr="00F82288" w:rsidTr="00842E23">
        <w:tc>
          <w:tcPr>
            <w:tcW w:w="7338" w:type="dxa"/>
            <w:shd w:val="clear" w:color="auto" w:fill="auto"/>
            <w:vAlign w:val="center"/>
          </w:tcPr>
          <w:p w:rsidR="00E81895" w:rsidRPr="00F82288" w:rsidRDefault="00E81895" w:rsidP="00842E23">
            <w:pPr>
              <w:keepNext/>
              <w:spacing w:line="252" w:lineRule="auto"/>
              <w:jc w:val="center"/>
              <w:rPr>
                <w:bCs/>
                <w:color w:val="000000"/>
                <w:sz w:val="22"/>
                <w:szCs w:val="22"/>
              </w:rPr>
            </w:pPr>
            <w:r w:rsidRPr="00F82288">
              <w:rPr>
                <w:bCs/>
                <w:color w:val="000000"/>
                <w:sz w:val="22"/>
                <w:szCs w:val="22"/>
              </w:rPr>
              <w:t>Наименование главного администратора доходов, субвенции</w:t>
            </w:r>
          </w:p>
        </w:tc>
        <w:tc>
          <w:tcPr>
            <w:tcW w:w="2234" w:type="dxa"/>
            <w:shd w:val="clear" w:color="auto" w:fill="auto"/>
            <w:vAlign w:val="center"/>
          </w:tcPr>
          <w:p w:rsidR="00E81895" w:rsidRPr="00F82288" w:rsidRDefault="00E81895" w:rsidP="00842E23">
            <w:pPr>
              <w:keepNext/>
              <w:spacing w:line="252" w:lineRule="auto"/>
              <w:jc w:val="center"/>
              <w:rPr>
                <w:bCs/>
                <w:color w:val="000000"/>
                <w:sz w:val="22"/>
                <w:szCs w:val="22"/>
              </w:rPr>
            </w:pPr>
            <w:r w:rsidRPr="00F82288">
              <w:rPr>
                <w:bCs/>
                <w:color w:val="000000"/>
                <w:sz w:val="22"/>
                <w:szCs w:val="22"/>
              </w:rPr>
              <w:t xml:space="preserve">Сумма </w:t>
            </w:r>
          </w:p>
          <w:p w:rsidR="00E81895" w:rsidRPr="00F82288" w:rsidRDefault="00E81895" w:rsidP="00842E23">
            <w:pPr>
              <w:keepNext/>
              <w:spacing w:line="252" w:lineRule="auto"/>
              <w:jc w:val="center"/>
              <w:rPr>
                <w:bCs/>
                <w:color w:val="000000"/>
                <w:sz w:val="22"/>
                <w:szCs w:val="22"/>
              </w:rPr>
            </w:pPr>
            <w:r>
              <w:rPr>
                <w:bCs/>
                <w:color w:val="000000"/>
                <w:sz w:val="22"/>
                <w:szCs w:val="22"/>
              </w:rPr>
              <w:t>на 2023 год</w:t>
            </w:r>
          </w:p>
          <w:p w:rsidR="00E81895" w:rsidRPr="00F82288" w:rsidRDefault="00E81895" w:rsidP="00842E23">
            <w:pPr>
              <w:keepNext/>
              <w:spacing w:line="252" w:lineRule="auto"/>
              <w:jc w:val="center"/>
              <w:rPr>
                <w:bCs/>
                <w:color w:val="000000"/>
                <w:sz w:val="22"/>
                <w:szCs w:val="22"/>
              </w:rPr>
            </w:pPr>
          </w:p>
        </w:tc>
      </w:tr>
      <w:tr w:rsidR="00E81895" w:rsidRPr="00F82288" w:rsidTr="00842E23">
        <w:tc>
          <w:tcPr>
            <w:tcW w:w="7338" w:type="dxa"/>
            <w:shd w:val="clear" w:color="auto" w:fill="auto"/>
          </w:tcPr>
          <w:p w:rsidR="00E81895" w:rsidRPr="006848CB" w:rsidRDefault="00E81895" w:rsidP="00842E23">
            <w:pPr>
              <w:jc w:val="both"/>
              <w:rPr>
                <w:color w:val="000000"/>
                <w:sz w:val="22"/>
                <w:szCs w:val="22"/>
              </w:rPr>
            </w:pPr>
            <w:r w:rsidRPr="006848CB">
              <w:rPr>
                <w:b/>
                <w:bCs/>
                <w:color w:val="000000"/>
                <w:sz w:val="22"/>
                <w:szCs w:val="22"/>
              </w:rPr>
              <w:t>Субвенции всего, в том числе:</w:t>
            </w:r>
          </w:p>
        </w:tc>
        <w:tc>
          <w:tcPr>
            <w:tcW w:w="2234" w:type="dxa"/>
            <w:shd w:val="clear" w:color="auto" w:fill="auto"/>
          </w:tcPr>
          <w:p w:rsidR="00E81895" w:rsidRPr="00F82288" w:rsidRDefault="00E81895" w:rsidP="00E81895">
            <w:pPr>
              <w:pStyle w:val="ac"/>
              <w:spacing w:before="120" w:line="360" w:lineRule="auto"/>
              <w:ind w:left="0"/>
              <w:jc w:val="both"/>
              <w:rPr>
                <w:sz w:val="22"/>
                <w:szCs w:val="22"/>
              </w:rPr>
            </w:pPr>
            <w:r>
              <w:rPr>
                <w:sz w:val="22"/>
                <w:szCs w:val="22"/>
              </w:rPr>
              <w:t>177220,6</w:t>
            </w:r>
          </w:p>
        </w:tc>
      </w:tr>
      <w:tr w:rsidR="00E81895" w:rsidRPr="00F82288" w:rsidTr="00842E23">
        <w:tc>
          <w:tcPr>
            <w:tcW w:w="7338" w:type="dxa"/>
            <w:shd w:val="clear" w:color="auto" w:fill="auto"/>
          </w:tcPr>
          <w:p w:rsidR="00E81895" w:rsidRPr="00F82288" w:rsidRDefault="00E81895" w:rsidP="00842E23">
            <w:pPr>
              <w:jc w:val="both"/>
              <w:rPr>
                <w:color w:val="000000"/>
                <w:sz w:val="22"/>
                <w:szCs w:val="22"/>
              </w:rPr>
            </w:pPr>
            <w:r w:rsidRPr="00F82288">
              <w:rPr>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2234" w:type="dxa"/>
            <w:shd w:val="clear" w:color="auto" w:fill="auto"/>
          </w:tcPr>
          <w:p w:rsidR="00E81895" w:rsidRPr="00F82288" w:rsidRDefault="00E81895" w:rsidP="00E81895">
            <w:pPr>
              <w:pStyle w:val="ac"/>
              <w:spacing w:before="120" w:line="360" w:lineRule="auto"/>
              <w:ind w:left="0"/>
              <w:jc w:val="both"/>
              <w:rPr>
                <w:sz w:val="22"/>
                <w:szCs w:val="22"/>
              </w:rPr>
            </w:pPr>
            <w:r w:rsidRPr="00F82288">
              <w:rPr>
                <w:sz w:val="22"/>
                <w:szCs w:val="22"/>
              </w:rPr>
              <w:t>172174</w:t>
            </w:r>
            <w:r>
              <w:rPr>
                <w:sz w:val="22"/>
                <w:szCs w:val="22"/>
              </w:rPr>
              <w:t>,</w:t>
            </w:r>
            <w:r w:rsidRPr="00F82288">
              <w:rPr>
                <w:sz w:val="22"/>
                <w:szCs w:val="22"/>
              </w:rPr>
              <w:t>4</w:t>
            </w:r>
          </w:p>
        </w:tc>
      </w:tr>
      <w:tr w:rsidR="00E81895" w:rsidRPr="00F82288" w:rsidTr="00842E23">
        <w:tc>
          <w:tcPr>
            <w:tcW w:w="7338" w:type="dxa"/>
            <w:shd w:val="clear" w:color="auto" w:fill="auto"/>
          </w:tcPr>
          <w:p w:rsidR="00E81895" w:rsidRPr="00F82288" w:rsidRDefault="00E81895" w:rsidP="00842E23">
            <w:pPr>
              <w:jc w:val="both"/>
              <w:rPr>
                <w:color w:val="000000"/>
                <w:sz w:val="22"/>
                <w:szCs w:val="22"/>
              </w:rPr>
            </w:pPr>
            <w:r w:rsidRPr="00F82288">
              <w:rPr>
                <w:color w:val="000000"/>
                <w:sz w:val="22"/>
                <w:szCs w:val="2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34" w:type="dxa"/>
            <w:shd w:val="clear" w:color="auto" w:fill="auto"/>
          </w:tcPr>
          <w:p w:rsidR="00E81895" w:rsidRPr="00F82288" w:rsidRDefault="00E81895" w:rsidP="00E81895">
            <w:pPr>
              <w:pStyle w:val="ac"/>
              <w:spacing w:before="120" w:line="360" w:lineRule="auto"/>
              <w:ind w:left="0"/>
              <w:jc w:val="both"/>
              <w:rPr>
                <w:sz w:val="22"/>
                <w:szCs w:val="22"/>
              </w:rPr>
            </w:pPr>
            <w:r w:rsidRPr="00F82288">
              <w:rPr>
                <w:sz w:val="22"/>
                <w:szCs w:val="22"/>
              </w:rPr>
              <w:t>1204</w:t>
            </w:r>
            <w:r>
              <w:rPr>
                <w:sz w:val="22"/>
                <w:szCs w:val="22"/>
              </w:rPr>
              <w:t>,</w:t>
            </w:r>
            <w:r w:rsidRPr="00F82288">
              <w:rPr>
                <w:sz w:val="22"/>
                <w:szCs w:val="22"/>
              </w:rPr>
              <w:t>9</w:t>
            </w:r>
          </w:p>
        </w:tc>
      </w:tr>
      <w:tr w:rsidR="00E81895" w:rsidRPr="00F82288" w:rsidTr="00842E23">
        <w:tc>
          <w:tcPr>
            <w:tcW w:w="7338" w:type="dxa"/>
            <w:shd w:val="clear" w:color="auto" w:fill="auto"/>
          </w:tcPr>
          <w:p w:rsidR="00E81895" w:rsidRPr="00F82288" w:rsidRDefault="00E81895" w:rsidP="00842E23">
            <w:pPr>
              <w:jc w:val="both"/>
              <w:rPr>
                <w:color w:val="000000"/>
                <w:sz w:val="22"/>
                <w:szCs w:val="22"/>
              </w:rPr>
            </w:pPr>
            <w:r w:rsidRPr="00F82288">
              <w:rPr>
                <w:color w:val="000000"/>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34" w:type="dxa"/>
            <w:shd w:val="clear" w:color="auto" w:fill="auto"/>
          </w:tcPr>
          <w:p w:rsidR="00E81895" w:rsidRPr="00F82288" w:rsidRDefault="00E81895" w:rsidP="00E81895">
            <w:pPr>
              <w:pStyle w:val="ac"/>
              <w:spacing w:before="120" w:line="360" w:lineRule="auto"/>
              <w:ind w:left="0"/>
              <w:jc w:val="both"/>
              <w:rPr>
                <w:sz w:val="22"/>
                <w:szCs w:val="22"/>
              </w:rPr>
            </w:pPr>
            <w:r w:rsidRPr="00F82288">
              <w:rPr>
                <w:sz w:val="22"/>
                <w:szCs w:val="22"/>
              </w:rPr>
              <w:t>2114</w:t>
            </w:r>
            <w:r>
              <w:rPr>
                <w:sz w:val="22"/>
                <w:szCs w:val="22"/>
              </w:rPr>
              <w:t>,</w:t>
            </w:r>
            <w:r w:rsidRPr="00F82288">
              <w:rPr>
                <w:sz w:val="22"/>
                <w:szCs w:val="22"/>
              </w:rPr>
              <w:t>2</w:t>
            </w:r>
          </w:p>
        </w:tc>
      </w:tr>
      <w:tr w:rsidR="00E81895" w:rsidRPr="00F82288" w:rsidTr="00842E23">
        <w:tc>
          <w:tcPr>
            <w:tcW w:w="7338" w:type="dxa"/>
            <w:shd w:val="clear" w:color="auto" w:fill="auto"/>
          </w:tcPr>
          <w:p w:rsidR="00E81895" w:rsidRPr="00F82288" w:rsidRDefault="00E81895" w:rsidP="00842E23">
            <w:pPr>
              <w:jc w:val="both"/>
              <w:rPr>
                <w:color w:val="000000"/>
                <w:sz w:val="22"/>
                <w:szCs w:val="22"/>
              </w:rPr>
            </w:pPr>
            <w:r w:rsidRPr="00F82288">
              <w:rPr>
                <w:color w:val="000000"/>
                <w:sz w:val="22"/>
                <w:szCs w:val="2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234" w:type="dxa"/>
            <w:shd w:val="clear" w:color="auto" w:fill="auto"/>
          </w:tcPr>
          <w:p w:rsidR="00E81895" w:rsidRPr="00F82288" w:rsidRDefault="00E81895" w:rsidP="00E81895">
            <w:pPr>
              <w:pStyle w:val="ac"/>
              <w:spacing w:before="120" w:line="360" w:lineRule="auto"/>
              <w:ind w:left="0"/>
              <w:jc w:val="both"/>
              <w:rPr>
                <w:sz w:val="22"/>
                <w:szCs w:val="22"/>
              </w:rPr>
            </w:pPr>
            <w:r w:rsidRPr="00F82288">
              <w:rPr>
                <w:sz w:val="22"/>
                <w:szCs w:val="22"/>
              </w:rPr>
              <w:t>1724</w:t>
            </w:r>
            <w:r>
              <w:rPr>
                <w:sz w:val="22"/>
                <w:szCs w:val="22"/>
              </w:rPr>
              <w:t>,3</w:t>
            </w:r>
          </w:p>
        </w:tc>
      </w:tr>
      <w:tr w:rsidR="00E81895" w:rsidRPr="00F82288" w:rsidTr="00842E23">
        <w:tc>
          <w:tcPr>
            <w:tcW w:w="7338" w:type="dxa"/>
            <w:shd w:val="clear" w:color="auto" w:fill="auto"/>
          </w:tcPr>
          <w:p w:rsidR="00E81895" w:rsidRPr="00F82288" w:rsidRDefault="00E81895" w:rsidP="00842E23">
            <w:pPr>
              <w:jc w:val="both"/>
              <w:rPr>
                <w:color w:val="000000"/>
                <w:sz w:val="22"/>
                <w:szCs w:val="22"/>
              </w:rPr>
            </w:pPr>
            <w:r w:rsidRPr="00F82288">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34" w:type="dxa"/>
            <w:shd w:val="clear" w:color="auto" w:fill="auto"/>
          </w:tcPr>
          <w:p w:rsidR="00E81895" w:rsidRPr="00F82288" w:rsidRDefault="00E81895" w:rsidP="00E81895">
            <w:pPr>
              <w:pStyle w:val="ac"/>
              <w:spacing w:before="120" w:line="360" w:lineRule="auto"/>
              <w:ind w:left="0"/>
              <w:jc w:val="both"/>
              <w:rPr>
                <w:sz w:val="22"/>
                <w:szCs w:val="22"/>
              </w:rPr>
            </w:pPr>
            <w:r w:rsidRPr="00F82288">
              <w:rPr>
                <w:sz w:val="22"/>
                <w:szCs w:val="22"/>
              </w:rPr>
              <w:t>2</w:t>
            </w:r>
            <w:r>
              <w:rPr>
                <w:sz w:val="22"/>
                <w:szCs w:val="22"/>
              </w:rPr>
              <w:t>,8</w:t>
            </w:r>
          </w:p>
        </w:tc>
      </w:tr>
    </w:tbl>
    <w:p w:rsidR="00C61F34" w:rsidRDefault="00C61F34" w:rsidP="008C73A8">
      <w:pPr>
        <w:ind w:firstLine="709"/>
        <w:jc w:val="center"/>
        <w:rPr>
          <w:b/>
          <w:sz w:val="28"/>
          <w:szCs w:val="28"/>
        </w:rPr>
      </w:pPr>
    </w:p>
    <w:p w:rsidR="005E03AE" w:rsidRDefault="005E03AE" w:rsidP="002930CA">
      <w:pPr>
        <w:jc w:val="center"/>
        <w:rPr>
          <w:b/>
          <w:sz w:val="28"/>
          <w:szCs w:val="28"/>
        </w:rPr>
      </w:pPr>
    </w:p>
    <w:p w:rsidR="005E03AE" w:rsidRDefault="00C06AB0" w:rsidP="002930CA">
      <w:pPr>
        <w:jc w:val="center"/>
        <w:rPr>
          <w:b/>
          <w:caps/>
          <w:sz w:val="28"/>
          <w:szCs w:val="28"/>
        </w:rPr>
      </w:pPr>
      <w:r>
        <w:rPr>
          <w:b/>
          <w:sz w:val="28"/>
          <w:szCs w:val="28"/>
        </w:rPr>
        <w:t>РАСХОДЫ П</w:t>
      </w:r>
      <w:r w:rsidR="008C73A8">
        <w:rPr>
          <w:b/>
          <w:sz w:val="28"/>
          <w:szCs w:val="28"/>
        </w:rPr>
        <w:t>Р</w:t>
      </w:r>
      <w:r w:rsidR="008C73A8" w:rsidRPr="00B86ED0">
        <w:rPr>
          <w:b/>
          <w:sz w:val="28"/>
          <w:szCs w:val="28"/>
        </w:rPr>
        <w:t xml:space="preserve">ОЕКТА БЮДЖЕТА </w:t>
      </w:r>
      <w:r w:rsidR="008C73A8" w:rsidRPr="00B86ED0">
        <w:rPr>
          <w:b/>
          <w:caps/>
          <w:sz w:val="28"/>
          <w:szCs w:val="28"/>
        </w:rPr>
        <w:t>Брасовского района</w:t>
      </w:r>
    </w:p>
    <w:p w:rsidR="008C73A8" w:rsidRDefault="00A4238C" w:rsidP="002930CA">
      <w:pPr>
        <w:jc w:val="center"/>
        <w:rPr>
          <w:b/>
          <w:caps/>
          <w:sz w:val="28"/>
          <w:szCs w:val="28"/>
        </w:rPr>
      </w:pPr>
      <w:r>
        <w:rPr>
          <w:b/>
          <w:caps/>
          <w:sz w:val="28"/>
          <w:szCs w:val="28"/>
        </w:rPr>
        <w:t>НА 20</w:t>
      </w:r>
      <w:r w:rsidR="002930CA">
        <w:rPr>
          <w:b/>
          <w:caps/>
          <w:sz w:val="28"/>
          <w:szCs w:val="28"/>
        </w:rPr>
        <w:t>2</w:t>
      </w:r>
      <w:r w:rsidR="00E81895">
        <w:rPr>
          <w:b/>
          <w:caps/>
          <w:sz w:val="28"/>
          <w:szCs w:val="28"/>
        </w:rPr>
        <w:t>3</w:t>
      </w:r>
      <w:r>
        <w:rPr>
          <w:b/>
          <w:caps/>
          <w:sz w:val="28"/>
          <w:szCs w:val="28"/>
        </w:rPr>
        <w:t xml:space="preserve"> ГОД И ПЛАНОВЫЙ ПЕРИОД 20</w:t>
      </w:r>
      <w:r w:rsidR="00957BA3">
        <w:rPr>
          <w:b/>
          <w:caps/>
          <w:sz w:val="28"/>
          <w:szCs w:val="28"/>
        </w:rPr>
        <w:t>2</w:t>
      </w:r>
      <w:r w:rsidR="00E81895">
        <w:rPr>
          <w:b/>
          <w:caps/>
          <w:sz w:val="28"/>
          <w:szCs w:val="28"/>
        </w:rPr>
        <w:t>4</w:t>
      </w:r>
      <w:r>
        <w:rPr>
          <w:b/>
          <w:caps/>
          <w:sz w:val="28"/>
          <w:szCs w:val="28"/>
        </w:rPr>
        <w:t>-202</w:t>
      </w:r>
      <w:r w:rsidR="00E81895">
        <w:rPr>
          <w:b/>
          <w:caps/>
          <w:sz w:val="28"/>
          <w:szCs w:val="28"/>
        </w:rPr>
        <w:t>5</w:t>
      </w:r>
      <w:r>
        <w:rPr>
          <w:b/>
          <w:caps/>
          <w:sz w:val="28"/>
          <w:szCs w:val="28"/>
        </w:rPr>
        <w:t xml:space="preserve"> ГОДОВ</w:t>
      </w:r>
    </w:p>
    <w:p w:rsidR="003B7997" w:rsidRPr="00B86ED0" w:rsidRDefault="003B7997" w:rsidP="002930CA">
      <w:pPr>
        <w:jc w:val="center"/>
        <w:rPr>
          <w:b/>
          <w:sz w:val="28"/>
          <w:szCs w:val="28"/>
        </w:rPr>
      </w:pPr>
    </w:p>
    <w:p w:rsidR="008C73A8" w:rsidRPr="00B70BF3" w:rsidRDefault="008C73A8" w:rsidP="008C73A8">
      <w:pPr>
        <w:ind w:firstLine="709"/>
        <w:jc w:val="both"/>
        <w:rPr>
          <w:sz w:val="28"/>
          <w:szCs w:val="28"/>
        </w:rPr>
      </w:pPr>
      <w:r w:rsidRPr="00B70BF3">
        <w:rPr>
          <w:sz w:val="28"/>
          <w:szCs w:val="28"/>
        </w:rPr>
        <w:t>Приоритетом при формировании бюджета стало обеспечение исполнения социальных обязательств.</w:t>
      </w:r>
    </w:p>
    <w:p w:rsidR="009955DD" w:rsidRPr="00B70BF3" w:rsidRDefault="009955DD" w:rsidP="008C73A8">
      <w:pPr>
        <w:ind w:firstLine="709"/>
        <w:jc w:val="both"/>
        <w:rPr>
          <w:sz w:val="28"/>
          <w:szCs w:val="28"/>
        </w:rPr>
      </w:pPr>
      <w:r w:rsidRPr="00B70BF3">
        <w:rPr>
          <w:sz w:val="28"/>
          <w:szCs w:val="28"/>
        </w:rPr>
        <w:t>Важнейшей задачей бюджетной политики в области социального обеспечения является создание условий для выполнения социальных обязательств государства с одновременным повышением адресности предоставления социальной помощи.</w:t>
      </w:r>
    </w:p>
    <w:p w:rsidR="00E81895" w:rsidRDefault="00262553" w:rsidP="008C73A8">
      <w:pPr>
        <w:ind w:firstLine="709"/>
        <w:jc w:val="both"/>
        <w:rPr>
          <w:sz w:val="28"/>
          <w:szCs w:val="28"/>
        </w:rPr>
      </w:pPr>
      <w:r w:rsidRPr="00B70BF3">
        <w:rPr>
          <w:sz w:val="28"/>
          <w:szCs w:val="28"/>
        </w:rPr>
        <w:t>Главными распорядителями средств бюджета Брасовского района в 20</w:t>
      </w:r>
      <w:r w:rsidR="002930CA" w:rsidRPr="00B70BF3">
        <w:rPr>
          <w:sz w:val="28"/>
          <w:szCs w:val="28"/>
        </w:rPr>
        <w:t>2</w:t>
      </w:r>
      <w:r w:rsidR="00E81895">
        <w:rPr>
          <w:sz w:val="28"/>
          <w:szCs w:val="28"/>
        </w:rPr>
        <w:t xml:space="preserve">2 </w:t>
      </w:r>
      <w:r w:rsidRPr="00B70BF3">
        <w:rPr>
          <w:sz w:val="28"/>
          <w:szCs w:val="28"/>
        </w:rPr>
        <w:t>году являются</w:t>
      </w:r>
      <w:r w:rsidR="00374E5D" w:rsidRPr="00B70BF3">
        <w:rPr>
          <w:sz w:val="28"/>
          <w:szCs w:val="28"/>
        </w:rPr>
        <w:t>:</w:t>
      </w:r>
    </w:p>
    <w:p w:rsidR="00E81895" w:rsidRDefault="00E81895" w:rsidP="008C73A8">
      <w:pPr>
        <w:ind w:firstLine="709"/>
        <w:jc w:val="both"/>
        <w:rPr>
          <w:sz w:val="28"/>
          <w:szCs w:val="28"/>
        </w:rPr>
      </w:pPr>
      <w:r>
        <w:rPr>
          <w:sz w:val="28"/>
          <w:szCs w:val="28"/>
        </w:rPr>
        <w:t>-</w:t>
      </w:r>
      <w:r w:rsidR="00374E5D" w:rsidRPr="00B70BF3">
        <w:rPr>
          <w:sz w:val="28"/>
          <w:szCs w:val="28"/>
        </w:rPr>
        <w:t xml:space="preserve"> адм</w:t>
      </w:r>
      <w:r>
        <w:rPr>
          <w:sz w:val="28"/>
          <w:szCs w:val="28"/>
        </w:rPr>
        <w:t>инистрация Брасовского района;</w:t>
      </w:r>
    </w:p>
    <w:p w:rsidR="00E81895" w:rsidRDefault="00E81895" w:rsidP="008C73A8">
      <w:pPr>
        <w:ind w:firstLine="709"/>
        <w:jc w:val="both"/>
        <w:rPr>
          <w:sz w:val="28"/>
          <w:szCs w:val="28"/>
        </w:rPr>
      </w:pPr>
      <w:r>
        <w:rPr>
          <w:sz w:val="28"/>
          <w:szCs w:val="28"/>
        </w:rPr>
        <w:t>- контрольно-счетная палата Брасовского района;</w:t>
      </w:r>
    </w:p>
    <w:p w:rsidR="00E81895" w:rsidRDefault="00E81895" w:rsidP="008C73A8">
      <w:pPr>
        <w:ind w:firstLine="709"/>
        <w:jc w:val="both"/>
        <w:rPr>
          <w:sz w:val="28"/>
          <w:szCs w:val="28"/>
        </w:rPr>
      </w:pPr>
      <w:r>
        <w:rPr>
          <w:sz w:val="28"/>
          <w:szCs w:val="28"/>
        </w:rPr>
        <w:t>- районный Совет народных депутатов Брасовского района;</w:t>
      </w:r>
    </w:p>
    <w:p w:rsidR="00E81895" w:rsidRDefault="00E81895" w:rsidP="008C73A8">
      <w:pPr>
        <w:ind w:firstLine="709"/>
        <w:jc w:val="both"/>
        <w:rPr>
          <w:sz w:val="28"/>
          <w:szCs w:val="28"/>
        </w:rPr>
      </w:pPr>
      <w:r>
        <w:rPr>
          <w:sz w:val="28"/>
          <w:szCs w:val="28"/>
        </w:rPr>
        <w:t xml:space="preserve">- </w:t>
      </w:r>
      <w:r w:rsidR="002930CA" w:rsidRPr="00B70BF3">
        <w:rPr>
          <w:sz w:val="28"/>
          <w:szCs w:val="28"/>
        </w:rPr>
        <w:t xml:space="preserve"> </w:t>
      </w:r>
      <w:r>
        <w:rPr>
          <w:sz w:val="28"/>
          <w:szCs w:val="28"/>
        </w:rPr>
        <w:t>о</w:t>
      </w:r>
      <w:r w:rsidR="002930CA" w:rsidRPr="00B70BF3">
        <w:rPr>
          <w:sz w:val="28"/>
          <w:szCs w:val="28"/>
        </w:rPr>
        <w:t>т</w:t>
      </w:r>
      <w:r w:rsidR="00374E5D" w:rsidRPr="00B70BF3">
        <w:rPr>
          <w:sz w:val="28"/>
          <w:szCs w:val="28"/>
        </w:rPr>
        <w:t>дел образования администрации Брасовского района</w:t>
      </w:r>
      <w:r>
        <w:rPr>
          <w:sz w:val="28"/>
          <w:szCs w:val="28"/>
        </w:rPr>
        <w:t>;</w:t>
      </w:r>
    </w:p>
    <w:p w:rsidR="00374E5D" w:rsidRPr="00B70BF3" w:rsidRDefault="00E81895" w:rsidP="008C73A8">
      <w:pPr>
        <w:ind w:firstLine="709"/>
        <w:jc w:val="both"/>
        <w:rPr>
          <w:sz w:val="28"/>
          <w:szCs w:val="28"/>
        </w:rPr>
      </w:pPr>
      <w:r>
        <w:rPr>
          <w:sz w:val="28"/>
          <w:szCs w:val="28"/>
        </w:rPr>
        <w:t>- ф</w:t>
      </w:r>
      <w:r w:rsidR="00374E5D" w:rsidRPr="00B70BF3">
        <w:rPr>
          <w:sz w:val="28"/>
          <w:szCs w:val="28"/>
        </w:rPr>
        <w:t>инансовый отдел администрации Брасовского района.</w:t>
      </w:r>
    </w:p>
    <w:p w:rsidR="003B7997" w:rsidRDefault="002930CA" w:rsidP="003B7997">
      <w:pPr>
        <w:shd w:val="clear" w:color="auto" w:fill="FFFFFF"/>
        <w:tabs>
          <w:tab w:val="left" w:pos="918"/>
          <w:tab w:val="left" w:pos="5683"/>
        </w:tabs>
        <w:spacing w:before="120"/>
        <w:ind w:firstLine="709"/>
        <w:jc w:val="both"/>
        <w:rPr>
          <w:sz w:val="28"/>
          <w:szCs w:val="28"/>
        </w:rPr>
      </w:pPr>
      <w:r w:rsidRPr="00B70BF3">
        <w:rPr>
          <w:sz w:val="28"/>
          <w:szCs w:val="28"/>
        </w:rPr>
        <w:lastRenderedPageBreak/>
        <w:t>Объем расходов бюджета района в 202</w:t>
      </w:r>
      <w:r w:rsidR="00E81895">
        <w:rPr>
          <w:sz w:val="28"/>
          <w:szCs w:val="28"/>
        </w:rPr>
        <w:t>3</w:t>
      </w:r>
      <w:r w:rsidRPr="00B70BF3">
        <w:rPr>
          <w:sz w:val="28"/>
          <w:szCs w:val="28"/>
        </w:rPr>
        <w:t xml:space="preserve"> году составит – </w:t>
      </w:r>
      <w:r w:rsidR="00E81895">
        <w:rPr>
          <w:sz w:val="28"/>
          <w:szCs w:val="28"/>
        </w:rPr>
        <w:t>530459,9</w:t>
      </w:r>
      <w:r w:rsidRPr="00B70BF3">
        <w:rPr>
          <w:sz w:val="28"/>
          <w:szCs w:val="28"/>
        </w:rPr>
        <w:t xml:space="preserve"> тыс.рублей, в 202</w:t>
      </w:r>
      <w:r w:rsidR="00E81895">
        <w:rPr>
          <w:sz w:val="28"/>
          <w:szCs w:val="28"/>
        </w:rPr>
        <w:t>4</w:t>
      </w:r>
      <w:r w:rsidRPr="00B70BF3">
        <w:rPr>
          <w:sz w:val="28"/>
          <w:szCs w:val="28"/>
        </w:rPr>
        <w:t xml:space="preserve"> году – </w:t>
      </w:r>
      <w:r w:rsidR="00E81895">
        <w:rPr>
          <w:sz w:val="28"/>
          <w:szCs w:val="28"/>
        </w:rPr>
        <w:t>445786,6</w:t>
      </w:r>
      <w:r w:rsidRPr="00B70BF3">
        <w:rPr>
          <w:sz w:val="28"/>
          <w:szCs w:val="28"/>
        </w:rPr>
        <w:t xml:space="preserve"> тыс.рублей, в 202</w:t>
      </w:r>
      <w:r w:rsidR="00E81895">
        <w:rPr>
          <w:sz w:val="28"/>
          <w:szCs w:val="28"/>
        </w:rPr>
        <w:t>5</w:t>
      </w:r>
      <w:r w:rsidRPr="00B70BF3">
        <w:rPr>
          <w:sz w:val="28"/>
          <w:szCs w:val="28"/>
        </w:rPr>
        <w:t xml:space="preserve"> году- </w:t>
      </w:r>
      <w:r w:rsidR="00E81895">
        <w:rPr>
          <w:sz w:val="28"/>
          <w:szCs w:val="28"/>
        </w:rPr>
        <w:t>480446,4</w:t>
      </w:r>
      <w:r w:rsidRPr="00B70BF3">
        <w:rPr>
          <w:sz w:val="28"/>
          <w:szCs w:val="28"/>
        </w:rPr>
        <w:t xml:space="preserve"> тыс.рублей.</w:t>
      </w:r>
    </w:p>
    <w:p w:rsidR="00957BA3" w:rsidRDefault="00957BA3" w:rsidP="003B7997">
      <w:pPr>
        <w:shd w:val="clear" w:color="auto" w:fill="FFFFFF"/>
        <w:tabs>
          <w:tab w:val="left" w:pos="918"/>
          <w:tab w:val="left" w:pos="5683"/>
        </w:tabs>
        <w:spacing w:before="120"/>
        <w:ind w:firstLine="709"/>
        <w:jc w:val="both"/>
        <w:rPr>
          <w:b/>
          <w:sz w:val="28"/>
          <w:szCs w:val="28"/>
        </w:rPr>
      </w:pPr>
      <w:r w:rsidRPr="008847A0">
        <w:rPr>
          <w:b/>
          <w:sz w:val="28"/>
          <w:szCs w:val="28"/>
        </w:rPr>
        <w:t>Структура расходов бюджета района</w:t>
      </w:r>
      <w:r>
        <w:rPr>
          <w:b/>
          <w:sz w:val="28"/>
          <w:szCs w:val="28"/>
        </w:rPr>
        <w:t xml:space="preserve"> в 20</w:t>
      </w:r>
      <w:r w:rsidR="002930CA">
        <w:rPr>
          <w:b/>
          <w:sz w:val="28"/>
          <w:szCs w:val="28"/>
        </w:rPr>
        <w:t>2</w:t>
      </w:r>
      <w:r w:rsidR="00E81895">
        <w:rPr>
          <w:b/>
          <w:sz w:val="28"/>
          <w:szCs w:val="28"/>
        </w:rPr>
        <w:t>3</w:t>
      </w:r>
      <w:r>
        <w:rPr>
          <w:b/>
          <w:sz w:val="28"/>
          <w:szCs w:val="28"/>
        </w:rPr>
        <w:t>-202</w:t>
      </w:r>
      <w:r w:rsidR="00E81895">
        <w:rPr>
          <w:b/>
          <w:sz w:val="28"/>
          <w:szCs w:val="28"/>
        </w:rPr>
        <w:t>5</w:t>
      </w:r>
      <w:r>
        <w:rPr>
          <w:b/>
          <w:sz w:val="28"/>
          <w:szCs w:val="28"/>
        </w:rPr>
        <w:t>годах</w:t>
      </w:r>
    </w:p>
    <w:p w:rsidR="00377BB0" w:rsidRPr="003B7997" w:rsidRDefault="00377BB0" w:rsidP="003B7997">
      <w:pPr>
        <w:shd w:val="clear" w:color="auto" w:fill="FFFFFF"/>
        <w:tabs>
          <w:tab w:val="left" w:pos="918"/>
          <w:tab w:val="left" w:pos="5683"/>
        </w:tabs>
        <w:spacing w:before="120"/>
        <w:ind w:firstLine="709"/>
        <w:jc w:val="both"/>
        <w:rPr>
          <w:sz w:val="28"/>
          <w:szCs w:val="28"/>
        </w:rPr>
      </w:pPr>
      <w:r>
        <w:rPr>
          <w:sz w:val="28"/>
          <w:szCs w:val="28"/>
        </w:rPr>
        <w:t>Структура расходов бюджета района на 202</w:t>
      </w:r>
      <w:r w:rsidR="00E81895">
        <w:rPr>
          <w:sz w:val="28"/>
          <w:szCs w:val="28"/>
        </w:rPr>
        <w:t>3</w:t>
      </w:r>
      <w:r>
        <w:rPr>
          <w:sz w:val="28"/>
          <w:szCs w:val="28"/>
        </w:rPr>
        <w:t>-202</w:t>
      </w:r>
      <w:r w:rsidR="00E81895">
        <w:rPr>
          <w:sz w:val="28"/>
          <w:szCs w:val="28"/>
        </w:rPr>
        <w:t>5</w:t>
      </w:r>
      <w:r>
        <w:rPr>
          <w:sz w:val="28"/>
          <w:szCs w:val="28"/>
        </w:rPr>
        <w:t xml:space="preserve"> годы представлена в таблице:</w:t>
      </w:r>
    </w:p>
    <w:p w:rsidR="00287FE6" w:rsidRPr="002D44A2" w:rsidRDefault="002D44A2" w:rsidP="00957BA3">
      <w:pPr>
        <w:keepNext/>
        <w:tabs>
          <w:tab w:val="left" w:pos="8740"/>
        </w:tabs>
        <w:jc w:val="right"/>
      </w:pPr>
      <w:r>
        <w:t>т</w:t>
      </w:r>
      <w:r w:rsidR="00957BA3" w:rsidRPr="002D44A2">
        <w:t>аблица</w:t>
      </w:r>
      <w:r w:rsidR="00E81895" w:rsidRPr="002D44A2">
        <w:t xml:space="preserve"> </w:t>
      </w:r>
      <w:r w:rsidR="00957BA3" w:rsidRPr="002D44A2">
        <w:t>5</w:t>
      </w:r>
      <w:r w:rsidR="008F5E4C" w:rsidRPr="002D44A2">
        <w:t xml:space="preserve"> т</w:t>
      </w:r>
      <w:r w:rsidR="00957BA3" w:rsidRPr="002D44A2">
        <w:t>ыс.рублей</w:t>
      </w:r>
    </w:p>
    <w:tbl>
      <w:tblPr>
        <w:tblW w:w="4944" w:type="pct"/>
        <w:tblInd w:w="108" w:type="dxa"/>
        <w:tblLayout w:type="fixed"/>
        <w:tblLook w:val="00A0" w:firstRow="1" w:lastRow="0" w:firstColumn="1" w:lastColumn="0" w:noHBand="0" w:noVBand="0"/>
      </w:tblPr>
      <w:tblGrid>
        <w:gridCol w:w="1975"/>
        <w:gridCol w:w="1183"/>
        <w:gridCol w:w="1095"/>
        <w:gridCol w:w="1012"/>
        <w:gridCol w:w="1051"/>
        <w:gridCol w:w="1185"/>
        <w:gridCol w:w="1051"/>
        <w:gridCol w:w="1051"/>
      </w:tblGrid>
      <w:tr w:rsidR="00287FE6" w:rsidRPr="00421E29" w:rsidTr="00842E23">
        <w:trPr>
          <w:cantSplit/>
          <w:trHeight w:val="315"/>
          <w:tblHeader/>
        </w:trPr>
        <w:tc>
          <w:tcPr>
            <w:tcW w:w="1028" w:type="pct"/>
            <w:vMerge w:val="restart"/>
            <w:tcBorders>
              <w:top w:val="single" w:sz="4" w:space="0" w:color="auto"/>
              <w:left w:val="single" w:sz="4" w:space="0" w:color="auto"/>
              <w:right w:val="single" w:sz="4" w:space="0" w:color="auto"/>
            </w:tcBorders>
            <w:noWrap/>
            <w:vAlign w:val="center"/>
          </w:tcPr>
          <w:p w:rsidR="00287FE6" w:rsidRPr="006D5F56" w:rsidRDefault="00287FE6" w:rsidP="00B6050C">
            <w:pPr>
              <w:jc w:val="center"/>
              <w:rPr>
                <w:color w:val="000000"/>
                <w:sz w:val="22"/>
                <w:szCs w:val="22"/>
              </w:rPr>
            </w:pPr>
            <w:r w:rsidRPr="006D5F56">
              <w:rPr>
                <w:color w:val="000000"/>
                <w:sz w:val="22"/>
                <w:szCs w:val="22"/>
              </w:rPr>
              <w:t>Направление расходов</w:t>
            </w:r>
          </w:p>
        </w:tc>
        <w:tc>
          <w:tcPr>
            <w:tcW w:w="616" w:type="pct"/>
            <w:tcBorders>
              <w:top w:val="single" w:sz="4" w:space="0" w:color="auto"/>
              <w:left w:val="nil"/>
              <w:bottom w:val="single" w:sz="4" w:space="0" w:color="auto"/>
              <w:right w:val="single" w:sz="4" w:space="0" w:color="auto"/>
            </w:tcBorders>
          </w:tcPr>
          <w:p w:rsidR="00287FE6" w:rsidRPr="006D5F56" w:rsidRDefault="00287FE6" w:rsidP="006D5F56">
            <w:pPr>
              <w:jc w:val="center"/>
              <w:rPr>
                <w:color w:val="000000"/>
                <w:sz w:val="22"/>
                <w:szCs w:val="22"/>
              </w:rPr>
            </w:pPr>
            <w:r w:rsidRPr="006D5F56">
              <w:rPr>
                <w:color w:val="000000"/>
                <w:sz w:val="22"/>
                <w:szCs w:val="22"/>
              </w:rPr>
              <w:t>202</w:t>
            </w:r>
            <w:r w:rsidR="006D5F56" w:rsidRPr="006D5F56">
              <w:rPr>
                <w:color w:val="000000"/>
                <w:sz w:val="22"/>
                <w:szCs w:val="22"/>
              </w:rPr>
              <w:t>2</w:t>
            </w:r>
            <w:r w:rsidRPr="006D5F56">
              <w:rPr>
                <w:color w:val="000000"/>
                <w:sz w:val="22"/>
                <w:szCs w:val="22"/>
              </w:rPr>
              <w:t>г</w:t>
            </w:r>
          </w:p>
        </w:tc>
        <w:tc>
          <w:tcPr>
            <w:tcW w:w="1097" w:type="pct"/>
            <w:gridSpan w:val="2"/>
            <w:tcBorders>
              <w:top w:val="single" w:sz="4" w:space="0" w:color="auto"/>
              <w:left w:val="single" w:sz="4" w:space="0" w:color="auto"/>
              <w:bottom w:val="single" w:sz="4" w:space="0" w:color="auto"/>
              <w:right w:val="single" w:sz="4" w:space="0" w:color="auto"/>
            </w:tcBorders>
            <w:vAlign w:val="center"/>
          </w:tcPr>
          <w:p w:rsidR="00287FE6" w:rsidRPr="006D5F56" w:rsidRDefault="00287FE6" w:rsidP="00842E23">
            <w:pPr>
              <w:jc w:val="center"/>
              <w:rPr>
                <w:color w:val="000000"/>
                <w:sz w:val="22"/>
                <w:szCs w:val="22"/>
              </w:rPr>
            </w:pPr>
            <w:r w:rsidRPr="006D5F56">
              <w:rPr>
                <w:color w:val="000000"/>
                <w:sz w:val="22"/>
                <w:szCs w:val="22"/>
              </w:rPr>
              <w:t>2023год</w:t>
            </w:r>
          </w:p>
        </w:tc>
        <w:tc>
          <w:tcPr>
            <w:tcW w:w="1164" w:type="pct"/>
            <w:gridSpan w:val="2"/>
            <w:tcBorders>
              <w:top w:val="single" w:sz="4" w:space="0" w:color="auto"/>
              <w:left w:val="nil"/>
              <w:bottom w:val="single" w:sz="4" w:space="0" w:color="auto"/>
              <w:right w:val="single" w:sz="4" w:space="0" w:color="auto"/>
            </w:tcBorders>
            <w:vAlign w:val="center"/>
          </w:tcPr>
          <w:p w:rsidR="00287FE6" w:rsidRPr="006D5F56" w:rsidRDefault="00287FE6" w:rsidP="00842E23">
            <w:pPr>
              <w:jc w:val="center"/>
              <w:rPr>
                <w:color w:val="000000"/>
                <w:sz w:val="22"/>
                <w:szCs w:val="22"/>
              </w:rPr>
            </w:pPr>
            <w:r w:rsidRPr="006D5F56">
              <w:rPr>
                <w:color w:val="000000"/>
                <w:sz w:val="22"/>
                <w:szCs w:val="22"/>
              </w:rPr>
              <w:t>2024год</w:t>
            </w:r>
          </w:p>
        </w:tc>
        <w:tc>
          <w:tcPr>
            <w:tcW w:w="1094" w:type="pct"/>
            <w:gridSpan w:val="2"/>
            <w:tcBorders>
              <w:top w:val="single" w:sz="4" w:space="0" w:color="auto"/>
              <w:left w:val="nil"/>
              <w:bottom w:val="single" w:sz="4" w:space="0" w:color="auto"/>
              <w:right w:val="single" w:sz="4" w:space="0" w:color="auto"/>
            </w:tcBorders>
          </w:tcPr>
          <w:p w:rsidR="00287FE6" w:rsidRPr="006D5F56" w:rsidRDefault="00287FE6" w:rsidP="00842E23">
            <w:pPr>
              <w:jc w:val="center"/>
              <w:rPr>
                <w:color w:val="000000"/>
                <w:sz w:val="22"/>
                <w:szCs w:val="22"/>
              </w:rPr>
            </w:pPr>
            <w:r w:rsidRPr="006D5F56">
              <w:rPr>
                <w:color w:val="000000"/>
                <w:sz w:val="22"/>
                <w:szCs w:val="22"/>
              </w:rPr>
              <w:t>2025год</w:t>
            </w:r>
          </w:p>
        </w:tc>
      </w:tr>
      <w:tr w:rsidR="00287FE6" w:rsidRPr="00421E29" w:rsidTr="00842E23">
        <w:trPr>
          <w:cantSplit/>
          <w:trHeight w:val="712"/>
          <w:tblHeader/>
        </w:trPr>
        <w:tc>
          <w:tcPr>
            <w:tcW w:w="1028" w:type="pct"/>
            <w:vMerge/>
            <w:tcBorders>
              <w:left w:val="single" w:sz="4" w:space="0" w:color="auto"/>
              <w:bottom w:val="single" w:sz="4" w:space="0" w:color="auto"/>
              <w:right w:val="single" w:sz="4" w:space="0" w:color="auto"/>
            </w:tcBorders>
            <w:noWrap/>
            <w:vAlign w:val="center"/>
          </w:tcPr>
          <w:p w:rsidR="00287FE6" w:rsidRPr="006D5F56" w:rsidRDefault="00287FE6" w:rsidP="00B6050C">
            <w:pPr>
              <w:jc w:val="center"/>
              <w:rPr>
                <w:color w:val="000000"/>
                <w:sz w:val="22"/>
                <w:szCs w:val="22"/>
              </w:rPr>
            </w:pPr>
          </w:p>
        </w:tc>
        <w:tc>
          <w:tcPr>
            <w:tcW w:w="616" w:type="pct"/>
            <w:tcBorders>
              <w:top w:val="single" w:sz="4" w:space="0" w:color="auto"/>
              <w:left w:val="nil"/>
              <w:bottom w:val="single" w:sz="4" w:space="0" w:color="auto"/>
              <w:right w:val="single" w:sz="4" w:space="0" w:color="auto"/>
            </w:tcBorders>
            <w:vAlign w:val="center"/>
          </w:tcPr>
          <w:p w:rsidR="00287FE6" w:rsidRPr="006D5F56" w:rsidRDefault="00287FE6" w:rsidP="00BF3BAA">
            <w:pPr>
              <w:jc w:val="center"/>
              <w:rPr>
                <w:color w:val="000000"/>
                <w:sz w:val="22"/>
                <w:szCs w:val="22"/>
              </w:rPr>
            </w:pPr>
            <w:r w:rsidRPr="006D5F56">
              <w:rPr>
                <w:color w:val="000000"/>
                <w:sz w:val="22"/>
                <w:szCs w:val="22"/>
              </w:rPr>
              <w:t>объем тыс.руб</w:t>
            </w:r>
          </w:p>
        </w:tc>
        <w:tc>
          <w:tcPr>
            <w:tcW w:w="570" w:type="pct"/>
            <w:tcBorders>
              <w:top w:val="single" w:sz="4" w:space="0" w:color="auto"/>
              <w:left w:val="single" w:sz="4" w:space="0" w:color="auto"/>
              <w:bottom w:val="single" w:sz="4" w:space="0" w:color="auto"/>
              <w:right w:val="single" w:sz="4" w:space="0" w:color="auto"/>
            </w:tcBorders>
            <w:vAlign w:val="center"/>
          </w:tcPr>
          <w:p w:rsidR="00287FE6" w:rsidRPr="006D5F56" w:rsidRDefault="00287FE6" w:rsidP="00842E23">
            <w:pPr>
              <w:jc w:val="center"/>
              <w:rPr>
                <w:color w:val="000000"/>
                <w:sz w:val="22"/>
                <w:szCs w:val="22"/>
              </w:rPr>
            </w:pPr>
            <w:r w:rsidRPr="006D5F56">
              <w:rPr>
                <w:color w:val="000000"/>
                <w:sz w:val="22"/>
                <w:szCs w:val="22"/>
              </w:rPr>
              <w:t>объем .руб</w:t>
            </w:r>
          </w:p>
        </w:tc>
        <w:tc>
          <w:tcPr>
            <w:tcW w:w="527" w:type="pct"/>
            <w:tcBorders>
              <w:top w:val="single" w:sz="4" w:space="0" w:color="auto"/>
              <w:left w:val="nil"/>
              <w:bottom w:val="single" w:sz="4" w:space="0" w:color="auto"/>
              <w:right w:val="single" w:sz="4" w:space="0" w:color="auto"/>
            </w:tcBorders>
            <w:vAlign w:val="center"/>
          </w:tcPr>
          <w:p w:rsidR="00287FE6" w:rsidRPr="006D5F56" w:rsidRDefault="00287FE6" w:rsidP="00842E23">
            <w:pPr>
              <w:jc w:val="center"/>
              <w:rPr>
                <w:color w:val="000000"/>
                <w:sz w:val="22"/>
                <w:szCs w:val="22"/>
              </w:rPr>
            </w:pPr>
            <w:r w:rsidRPr="006D5F56">
              <w:rPr>
                <w:color w:val="000000"/>
                <w:sz w:val="22"/>
                <w:szCs w:val="22"/>
              </w:rPr>
              <w:t>доля в</w:t>
            </w:r>
          </w:p>
          <w:p w:rsidR="00287FE6" w:rsidRPr="006D5F56" w:rsidRDefault="00287FE6" w:rsidP="00842E23">
            <w:pPr>
              <w:jc w:val="center"/>
              <w:rPr>
                <w:color w:val="000000"/>
                <w:sz w:val="22"/>
                <w:szCs w:val="22"/>
              </w:rPr>
            </w:pPr>
            <w:r w:rsidRPr="006D5F56">
              <w:rPr>
                <w:color w:val="000000"/>
                <w:sz w:val="22"/>
                <w:szCs w:val="22"/>
              </w:rPr>
              <w:t>общем объеме%</w:t>
            </w:r>
          </w:p>
        </w:tc>
        <w:tc>
          <w:tcPr>
            <w:tcW w:w="547" w:type="pct"/>
            <w:tcBorders>
              <w:top w:val="single" w:sz="4" w:space="0" w:color="auto"/>
              <w:left w:val="nil"/>
              <w:bottom w:val="single" w:sz="4" w:space="0" w:color="auto"/>
              <w:right w:val="single" w:sz="4" w:space="0" w:color="auto"/>
            </w:tcBorders>
            <w:vAlign w:val="center"/>
          </w:tcPr>
          <w:p w:rsidR="00287FE6" w:rsidRPr="006D5F56" w:rsidRDefault="00287FE6" w:rsidP="00842E23">
            <w:pPr>
              <w:jc w:val="center"/>
              <w:rPr>
                <w:color w:val="000000"/>
                <w:sz w:val="22"/>
                <w:szCs w:val="22"/>
              </w:rPr>
            </w:pPr>
            <w:r w:rsidRPr="006D5F56">
              <w:rPr>
                <w:color w:val="000000"/>
                <w:sz w:val="22"/>
                <w:szCs w:val="22"/>
              </w:rPr>
              <w:t>объем .руб</w:t>
            </w:r>
          </w:p>
        </w:tc>
        <w:tc>
          <w:tcPr>
            <w:tcW w:w="617" w:type="pct"/>
            <w:tcBorders>
              <w:top w:val="single" w:sz="4" w:space="0" w:color="auto"/>
              <w:left w:val="nil"/>
              <w:bottom w:val="single" w:sz="4" w:space="0" w:color="auto"/>
              <w:right w:val="single" w:sz="4" w:space="0" w:color="auto"/>
            </w:tcBorders>
            <w:vAlign w:val="center"/>
          </w:tcPr>
          <w:p w:rsidR="00287FE6" w:rsidRPr="006D5F56" w:rsidRDefault="00287FE6" w:rsidP="00842E23">
            <w:pPr>
              <w:jc w:val="center"/>
              <w:rPr>
                <w:color w:val="000000"/>
                <w:sz w:val="22"/>
                <w:szCs w:val="22"/>
              </w:rPr>
            </w:pPr>
            <w:r w:rsidRPr="006D5F56">
              <w:rPr>
                <w:color w:val="000000"/>
                <w:sz w:val="22"/>
                <w:szCs w:val="22"/>
              </w:rPr>
              <w:t>доля в общем объеме%</w:t>
            </w:r>
          </w:p>
        </w:tc>
        <w:tc>
          <w:tcPr>
            <w:tcW w:w="547" w:type="pct"/>
            <w:tcBorders>
              <w:top w:val="single" w:sz="4" w:space="0" w:color="auto"/>
              <w:left w:val="nil"/>
              <w:bottom w:val="single" w:sz="4" w:space="0" w:color="auto"/>
              <w:right w:val="single" w:sz="4" w:space="0" w:color="auto"/>
            </w:tcBorders>
          </w:tcPr>
          <w:p w:rsidR="00287FE6" w:rsidRPr="006D5F56" w:rsidRDefault="00287FE6" w:rsidP="00842E23">
            <w:pPr>
              <w:jc w:val="center"/>
              <w:rPr>
                <w:color w:val="000000"/>
                <w:sz w:val="22"/>
                <w:szCs w:val="22"/>
              </w:rPr>
            </w:pPr>
            <w:r w:rsidRPr="006D5F56">
              <w:rPr>
                <w:color w:val="000000"/>
                <w:sz w:val="22"/>
                <w:szCs w:val="22"/>
              </w:rPr>
              <w:t>объем .руб</w:t>
            </w:r>
          </w:p>
        </w:tc>
        <w:tc>
          <w:tcPr>
            <w:tcW w:w="547" w:type="pct"/>
            <w:tcBorders>
              <w:top w:val="single" w:sz="4" w:space="0" w:color="auto"/>
              <w:left w:val="nil"/>
              <w:bottom w:val="single" w:sz="4" w:space="0" w:color="auto"/>
              <w:right w:val="single" w:sz="4" w:space="0" w:color="auto"/>
            </w:tcBorders>
          </w:tcPr>
          <w:p w:rsidR="006D5F56" w:rsidRDefault="00287FE6" w:rsidP="00842E23">
            <w:pPr>
              <w:jc w:val="center"/>
              <w:rPr>
                <w:color w:val="000000"/>
                <w:sz w:val="22"/>
                <w:szCs w:val="22"/>
              </w:rPr>
            </w:pPr>
            <w:r w:rsidRPr="006D5F56">
              <w:rPr>
                <w:color w:val="000000"/>
                <w:sz w:val="22"/>
                <w:szCs w:val="22"/>
              </w:rPr>
              <w:t>доля в общем объеме</w:t>
            </w:r>
          </w:p>
          <w:p w:rsidR="00287FE6" w:rsidRPr="006D5F56" w:rsidRDefault="00287FE6" w:rsidP="00842E23">
            <w:pPr>
              <w:jc w:val="center"/>
              <w:rPr>
                <w:color w:val="000000"/>
                <w:sz w:val="22"/>
                <w:szCs w:val="22"/>
              </w:rPr>
            </w:pPr>
            <w:r w:rsidRPr="006D5F56">
              <w:rPr>
                <w:color w:val="000000"/>
                <w:sz w:val="22"/>
                <w:szCs w:val="22"/>
              </w:rPr>
              <w:t>%</w:t>
            </w:r>
          </w:p>
        </w:tc>
      </w:tr>
      <w:tr w:rsidR="00287FE6" w:rsidRPr="002930CA" w:rsidTr="00842E23">
        <w:trPr>
          <w:cantSplit/>
          <w:trHeight w:val="435"/>
        </w:trPr>
        <w:tc>
          <w:tcPr>
            <w:tcW w:w="1028" w:type="pct"/>
            <w:tcBorders>
              <w:top w:val="nil"/>
              <w:left w:val="single" w:sz="4" w:space="0" w:color="auto"/>
              <w:bottom w:val="single" w:sz="4" w:space="0" w:color="auto"/>
              <w:right w:val="single" w:sz="4" w:space="0" w:color="auto"/>
            </w:tcBorders>
            <w:shd w:val="clear" w:color="000000" w:fill="auto"/>
          </w:tcPr>
          <w:p w:rsidR="00287FE6" w:rsidRPr="006D5F56" w:rsidRDefault="00287FE6" w:rsidP="00842E23">
            <w:pPr>
              <w:rPr>
                <w:sz w:val="22"/>
                <w:szCs w:val="22"/>
              </w:rPr>
            </w:pPr>
            <w:r w:rsidRPr="006D5F56">
              <w:rPr>
                <w:sz w:val="22"/>
                <w:szCs w:val="22"/>
              </w:rPr>
              <w:t>Общегосударственные вопросы</w:t>
            </w:r>
          </w:p>
        </w:tc>
        <w:tc>
          <w:tcPr>
            <w:tcW w:w="616" w:type="pct"/>
            <w:tcBorders>
              <w:top w:val="single" w:sz="4" w:space="0" w:color="auto"/>
              <w:left w:val="nil"/>
              <w:bottom w:val="single" w:sz="4" w:space="0" w:color="auto"/>
              <w:right w:val="single" w:sz="4" w:space="0" w:color="auto"/>
            </w:tcBorders>
            <w:shd w:val="clear" w:color="000000" w:fill="auto"/>
            <w:vAlign w:val="center"/>
          </w:tcPr>
          <w:p w:rsidR="006D5F56" w:rsidRDefault="006D5F56" w:rsidP="006D5F56">
            <w:pPr>
              <w:jc w:val="center"/>
              <w:rPr>
                <w:sz w:val="22"/>
                <w:szCs w:val="22"/>
              </w:rPr>
            </w:pPr>
          </w:p>
          <w:p w:rsidR="00287FE6" w:rsidRPr="006D5F56" w:rsidRDefault="006D5F56" w:rsidP="006D5F56">
            <w:pPr>
              <w:jc w:val="center"/>
              <w:rPr>
                <w:sz w:val="22"/>
                <w:szCs w:val="22"/>
              </w:rPr>
            </w:pPr>
            <w:r w:rsidRPr="006D5F56">
              <w:rPr>
                <w:sz w:val="22"/>
                <w:szCs w:val="22"/>
              </w:rPr>
              <w:t>43192,2</w:t>
            </w:r>
          </w:p>
        </w:tc>
        <w:tc>
          <w:tcPr>
            <w:tcW w:w="570" w:type="pct"/>
            <w:tcBorders>
              <w:top w:val="nil"/>
              <w:left w:val="single" w:sz="4" w:space="0" w:color="auto"/>
              <w:bottom w:val="single" w:sz="4" w:space="0" w:color="auto"/>
              <w:right w:val="single" w:sz="4" w:space="0" w:color="auto"/>
            </w:tcBorders>
            <w:shd w:val="clear" w:color="000000" w:fill="auto"/>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43336,1</w:t>
            </w:r>
          </w:p>
        </w:tc>
        <w:tc>
          <w:tcPr>
            <w:tcW w:w="527" w:type="pct"/>
            <w:tcBorders>
              <w:top w:val="nil"/>
              <w:left w:val="nil"/>
              <w:bottom w:val="single" w:sz="4" w:space="0" w:color="auto"/>
              <w:right w:val="single" w:sz="4" w:space="0" w:color="auto"/>
            </w:tcBorders>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8,2</w:t>
            </w:r>
          </w:p>
        </w:tc>
        <w:tc>
          <w:tcPr>
            <w:tcW w:w="547" w:type="pct"/>
            <w:tcBorders>
              <w:top w:val="nil"/>
              <w:left w:val="nil"/>
              <w:bottom w:val="single" w:sz="4" w:space="0" w:color="auto"/>
              <w:right w:val="single" w:sz="4" w:space="0" w:color="auto"/>
            </w:tcBorders>
            <w:shd w:val="clear" w:color="000000" w:fill="auto"/>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41840,1</w:t>
            </w:r>
          </w:p>
        </w:tc>
        <w:tc>
          <w:tcPr>
            <w:tcW w:w="617" w:type="pct"/>
            <w:tcBorders>
              <w:top w:val="nil"/>
              <w:left w:val="nil"/>
              <w:bottom w:val="single" w:sz="4" w:space="0" w:color="auto"/>
              <w:right w:val="single" w:sz="4" w:space="0" w:color="auto"/>
            </w:tcBorders>
            <w:noWrap/>
          </w:tcPr>
          <w:p w:rsidR="006D5F56" w:rsidRDefault="006D5F56"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9,4</w:t>
            </w:r>
          </w:p>
        </w:tc>
        <w:tc>
          <w:tcPr>
            <w:tcW w:w="547" w:type="pct"/>
            <w:tcBorders>
              <w:top w:val="nil"/>
              <w:left w:val="nil"/>
              <w:bottom w:val="single" w:sz="4" w:space="0" w:color="auto"/>
              <w:right w:val="single" w:sz="4" w:space="0" w:color="auto"/>
            </w:tcBorders>
          </w:tcPr>
          <w:p w:rsidR="006D5F56" w:rsidRDefault="006D5F56"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46195,9</w:t>
            </w:r>
          </w:p>
        </w:tc>
        <w:tc>
          <w:tcPr>
            <w:tcW w:w="547" w:type="pct"/>
            <w:tcBorders>
              <w:top w:val="nil"/>
              <w:left w:val="nil"/>
              <w:bottom w:val="single" w:sz="4" w:space="0" w:color="auto"/>
              <w:right w:val="single" w:sz="4" w:space="0" w:color="auto"/>
            </w:tcBorders>
          </w:tcPr>
          <w:p w:rsidR="006D5F56" w:rsidRDefault="006D5F56"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9,6</w:t>
            </w:r>
          </w:p>
        </w:tc>
      </w:tr>
      <w:tr w:rsidR="00287FE6" w:rsidRPr="002930CA" w:rsidTr="00842E23">
        <w:trPr>
          <w:cantSplit/>
          <w:trHeight w:val="207"/>
        </w:trPr>
        <w:tc>
          <w:tcPr>
            <w:tcW w:w="1028" w:type="pct"/>
            <w:tcBorders>
              <w:top w:val="nil"/>
              <w:left w:val="single" w:sz="4" w:space="0" w:color="auto"/>
              <w:bottom w:val="single" w:sz="4" w:space="0" w:color="auto"/>
              <w:right w:val="single" w:sz="4" w:space="0" w:color="auto"/>
            </w:tcBorders>
            <w:shd w:val="clear" w:color="000000" w:fill="auto"/>
          </w:tcPr>
          <w:p w:rsidR="00287FE6" w:rsidRPr="006D5F56" w:rsidRDefault="00287FE6" w:rsidP="00842E23">
            <w:pPr>
              <w:rPr>
                <w:sz w:val="22"/>
                <w:szCs w:val="22"/>
              </w:rPr>
            </w:pPr>
            <w:r w:rsidRPr="006D5F56">
              <w:rPr>
                <w:sz w:val="22"/>
                <w:szCs w:val="22"/>
              </w:rPr>
              <w:t>Национальная оборона</w:t>
            </w:r>
          </w:p>
        </w:tc>
        <w:tc>
          <w:tcPr>
            <w:tcW w:w="616" w:type="pct"/>
            <w:tcBorders>
              <w:top w:val="single" w:sz="4" w:space="0" w:color="auto"/>
              <w:left w:val="nil"/>
              <w:bottom w:val="single" w:sz="4" w:space="0" w:color="auto"/>
              <w:right w:val="single" w:sz="4" w:space="0" w:color="auto"/>
            </w:tcBorders>
            <w:shd w:val="clear" w:color="000000" w:fill="auto"/>
            <w:vAlign w:val="center"/>
          </w:tcPr>
          <w:p w:rsidR="006D5F56" w:rsidRDefault="006D5F56" w:rsidP="006D5F56">
            <w:pPr>
              <w:jc w:val="center"/>
              <w:rPr>
                <w:sz w:val="22"/>
                <w:szCs w:val="22"/>
              </w:rPr>
            </w:pPr>
          </w:p>
          <w:p w:rsidR="00287FE6" w:rsidRPr="006D5F56" w:rsidRDefault="006D5F56" w:rsidP="006D5F56">
            <w:pPr>
              <w:jc w:val="center"/>
              <w:rPr>
                <w:sz w:val="22"/>
                <w:szCs w:val="22"/>
              </w:rPr>
            </w:pPr>
            <w:r w:rsidRPr="006D5F56">
              <w:rPr>
                <w:sz w:val="22"/>
                <w:szCs w:val="22"/>
              </w:rPr>
              <w:t>2012,3</w:t>
            </w:r>
          </w:p>
        </w:tc>
        <w:tc>
          <w:tcPr>
            <w:tcW w:w="570" w:type="pct"/>
            <w:tcBorders>
              <w:top w:val="nil"/>
              <w:left w:val="single" w:sz="4" w:space="0" w:color="auto"/>
              <w:bottom w:val="single" w:sz="4" w:space="0" w:color="auto"/>
              <w:right w:val="single" w:sz="4" w:space="0" w:color="auto"/>
            </w:tcBorders>
            <w:shd w:val="clear" w:color="000000" w:fill="auto"/>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2299,0</w:t>
            </w:r>
          </w:p>
        </w:tc>
        <w:tc>
          <w:tcPr>
            <w:tcW w:w="527" w:type="pct"/>
            <w:tcBorders>
              <w:top w:val="nil"/>
              <w:left w:val="nil"/>
              <w:bottom w:val="single" w:sz="4" w:space="0" w:color="auto"/>
              <w:right w:val="single" w:sz="4" w:space="0" w:color="auto"/>
            </w:tcBorders>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0,4</w:t>
            </w:r>
          </w:p>
        </w:tc>
        <w:tc>
          <w:tcPr>
            <w:tcW w:w="547" w:type="pct"/>
            <w:tcBorders>
              <w:top w:val="nil"/>
              <w:left w:val="nil"/>
              <w:bottom w:val="single" w:sz="4" w:space="0" w:color="auto"/>
              <w:right w:val="single" w:sz="4" w:space="0" w:color="auto"/>
            </w:tcBorders>
            <w:shd w:val="clear" w:color="000000" w:fill="auto"/>
            <w:noWrap/>
          </w:tcPr>
          <w:p w:rsidR="00287FE6" w:rsidRPr="006D5F56" w:rsidRDefault="00287FE6" w:rsidP="006D5F56">
            <w:pPr>
              <w:jc w:val="center"/>
              <w:rPr>
                <w:sz w:val="22"/>
                <w:szCs w:val="22"/>
              </w:rPr>
            </w:pPr>
          </w:p>
          <w:p w:rsidR="00287FE6" w:rsidRPr="006D5F56" w:rsidRDefault="006D5F56" w:rsidP="006D5F56">
            <w:pPr>
              <w:jc w:val="center"/>
              <w:rPr>
                <w:sz w:val="22"/>
                <w:szCs w:val="22"/>
              </w:rPr>
            </w:pPr>
            <w:r>
              <w:rPr>
                <w:sz w:val="22"/>
                <w:szCs w:val="22"/>
              </w:rPr>
              <w:t>2402,6</w:t>
            </w:r>
          </w:p>
        </w:tc>
        <w:tc>
          <w:tcPr>
            <w:tcW w:w="617" w:type="pct"/>
            <w:tcBorders>
              <w:top w:val="nil"/>
              <w:left w:val="nil"/>
              <w:bottom w:val="single" w:sz="4" w:space="0" w:color="auto"/>
              <w:right w:val="single" w:sz="4" w:space="0" w:color="auto"/>
            </w:tcBorders>
            <w:noWrap/>
          </w:tcPr>
          <w:p w:rsidR="006D5F56" w:rsidRDefault="006D5F56"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0,5</w:t>
            </w:r>
          </w:p>
        </w:tc>
        <w:tc>
          <w:tcPr>
            <w:tcW w:w="547" w:type="pct"/>
            <w:tcBorders>
              <w:top w:val="nil"/>
              <w:left w:val="nil"/>
              <w:bottom w:val="single" w:sz="4" w:space="0" w:color="auto"/>
              <w:right w:val="single" w:sz="4" w:space="0" w:color="auto"/>
            </w:tcBorders>
          </w:tcPr>
          <w:p w:rsidR="006D5F56" w:rsidRDefault="006D5F56"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2487,3</w:t>
            </w:r>
          </w:p>
        </w:tc>
        <w:tc>
          <w:tcPr>
            <w:tcW w:w="547" w:type="pct"/>
            <w:tcBorders>
              <w:top w:val="nil"/>
              <w:left w:val="nil"/>
              <w:bottom w:val="single" w:sz="4" w:space="0" w:color="auto"/>
              <w:right w:val="single" w:sz="4" w:space="0" w:color="auto"/>
            </w:tcBorders>
          </w:tcPr>
          <w:p w:rsidR="006D5F56" w:rsidRDefault="006D5F56"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0,5</w:t>
            </w:r>
          </w:p>
        </w:tc>
      </w:tr>
      <w:tr w:rsidR="00287FE6" w:rsidRPr="002930CA" w:rsidTr="00842E23">
        <w:trPr>
          <w:cantSplit/>
          <w:trHeight w:val="20"/>
        </w:trPr>
        <w:tc>
          <w:tcPr>
            <w:tcW w:w="1028" w:type="pct"/>
            <w:tcBorders>
              <w:top w:val="nil"/>
              <w:left w:val="single" w:sz="4" w:space="0" w:color="auto"/>
              <w:bottom w:val="single" w:sz="4" w:space="0" w:color="auto"/>
              <w:right w:val="single" w:sz="4" w:space="0" w:color="auto"/>
            </w:tcBorders>
            <w:shd w:val="clear" w:color="000000" w:fill="auto"/>
          </w:tcPr>
          <w:p w:rsidR="00287FE6" w:rsidRPr="006D5F56" w:rsidRDefault="00287FE6" w:rsidP="00842E23">
            <w:pPr>
              <w:rPr>
                <w:sz w:val="22"/>
                <w:szCs w:val="22"/>
              </w:rPr>
            </w:pPr>
            <w:r w:rsidRPr="006D5F56">
              <w:rPr>
                <w:sz w:val="22"/>
                <w:szCs w:val="22"/>
              </w:rPr>
              <w:t>Национальная безопасность и правоохранительная деятельность</w:t>
            </w:r>
          </w:p>
        </w:tc>
        <w:tc>
          <w:tcPr>
            <w:tcW w:w="616" w:type="pct"/>
            <w:tcBorders>
              <w:top w:val="single" w:sz="4" w:space="0" w:color="auto"/>
              <w:left w:val="nil"/>
              <w:bottom w:val="single" w:sz="4" w:space="0" w:color="auto"/>
              <w:right w:val="single" w:sz="4" w:space="0" w:color="auto"/>
            </w:tcBorders>
            <w:shd w:val="clear" w:color="000000" w:fill="auto"/>
            <w:vAlign w:val="center"/>
          </w:tcPr>
          <w:p w:rsidR="00287FE6" w:rsidRDefault="006D5F56" w:rsidP="006D5F56">
            <w:pPr>
              <w:jc w:val="center"/>
              <w:rPr>
                <w:sz w:val="22"/>
                <w:szCs w:val="22"/>
              </w:rPr>
            </w:pPr>
            <w:r w:rsidRPr="006D5F56">
              <w:rPr>
                <w:sz w:val="22"/>
                <w:szCs w:val="22"/>
              </w:rPr>
              <w:t>4592,1</w:t>
            </w:r>
          </w:p>
          <w:p w:rsidR="006D5F56" w:rsidRDefault="006D5F56" w:rsidP="006D5F56">
            <w:pPr>
              <w:jc w:val="center"/>
              <w:rPr>
                <w:sz w:val="22"/>
                <w:szCs w:val="22"/>
              </w:rPr>
            </w:pPr>
          </w:p>
          <w:p w:rsidR="006D5F56" w:rsidRDefault="006D5F56" w:rsidP="006D5F56">
            <w:pPr>
              <w:jc w:val="center"/>
              <w:rPr>
                <w:sz w:val="22"/>
                <w:szCs w:val="22"/>
              </w:rPr>
            </w:pPr>
          </w:p>
          <w:p w:rsidR="006D5F56" w:rsidRPr="006D5F56" w:rsidRDefault="006D5F56" w:rsidP="006D5F56">
            <w:pPr>
              <w:jc w:val="center"/>
              <w:rPr>
                <w:sz w:val="22"/>
                <w:szCs w:val="22"/>
              </w:rPr>
            </w:pPr>
          </w:p>
        </w:tc>
        <w:tc>
          <w:tcPr>
            <w:tcW w:w="570" w:type="pct"/>
            <w:tcBorders>
              <w:top w:val="nil"/>
              <w:left w:val="single" w:sz="4" w:space="0" w:color="auto"/>
              <w:bottom w:val="single" w:sz="4" w:space="0" w:color="auto"/>
              <w:right w:val="single" w:sz="4" w:space="0" w:color="auto"/>
            </w:tcBorders>
            <w:shd w:val="clear" w:color="000000" w:fill="auto"/>
            <w:noWrap/>
          </w:tcPr>
          <w:p w:rsidR="00287FE6" w:rsidRPr="006D5F56" w:rsidRDefault="00287FE6" w:rsidP="006D5F56">
            <w:pPr>
              <w:jc w:val="center"/>
              <w:rPr>
                <w:sz w:val="22"/>
                <w:szCs w:val="22"/>
              </w:rPr>
            </w:pPr>
            <w:r w:rsidRPr="006D5F56">
              <w:rPr>
                <w:sz w:val="22"/>
                <w:szCs w:val="22"/>
              </w:rPr>
              <w:t>3970,0</w:t>
            </w:r>
          </w:p>
        </w:tc>
        <w:tc>
          <w:tcPr>
            <w:tcW w:w="527" w:type="pct"/>
            <w:tcBorders>
              <w:top w:val="nil"/>
              <w:left w:val="nil"/>
              <w:bottom w:val="single" w:sz="4" w:space="0" w:color="auto"/>
              <w:right w:val="single" w:sz="4" w:space="0" w:color="auto"/>
            </w:tcBorders>
            <w:noWrap/>
          </w:tcPr>
          <w:p w:rsidR="00287FE6" w:rsidRPr="006D5F56" w:rsidRDefault="00287FE6" w:rsidP="006D5F56">
            <w:pPr>
              <w:jc w:val="center"/>
              <w:rPr>
                <w:sz w:val="22"/>
                <w:szCs w:val="22"/>
              </w:rPr>
            </w:pPr>
            <w:r w:rsidRPr="006D5F56">
              <w:rPr>
                <w:sz w:val="22"/>
                <w:szCs w:val="22"/>
              </w:rPr>
              <w:t>0,7</w:t>
            </w:r>
          </w:p>
        </w:tc>
        <w:tc>
          <w:tcPr>
            <w:tcW w:w="547" w:type="pct"/>
            <w:tcBorders>
              <w:top w:val="nil"/>
              <w:left w:val="nil"/>
              <w:bottom w:val="single" w:sz="4" w:space="0" w:color="auto"/>
              <w:right w:val="single" w:sz="4" w:space="0" w:color="auto"/>
            </w:tcBorders>
            <w:shd w:val="clear" w:color="000000" w:fill="auto"/>
            <w:noWrap/>
          </w:tcPr>
          <w:p w:rsidR="00287FE6" w:rsidRPr="006D5F56" w:rsidRDefault="00287FE6" w:rsidP="006D5F56">
            <w:pPr>
              <w:jc w:val="center"/>
              <w:rPr>
                <w:sz w:val="22"/>
                <w:szCs w:val="22"/>
              </w:rPr>
            </w:pPr>
            <w:r w:rsidRPr="006D5F56">
              <w:rPr>
                <w:sz w:val="22"/>
                <w:szCs w:val="22"/>
              </w:rPr>
              <w:t>3483,0</w:t>
            </w:r>
          </w:p>
        </w:tc>
        <w:tc>
          <w:tcPr>
            <w:tcW w:w="617" w:type="pct"/>
            <w:tcBorders>
              <w:top w:val="nil"/>
              <w:left w:val="nil"/>
              <w:bottom w:val="single" w:sz="4" w:space="0" w:color="auto"/>
              <w:right w:val="single" w:sz="4" w:space="0" w:color="auto"/>
            </w:tcBorders>
            <w:noWrap/>
          </w:tcPr>
          <w:p w:rsidR="00287FE6" w:rsidRPr="006D5F56" w:rsidRDefault="00287FE6" w:rsidP="006D5F56">
            <w:pPr>
              <w:jc w:val="center"/>
              <w:rPr>
                <w:color w:val="000000"/>
                <w:sz w:val="22"/>
                <w:szCs w:val="22"/>
              </w:rPr>
            </w:pPr>
            <w:r w:rsidRPr="006D5F56">
              <w:rPr>
                <w:color w:val="000000"/>
                <w:sz w:val="22"/>
                <w:szCs w:val="22"/>
              </w:rPr>
              <w:t>0,8</w:t>
            </w:r>
          </w:p>
        </w:tc>
        <w:tc>
          <w:tcPr>
            <w:tcW w:w="547" w:type="pct"/>
            <w:tcBorders>
              <w:top w:val="nil"/>
              <w:left w:val="nil"/>
              <w:bottom w:val="single" w:sz="4" w:space="0" w:color="auto"/>
              <w:right w:val="single" w:sz="4" w:space="0" w:color="auto"/>
            </w:tcBorders>
          </w:tcPr>
          <w:p w:rsidR="00287FE6" w:rsidRPr="006D5F56" w:rsidRDefault="00287FE6" w:rsidP="006D5F56">
            <w:pPr>
              <w:jc w:val="center"/>
              <w:rPr>
                <w:sz w:val="22"/>
                <w:szCs w:val="22"/>
              </w:rPr>
            </w:pPr>
            <w:r w:rsidRPr="006D5F56">
              <w:rPr>
                <w:sz w:val="22"/>
                <w:szCs w:val="22"/>
              </w:rPr>
              <w:t>3483,0</w:t>
            </w:r>
          </w:p>
        </w:tc>
        <w:tc>
          <w:tcPr>
            <w:tcW w:w="547" w:type="pct"/>
            <w:tcBorders>
              <w:top w:val="nil"/>
              <w:left w:val="nil"/>
              <w:bottom w:val="single" w:sz="4" w:space="0" w:color="auto"/>
              <w:right w:val="single" w:sz="4" w:space="0" w:color="auto"/>
            </w:tcBorders>
          </w:tcPr>
          <w:p w:rsidR="00287FE6" w:rsidRPr="006D5F56" w:rsidRDefault="00287FE6" w:rsidP="006D5F56">
            <w:pPr>
              <w:jc w:val="center"/>
              <w:rPr>
                <w:sz w:val="22"/>
                <w:szCs w:val="22"/>
              </w:rPr>
            </w:pPr>
            <w:r w:rsidRPr="006D5F56">
              <w:rPr>
                <w:sz w:val="22"/>
                <w:szCs w:val="22"/>
              </w:rPr>
              <w:t>0,7</w:t>
            </w:r>
          </w:p>
        </w:tc>
      </w:tr>
      <w:tr w:rsidR="00287FE6" w:rsidRPr="002930CA" w:rsidTr="00842E23">
        <w:trPr>
          <w:cantSplit/>
          <w:trHeight w:val="413"/>
        </w:trPr>
        <w:tc>
          <w:tcPr>
            <w:tcW w:w="1028" w:type="pct"/>
            <w:tcBorders>
              <w:top w:val="nil"/>
              <w:left w:val="single" w:sz="4" w:space="0" w:color="auto"/>
              <w:bottom w:val="single" w:sz="4" w:space="0" w:color="auto"/>
              <w:right w:val="single" w:sz="4" w:space="0" w:color="auto"/>
            </w:tcBorders>
            <w:shd w:val="clear" w:color="000000" w:fill="auto"/>
          </w:tcPr>
          <w:p w:rsidR="00287FE6" w:rsidRPr="006D5F56" w:rsidRDefault="00287FE6" w:rsidP="00842E23">
            <w:pPr>
              <w:rPr>
                <w:sz w:val="22"/>
                <w:szCs w:val="22"/>
              </w:rPr>
            </w:pPr>
            <w:r w:rsidRPr="006D5F56">
              <w:rPr>
                <w:sz w:val="22"/>
                <w:szCs w:val="22"/>
              </w:rPr>
              <w:t>Национальная экономика</w:t>
            </w:r>
          </w:p>
        </w:tc>
        <w:tc>
          <w:tcPr>
            <w:tcW w:w="616" w:type="pct"/>
            <w:tcBorders>
              <w:top w:val="single" w:sz="4" w:space="0" w:color="auto"/>
              <w:left w:val="nil"/>
              <w:bottom w:val="single" w:sz="4" w:space="0" w:color="auto"/>
              <w:right w:val="single" w:sz="4" w:space="0" w:color="auto"/>
            </w:tcBorders>
            <w:shd w:val="clear" w:color="000000" w:fill="auto"/>
            <w:vAlign w:val="center"/>
          </w:tcPr>
          <w:p w:rsidR="006D5F56" w:rsidRDefault="006D5F56" w:rsidP="006D5F56">
            <w:pPr>
              <w:jc w:val="center"/>
              <w:rPr>
                <w:sz w:val="22"/>
                <w:szCs w:val="22"/>
              </w:rPr>
            </w:pPr>
          </w:p>
          <w:p w:rsidR="00287FE6" w:rsidRPr="006D5F56" w:rsidRDefault="006D5F56" w:rsidP="006D5F56">
            <w:pPr>
              <w:jc w:val="center"/>
              <w:rPr>
                <w:sz w:val="22"/>
                <w:szCs w:val="22"/>
              </w:rPr>
            </w:pPr>
            <w:r>
              <w:rPr>
                <w:sz w:val="22"/>
                <w:szCs w:val="22"/>
              </w:rPr>
              <w:t>1</w:t>
            </w:r>
            <w:r w:rsidRPr="006D5F56">
              <w:rPr>
                <w:sz w:val="22"/>
                <w:szCs w:val="22"/>
              </w:rPr>
              <w:t>0033,0</w:t>
            </w:r>
          </w:p>
        </w:tc>
        <w:tc>
          <w:tcPr>
            <w:tcW w:w="570" w:type="pct"/>
            <w:tcBorders>
              <w:top w:val="nil"/>
              <w:left w:val="single" w:sz="4" w:space="0" w:color="auto"/>
              <w:bottom w:val="single" w:sz="4" w:space="0" w:color="auto"/>
              <w:right w:val="single" w:sz="4" w:space="0" w:color="auto"/>
            </w:tcBorders>
            <w:shd w:val="clear" w:color="000000" w:fill="auto"/>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5953,4</w:t>
            </w:r>
          </w:p>
        </w:tc>
        <w:tc>
          <w:tcPr>
            <w:tcW w:w="527" w:type="pct"/>
            <w:tcBorders>
              <w:top w:val="nil"/>
              <w:left w:val="nil"/>
              <w:bottom w:val="single" w:sz="4" w:space="0" w:color="auto"/>
              <w:right w:val="single" w:sz="4" w:space="0" w:color="auto"/>
            </w:tcBorders>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1,1</w:t>
            </w:r>
          </w:p>
        </w:tc>
        <w:tc>
          <w:tcPr>
            <w:tcW w:w="547" w:type="pct"/>
            <w:tcBorders>
              <w:top w:val="nil"/>
              <w:left w:val="nil"/>
              <w:bottom w:val="single" w:sz="4" w:space="0" w:color="auto"/>
              <w:right w:val="single" w:sz="4" w:space="0" w:color="auto"/>
            </w:tcBorders>
            <w:shd w:val="clear" w:color="000000" w:fill="auto"/>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3881,8</w:t>
            </w:r>
          </w:p>
        </w:tc>
        <w:tc>
          <w:tcPr>
            <w:tcW w:w="617" w:type="pct"/>
            <w:tcBorders>
              <w:top w:val="nil"/>
              <w:left w:val="nil"/>
              <w:bottom w:val="single" w:sz="4" w:space="0" w:color="auto"/>
              <w:right w:val="single" w:sz="4" w:space="0" w:color="auto"/>
            </w:tcBorders>
            <w:noWrap/>
          </w:tcPr>
          <w:p w:rsidR="006D5F56" w:rsidRDefault="006D5F56"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0,9</w:t>
            </w:r>
          </w:p>
        </w:tc>
        <w:tc>
          <w:tcPr>
            <w:tcW w:w="547" w:type="pct"/>
            <w:tcBorders>
              <w:top w:val="nil"/>
              <w:left w:val="nil"/>
              <w:bottom w:val="single" w:sz="4" w:space="0" w:color="auto"/>
              <w:right w:val="single" w:sz="4" w:space="0" w:color="auto"/>
            </w:tcBorders>
          </w:tcPr>
          <w:p w:rsidR="00287FE6" w:rsidRPr="006D5F56" w:rsidRDefault="00287FE6" w:rsidP="006D5F56">
            <w:pPr>
              <w:jc w:val="center"/>
              <w:rPr>
                <w:color w:val="000000"/>
                <w:sz w:val="22"/>
                <w:szCs w:val="22"/>
              </w:rPr>
            </w:pPr>
          </w:p>
          <w:p w:rsidR="00287FE6" w:rsidRPr="006D5F56" w:rsidRDefault="006D5F56" w:rsidP="006D5F56">
            <w:pPr>
              <w:jc w:val="center"/>
              <w:rPr>
                <w:color w:val="000000"/>
                <w:sz w:val="22"/>
                <w:szCs w:val="22"/>
              </w:rPr>
            </w:pPr>
            <w:r>
              <w:rPr>
                <w:color w:val="000000"/>
                <w:sz w:val="22"/>
                <w:szCs w:val="22"/>
              </w:rPr>
              <w:t>7376,5</w:t>
            </w:r>
          </w:p>
        </w:tc>
        <w:tc>
          <w:tcPr>
            <w:tcW w:w="547" w:type="pct"/>
            <w:tcBorders>
              <w:top w:val="nil"/>
              <w:left w:val="nil"/>
              <w:bottom w:val="single" w:sz="4" w:space="0" w:color="auto"/>
              <w:right w:val="single" w:sz="4" w:space="0" w:color="auto"/>
            </w:tcBorders>
          </w:tcPr>
          <w:p w:rsidR="006D5F56" w:rsidRDefault="006D5F56"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1,5</w:t>
            </w:r>
          </w:p>
        </w:tc>
      </w:tr>
      <w:tr w:rsidR="00287FE6" w:rsidRPr="002930CA" w:rsidTr="00842E23">
        <w:trPr>
          <w:cantSplit/>
          <w:trHeight w:val="435"/>
        </w:trPr>
        <w:tc>
          <w:tcPr>
            <w:tcW w:w="1028" w:type="pct"/>
            <w:tcBorders>
              <w:top w:val="nil"/>
              <w:left w:val="single" w:sz="4" w:space="0" w:color="auto"/>
              <w:bottom w:val="single" w:sz="4" w:space="0" w:color="auto"/>
              <w:right w:val="single" w:sz="4" w:space="0" w:color="auto"/>
            </w:tcBorders>
            <w:shd w:val="clear" w:color="000000" w:fill="auto"/>
          </w:tcPr>
          <w:p w:rsidR="00287FE6" w:rsidRPr="006D5F56" w:rsidRDefault="00287FE6" w:rsidP="00842E23">
            <w:pPr>
              <w:rPr>
                <w:sz w:val="22"/>
                <w:szCs w:val="22"/>
              </w:rPr>
            </w:pPr>
            <w:r w:rsidRPr="006D5F56">
              <w:rPr>
                <w:sz w:val="22"/>
                <w:szCs w:val="22"/>
              </w:rPr>
              <w:t>Жилищно-коммунальное хозяйство</w:t>
            </w:r>
          </w:p>
        </w:tc>
        <w:tc>
          <w:tcPr>
            <w:tcW w:w="616" w:type="pct"/>
            <w:tcBorders>
              <w:top w:val="single" w:sz="4" w:space="0" w:color="auto"/>
              <w:left w:val="nil"/>
              <w:bottom w:val="single" w:sz="4" w:space="0" w:color="auto"/>
              <w:right w:val="single" w:sz="4" w:space="0" w:color="auto"/>
            </w:tcBorders>
            <w:shd w:val="clear" w:color="000000" w:fill="auto"/>
            <w:vAlign w:val="center"/>
          </w:tcPr>
          <w:p w:rsidR="00287FE6" w:rsidRPr="006D5F56" w:rsidRDefault="006D5F56" w:rsidP="006D5F56">
            <w:pPr>
              <w:jc w:val="center"/>
              <w:rPr>
                <w:sz w:val="22"/>
                <w:szCs w:val="22"/>
              </w:rPr>
            </w:pPr>
            <w:r w:rsidRPr="006D5F56">
              <w:rPr>
                <w:sz w:val="22"/>
                <w:szCs w:val="22"/>
              </w:rPr>
              <w:t>15821,0</w:t>
            </w:r>
          </w:p>
        </w:tc>
        <w:tc>
          <w:tcPr>
            <w:tcW w:w="570" w:type="pct"/>
            <w:tcBorders>
              <w:top w:val="nil"/>
              <w:left w:val="single" w:sz="4" w:space="0" w:color="auto"/>
              <w:bottom w:val="single" w:sz="4" w:space="0" w:color="auto"/>
              <w:right w:val="single" w:sz="4" w:space="0" w:color="auto"/>
            </w:tcBorders>
            <w:shd w:val="clear" w:color="000000" w:fill="auto"/>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326,5</w:t>
            </w:r>
          </w:p>
        </w:tc>
        <w:tc>
          <w:tcPr>
            <w:tcW w:w="527" w:type="pct"/>
            <w:tcBorders>
              <w:top w:val="nil"/>
              <w:left w:val="nil"/>
              <w:bottom w:val="single" w:sz="4" w:space="0" w:color="auto"/>
              <w:right w:val="single" w:sz="4" w:space="0" w:color="auto"/>
            </w:tcBorders>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0,1</w:t>
            </w:r>
          </w:p>
        </w:tc>
        <w:tc>
          <w:tcPr>
            <w:tcW w:w="547" w:type="pct"/>
            <w:tcBorders>
              <w:top w:val="nil"/>
              <w:left w:val="nil"/>
              <w:bottom w:val="single" w:sz="4" w:space="0" w:color="auto"/>
              <w:right w:val="single" w:sz="4" w:space="0" w:color="auto"/>
            </w:tcBorders>
            <w:shd w:val="clear" w:color="000000" w:fill="auto"/>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76,6</w:t>
            </w:r>
          </w:p>
        </w:tc>
        <w:tc>
          <w:tcPr>
            <w:tcW w:w="617" w:type="pct"/>
            <w:tcBorders>
              <w:top w:val="nil"/>
              <w:left w:val="nil"/>
              <w:bottom w:val="single" w:sz="4" w:space="0" w:color="auto"/>
              <w:right w:val="single" w:sz="4" w:space="0" w:color="auto"/>
            </w:tcBorders>
            <w:noWrap/>
          </w:tcPr>
          <w:p w:rsidR="006D5F56" w:rsidRDefault="006D5F56" w:rsidP="006D5F56">
            <w:pPr>
              <w:jc w:val="center"/>
              <w:rPr>
                <w:color w:val="000000"/>
                <w:sz w:val="22"/>
                <w:szCs w:val="22"/>
              </w:rPr>
            </w:pPr>
          </w:p>
          <w:p w:rsidR="00287FE6" w:rsidRPr="006D5F56" w:rsidRDefault="006D5F56" w:rsidP="006D5F56">
            <w:pPr>
              <w:jc w:val="center"/>
              <w:rPr>
                <w:color w:val="000000"/>
                <w:sz w:val="22"/>
                <w:szCs w:val="22"/>
              </w:rPr>
            </w:pPr>
            <w:r w:rsidRPr="006D5F56">
              <w:rPr>
                <w:color w:val="000000"/>
                <w:sz w:val="22"/>
                <w:szCs w:val="22"/>
              </w:rPr>
              <w:t>0,0</w:t>
            </w:r>
          </w:p>
        </w:tc>
        <w:tc>
          <w:tcPr>
            <w:tcW w:w="547" w:type="pct"/>
            <w:tcBorders>
              <w:top w:val="nil"/>
              <w:left w:val="nil"/>
              <w:bottom w:val="single" w:sz="4" w:space="0" w:color="auto"/>
              <w:right w:val="single" w:sz="4" w:space="0" w:color="auto"/>
            </w:tcBorders>
          </w:tcPr>
          <w:p w:rsidR="006D5F56" w:rsidRDefault="006D5F56"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8206,6</w:t>
            </w:r>
          </w:p>
        </w:tc>
        <w:tc>
          <w:tcPr>
            <w:tcW w:w="547" w:type="pct"/>
            <w:tcBorders>
              <w:top w:val="nil"/>
              <w:left w:val="nil"/>
              <w:bottom w:val="single" w:sz="4" w:space="0" w:color="auto"/>
              <w:right w:val="single" w:sz="4" w:space="0" w:color="auto"/>
            </w:tcBorders>
          </w:tcPr>
          <w:p w:rsidR="006D5F56" w:rsidRDefault="006D5F56"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1,7</w:t>
            </w:r>
          </w:p>
        </w:tc>
      </w:tr>
      <w:tr w:rsidR="00287FE6" w:rsidRPr="002930CA" w:rsidTr="00842E23">
        <w:trPr>
          <w:cantSplit/>
          <w:trHeight w:val="20"/>
        </w:trPr>
        <w:tc>
          <w:tcPr>
            <w:tcW w:w="1028" w:type="pct"/>
            <w:tcBorders>
              <w:top w:val="nil"/>
              <w:left w:val="single" w:sz="4" w:space="0" w:color="auto"/>
              <w:bottom w:val="single" w:sz="4" w:space="0" w:color="auto"/>
              <w:right w:val="single" w:sz="4" w:space="0" w:color="auto"/>
            </w:tcBorders>
            <w:shd w:val="clear" w:color="000000" w:fill="auto"/>
          </w:tcPr>
          <w:p w:rsidR="00287FE6" w:rsidRPr="006D5F56" w:rsidRDefault="00287FE6" w:rsidP="00842E23">
            <w:pPr>
              <w:rPr>
                <w:sz w:val="22"/>
                <w:szCs w:val="22"/>
              </w:rPr>
            </w:pPr>
            <w:r w:rsidRPr="006D5F56">
              <w:rPr>
                <w:sz w:val="22"/>
                <w:szCs w:val="22"/>
              </w:rPr>
              <w:t>Охрана окружающей среды</w:t>
            </w:r>
          </w:p>
        </w:tc>
        <w:tc>
          <w:tcPr>
            <w:tcW w:w="616" w:type="pct"/>
            <w:tcBorders>
              <w:top w:val="single" w:sz="4" w:space="0" w:color="auto"/>
              <w:left w:val="nil"/>
              <w:bottom w:val="single" w:sz="4" w:space="0" w:color="auto"/>
              <w:right w:val="single" w:sz="4" w:space="0" w:color="auto"/>
            </w:tcBorders>
            <w:shd w:val="clear" w:color="000000" w:fill="auto"/>
            <w:vAlign w:val="center"/>
          </w:tcPr>
          <w:p w:rsidR="00287FE6" w:rsidRPr="006D5F56" w:rsidRDefault="006D5F56" w:rsidP="006D5F56">
            <w:pPr>
              <w:jc w:val="center"/>
              <w:rPr>
                <w:sz w:val="22"/>
                <w:szCs w:val="22"/>
              </w:rPr>
            </w:pPr>
            <w:r w:rsidRPr="006D5F56">
              <w:rPr>
                <w:sz w:val="22"/>
                <w:szCs w:val="22"/>
              </w:rPr>
              <w:t>0,0</w:t>
            </w:r>
          </w:p>
        </w:tc>
        <w:tc>
          <w:tcPr>
            <w:tcW w:w="570" w:type="pct"/>
            <w:tcBorders>
              <w:top w:val="nil"/>
              <w:left w:val="single" w:sz="4" w:space="0" w:color="auto"/>
              <w:bottom w:val="single" w:sz="4" w:space="0" w:color="auto"/>
              <w:right w:val="single" w:sz="4" w:space="0" w:color="auto"/>
            </w:tcBorders>
            <w:shd w:val="clear" w:color="000000" w:fill="auto"/>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59,7</w:t>
            </w:r>
          </w:p>
        </w:tc>
        <w:tc>
          <w:tcPr>
            <w:tcW w:w="527" w:type="pct"/>
            <w:tcBorders>
              <w:top w:val="nil"/>
              <w:left w:val="nil"/>
              <w:bottom w:val="single" w:sz="4" w:space="0" w:color="auto"/>
              <w:right w:val="single" w:sz="4" w:space="0" w:color="auto"/>
            </w:tcBorders>
            <w:noWrap/>
          </w:tcPr>
          <w:p w:rsidR="006D5F56" w:rsidRDefault="006D5F56" w:rsidP="006D5F56">
            <w:pPr>
              <w:jc w:val="center"/>
              <w:rPr>
                <w:sz w:val="22"/>
                <w:szCs w:val="22"/>
              </w:rPr>
            </w:pPr>
          </w:p>
          <w:p w:rsidR="00287FE6" w:rsidRPr="006D5F56" w:rsidRDefault="006D5F56" w:rsidP="006D5F56">
            <w:pPr>
              <w:jc w:val="center"/>
              <w:rPr>
                <w:sz w:val="22"/>
                <w:szCs w:val="22"/>
              </w:rPr>
            </w:pPr>
            <w:r w:rsidRPr="006D5F56">
              <w:rPr>
                <w:sz w:val="22"/>
                <w:szCs w:val="22"/>
              </w:rPr>
              <w:t>0,0</w:t>
            </w:r>
          </w:p>
        </w:tc>
        <w:tc>
          <w:tcPr>
            <w:tcW w:w="547" w:type="pct"/>
            <w:tcBorders>
              <w:top w:val="nil"/>
              <w:left w:val="nil"/>
              <w:bottom w:val="single" w:sz="4" w:space="0" w:color="auto"/>
              <w:right w:val="single" w:sz="4" w:space="0" w:color="auto"/>
            </w:tcBorders>
            <w:shd w:val="clear" w:color="000000" w:fill="auto"/>
            <w:noWrap/>
          </w:tcPr>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59,7</w:t>
            </w:r>
          </w:p>
        </w:tc>
        <w:tc>
          <w:tcPr>
            <w:tcW w:w="617" w:type="pct"/>
            <w:tcBorders>
              <w:top w:val="nil"/>
              <w:left w:val="nil"/>
              <w:bottom w:val="single" w:sz="4" w:space="0" w:color="auto"/>
              <w:right w:val="single" w:sz="4" w:space="0" w:color="auto"/>
            </w:tcBorders>
            <w:noWrap/>
          </w:tcPr>
          <w:p w:rsidR="006D5F56" w:rsidRDefault="006D5F56" w:rsidP="006D5F56">
            <w:pPr>
              <w:jc w:val="center"/>
              <w:rPr>
                <w:color w:val="000000"/>
                <w:sz w:val="22"/>
                <w:szCs w:val="22"/>
              </w:rPr>
            </w:pPr>
          </w:p>
          <w:p w:rsidR="00287FE6" w:rsidRPr="006D5F56" w:rsidRDefault="006D5F56" w:rsidP="006D5F56">
            <w:pPr>
              <w:jc w:val="center"/>
              <w:rPr>
                <w:color w:val="000000"/>
                <w:sz w:val="22"/>
                <w:szCs w:val="22"/>
              </w:rPr>
            </w:pPr>
            <w:r w:rsidRPr="006D5F56">
              <w:rPr>
                <w:color w:val="000000"/>
                <w:sz w:val="22"/>
                <w:szCs w:val="22"/>
              </w:rPr>
              <w:t>0,0</w:t>
            </w:r>
          </w:p>
        </w:tc>
        <w:tc>
          <w:tcPr>
            <w:tcW w:w="547" w:type="pct"/>
            <w:tcBorders>
              <w:top w:val="nil"/>
              <w:left w:val="nil"/>
              <w:bottom w:val="single" w:sz="4" w:space="0" w:color="auto"/>
              <w:right w:val="single" w:sz="4" w:space="0" w:color="auto"/>
            </w:tcBorders>
          </w:tcPr>
          <w:p w:rsidR="006D5F56" w:rsidRDefault="006D5F56"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59,7</w:t>
            </w:r>
          </w:p>
        </w:tc>
        <w:tc>
          <w:tcPr>
            <w:tcW w:w="547" w:type="pct"/>
            <w:tcBorders>
              <w:top w:val="nil"/>
              <w:left w:val="nil"/>
              <w:bottom w:val="single" w:sz="4" w:space="0" w:color="auto"/>
              <w:right w:val="single" w:sz="4" w:space="0" w:color="auto"/>
            </w:tcBorders>
          </w:tcPr>
          <w:p w:rsidR="006D5F56" w:rsidRDefault="006D5F56" w:rsidP="006D5F56">
            <w:pPr>
              <w:jc w:val="center"/>
              <w:rPr>
                <w:color w:val="000000"/>
                <w:sz w:val="22"/>
                <w:szCs w:val="22"/>
              </w:rPr>
            </w:pPr>
          </w:p>
          <w:p w:rsidR="00287FE6" w:rsidRPr="006D5F56" w:rsidRDefault="006D5F56" w:rsidP="006D5F56">
            <w:pPr>
              <w:jc w:val="center"/>
              <w:rPr>
                <w:color w:val="000000"/>
                <w:sz w:val="22"/>
                <w:szCs w:val="22"/>
              </w:rPr>
            </w:pPr>
            <w:r w:rsidRPr="006D5F56">
              <w:rPr>
                <w:color w:val="000000"/>
                <w:sz w:val="22"/>
                <w:szCs w:val="22"/>
              </w:rPr>
              <w:t>0,0</w:t>
            </w:r>
          </w:p>
        </w:tc>
      </w:tr>
      <w:tr w:rsidR="00287FE6" w:rsidRPr="002930CA" w:rsidTr="00842E23">
        <w:trPr>
          <w:cantSplit/>
          <w:trHeight w:val="436"/>
        </w:trPr>
        <w:tc>
          <w:tcPr>
            <w:tcW w:w="1028" w:type="pct"/>
            <w:tcBorders>
              <w:top w:val="nil"/>
              <w:left w:val="single" w:sz="4" w:space="0" w:color="auto"/>
              <w:bottom w:val="single" w:sz="4" w:space="0" w:color="auto"/>
              <w:right w:val="single" w:sz="4" w:space="0" w:color="auto"/>
            </w:tcBorders>
            <w:shd w:val="clear" w:color="000000" w:fill="auto"/>
          </w:tcPr>
          <w:p w:rsidR="00287FE6" w:rsidRPr="006D5F56" w:rsidRDefault="00287FE6" w:rsidP="00842E23">
            <w:pPr>
              <w:rPr>
                <w:sz w:val="22"/>
                <w:szCs w:val="22"/>
              </w:rPr>
            </w:pPr>
            <w:r w:rsidRPr="006D5F56">
              <w:rPr>
                <w:sz w:val="22"/>
                <w:szCs w:val="22"/>
              </w:rPr>
              <w:t>Образование</w:t>
            </w:r>
          </w:p>
        </w:tc>
        <w:tc>
          <w:tcPr>
            <w:tcW w:w="616" w:type="pct"/>
            <w:tcBorders>
              <w:top w:val="single" w:sz="4" w:space="0" w:color="auto"/>
              <w:left w:val="nil"/>
              <w:bottom w:val="single" w:sz="4" w:space="0" w:color="auto"/>
              <w:right w:val="single" w:sz="4" w:space="0" w:color="auto"/>
            </w:tcBorders>
            <w:shd w:val="clear" w:color="000000" w:fill="auto"/>
            <w:vAlign w:val="center"/>
          </w:tcPr>
          <w:p w:rsidR="00287FE6" w:rsidRPr="006D5F56" w:rsidRDefault="006D5F56" w:rsidP="006D5F56">
            <w:pPr>
              <w:jc w:val="center"/>
              <w:rPr>
                <w:sz w:val="22"/>
                <w:szCs w:val="22"/>
              </w:rPr>
            </w:pPr>
            <w:r w:rsidRPr="006D5F56">
              <w:rPr>
                <w:sz w:val="22"/>
                <w:szCs w:val="22"/>
              </w:rPr>
              <w:t>295156,</w:t>
            </w:r>
            <w:r w:rsidR="00367EF5">
              <w:rPr>
                <w:sz w:val="22"/>
                <w:szCs w:val="22"/>
              </w:rPr>
              <w:t>6</w:t>
            </w:r>
          </w:p>
        </w:tc>
        <w:tc>
          <w:tcPr>
            <w:tcW w:w="570" w:type="pct"/>
            <w:tcBorders>
              <w:top w:val="nil"/>
              <w:left w:val="single" w:sz="4" w:space="0" w:color="auto"/>
              <w:bottom w:val="single" w:sz="4" w:space="0" w:color="auto"/>
              <w:right w:val="single" w:sz="4" w:space="0" w:color="auto"/>
            </w:tcBorders>
            <w:shd w:val="clear" w:color="000000" w:fill="auto"/>
            <w:noWrap/>
          </w:tcPr>
          <w:p w:rsidR="00287FE6" w:rsidRPr="006D5F56" w:rsidRDefault="00287FE6" w:rsidP="006D5F56">
            <w:pPr>
              <w:jc w:val="center"/>
              <w:rPr>
                <w:sz w:val="22"/>
                <w:szCs w:val="22"/>
              </w:rPr>
            </w:pPr>
            <w:r w:rsidRPr="006D5F56">
              <w:rPr>
                <w:sz w:val="22"/>
                <w:szCs w:val="22"/>
              </w:rPr>
              <w:t>336901,8</w:t>
            </w:r>
          </w:p>
        </w:tc>
        <w:tc>
          <w:tcPr>
            <w:tcW w:w="527" w:type="pct"/>
            <w:tcBorders>
              <w:top w:val="nil"/>
              <w:left w:val="nil"/>
              <w:bottom w:val="single" w:sz="4" w:space="0" w:color="auto"/>
              <w:right w:val="single" w:sz="4" w:space="0" w:color="auto"/>
            </w:tcBorders>
            <w:noWrap/>
          </w:tcPr>
          <w:p w:rsidR="00287FE6" w:rsidRPr="006D5F56" w:rsidRDefault="00287FE6" w:rsidP="006D5F56">
            <w:pPr>
              <w:jc w:val="center"/>
              <w:rPr>
                <w:sz w:val="22"/>
                <w:szCs w:val="22"/>
              </w:rPr>
            </w:pPr>
            <w:r w:rsidRPr="006D5F56">
              <w:rPr>
                <w:sz w:val="22"/>
                <w:szCs w:val="22"/>
              </w:rPr>
              <w:t>63,5</w:t>
            </w:r>
          </w:p>
        </w:tc>
        <w:tc>
          <w:tcPr>
            <w:tcW w:w="547" w:type="pct"/>
            <w:tcBorders>
              <w:top w:val="nil"/>
              <w:left w:val="nil"/>
              <w:bottom w:val="single" w:sz="4" w:space="0" w:color="auto"/>
              <w:right w:val="single" w:sz="4" w:space="0" w:color="auto"/>
            </w:tcBorders>
            <w:shd w:val="clear" w:color="000000" w:fill="auto"/>
            <w:noWrap/>
          </w:tcPr>
          <w:p w:rsidR="00287FE6" w:rsidRPr="006D5F56" w:rsidRDefault="00287FE6" w:rsidP="006D5F56">
            <w:pPr>
              <w:jc w:val="center"/>
              <w:rPr>
                <w:sz w:val="22"/>
                <w:szCs w:val="22"/>
              </w:rPr>
            </w:pPr>
            <w:r w:rsidRPr="006D5F56">
              <w:rPr>
                <w:sz w:val="22"/>
                <w:szCs w:val="22"/>
              </w:rPr>
              <w:t>259923,7</w:t>
            </w:r>
          </w:p>
        </w:tc>
        <w:tc>
          <w:tcPr>
            <w:tcW w:w="617" w:type="pct"/>
            <w:tcBorders>
              <w:top w:val="nil"/>
              <w:left w:val="nil"/>
              <w:bottom w:val="single" w:sz="4" w:space="0" w:color="auto"/>
              <w:right w:val="single" w:sz="4" w:space="0" w:color="auto"/>
            </w:tcBorders>
            <w:noWrap/>
          </w:tcPr>
          <w:p w:rsidR="00287FE6" w:rsidRPr="006D5F56" w:rsidRDefault="00287FE6" w:rsidP="006D5F56">
            <w:pPr>
              <w:jc w:val="center"/>
              <w:rPr>
                <w:color w:val="000000"/>
                <w:sz w:val="22"/>
                <w:szCs w:val="22"/>
              </w:rPr>
            </w:pPr>
            <w:r w:rsidRPr="006D5F56">
              <w:rPr>
                <w:color w:val="000000"/>
                <w:sz w:val="22"/>
                <w:szCs w:val="22"/>
              </w:rPr>
              <w:t>58,3</w:t>
            </w:r>
          </w:p>
        </w:tc>
        <w:tc>
          <w:tcPr>
            <w:tcW w:w="547" w:type="pct"/>
            <w:tcBorders>
              <w:top w:val="nil"/>
              <w:left w:val="nil"/>
              <w:bottom w:val="single" w:sz="4" w:space="0" w:color="auto"/>
              <w:right w:val="single" w:sz="4" w:space="0" w:color="auto"/>
            </w:tcBorders>
          </w:tcPr>
          <w:p w:rsidR="00287FE6" w:rsidRPr="006D5F56" w:rsidRDefault="00287FE6" w:rsidP="006D5F56">
            <w:pPr>
              <w:jc w:val="center"/>
              <w:rPr>
                <w:color w:val="000000"/>
                <w:sz w:val="22"/>
                <w:szCs w:val="22"/>
              </w:rPr>
            </w:pPr>
            <w:r w:rsidRPr="006D5F56">
              <w:rPr>
                <w:color w:val="000000"/>
                <w:sz w:val="22"/>
                <w:szCs w:val="22"/>
              </w:rPr>
              <w:t>266553,7</w:t>
            </w:r>
          </w:p>
        </w:tc>
        <w:tc>
          <w:tcPr>
            <w:tcW w:w="547" w:type="pct"/>
            <w:tcBorders>
              <w:top w:val="nil"/>
              <w:left w:val="nil"/>
              <w:bottom w:val="single" w:sz="4" w:space="0" w:color="auto"/>
              <w:right w:val="single" w:sz="4" w:space="0" w:color="auto"/>
            </w:tcBorders>
          </w:tcPr>
          <w:p w:rsidR="00287FE6" w:rsidRPr="006D5F56" w:rsidRDefault="00287FE6" w:rsidP="006D5F56">
            <w:pPr>
              <w:jc w:val="center"/>
              <w:rPr>
                <w:color w:val="000000"/>
                <w:sz w:val="22"/>
                <w:szCs w:val="22"/>
              </w:rPr>
            </w:pPr>
            <w:r w:rsidRPr="006D5F56">
              <w:rPr>
                <w:color w:val="000000"/>
                <w:sz w:val="22"/>
                <w:szCs w:val="22"/>
              </w:rPr>
              <w:t>55,5</w:t>
            </w:r>
          </w:p>
        </w:tc>
      </w:tr>
      <w:tr w:rsidR="00287FE6" w:rsidRPr="002930CA" w:rsidTr="00842E23">
        <w:trPr>
          <w:cantSplit/>
          <w:trHeight w:val="219"/>
        </w:trPr>
        <w:tc>
          <w:tcPr>
            <w:tcW w:w="1028" w:type="pct"/>
            <w:tcBorders>
              <w:top w:val="nil"/>
              <w:left w:val="single" w:sz="4" w:space="0" w:color="auto"/>
              <w:bottom w:val="single" w:sz="4" w:space="0" w:color="auto"/>
              <w:right w:val="single" w:sz="4" w:space="0" w:color="auto"/>
            </w:tcBorders>
            <w:shd w:val="clear" w:color="000000" w:fill="auto"/>
          </w:tcPr>
          <w:p w:rsidR="00287FE6" w:rsidRPr="006D5F56" w:rsidRDefault="00287FE6" w:rsidP="00842E23">
            <w:pPr>
              <w:rPr>
                <w:sz w:val="22"/>
                <w:szCs w:val="22"/>
              </w:rPr>
            </w:pPr>
            <w:r w:rsidRPr="006D5F56">
              <w:rPr>
                <w:sz w:val="22"/>
                <w:szCs w:val="22"/>
              </w:rPr>
              <w:t>Культура, кинематография</w:t>
            </w:r>
          </w:p>
        </w:tc>
        <w:tc>
          <w:tcPr>
            <w:tcW w:w="616" w:type="pct"/>
            <w:tcBorders>
              <w:top w:val="single" w:sz="4" w:space="0" w:color="auto"/>
              <w:left w:val="nil"/>
              <w:bottom w:val="single" w:sz="4" w:space="0" w:color="auto"/>
              <w:right w:val="single" w:sz="4" w:space="0" w:color="auto"/>
            </w:tcBorders>
            <w:shd w:val="clear" w:color="000000" w:fill="auto"/>
            <w:vAlign w:val="center"/>
          </w:tcPr>
          <w:p w:rsidR="00367EF5" w:rsidRDefault="00367EF5" w:rsidP="006D5F56">
            <w:pPr>
              <w:jc w:val="center"/>
              <w:rPr>
                <w:sz w:val="22"/>
                <w:szCs w:val="22"/>
              </w:rPr>
            </w:pPr>
          </w:p>
          <w:p w:rsidR="00287FE6" w:rsidRPr="006D5F56" w:rsidRDefault="006D5F56" w:rsidP="006D5F56">
            <w:pPr>
              <w:jc w:val="center"/>
              <w:rPr>
                <w:sz w:val="22"/>
                <w:szCs w:val="22"/>
              </w:rPr>
            </w:pPr>
            <w:r w:rsidRPr="006D5F56">
              <w:rPr>
                <w:sz w:val="22"/>
                <w:szCs w:val="22"/>
              </w:rPr>
              <w:t>49188,5</w:t>
            </w:r>
          </w:p>
        </w:tc>
        <w:tc>
          <w:tcPr>
            <w:tcW w:w="570" w:type="pct"/>
            <w:tcBorders>
              <w:top w:val="nil"/>
              <w:left w:val="single" w:sz="4" w:space="0" w:color="auto"/>
              <w:bottom w:val="single" w:sz="4" w:space="0" w:color="auto"/>
              <w:right w:val="single" w:sz="4" w:space="0" w:color="auto"/>
            </w:tcBorders>
            <w:shd w:val="clear" w:color="000000" w:fill="auto"/>
            <w:noWrap/>
          </w:tcPr>
          <w:p w:rsidR="00367EF5" w:rsidRDefault="00367EF5" w:rsidP="006D5F56">
            <w:pPr>
              <w:jc w:val="center"/>
              <w:rPr>
                <w:sz w:val="22"/>
                <w:szCs w:val="22"/>
              </w:rPr>
            </w:pPr>
          </w:p>
          <w:p w:rsidR="00287FE6" w:rsidRPr="006D5F56" w:rsidRDefault="00287FE6" w:rsidP="006D5F56">
            <w:pPr>
              <w:jc w:val="center"/>
              <w:rPr>
                <w:sz w:val="22"/>
                <w:szCs w:val="22"/>
              </w:rPr>
            </w:pPr>
            <w:r w:rsidRPr="006D5F56">
              <w:rPr>
                <w:sz w:val="22"/>
                <w:szCs w:val="22"/>
              </w:rPr>
              <w:t>39430,2</w:t>
            </w:r>
          </w:p>
        </w:tc>
        <w:tc>
          <w:tcPr>
            <w:tcW w:w="527" w:type="pct"/>
            <w:tcBorders>
              <w:top w:val="nil"/>
              <w:left w:val="nil"/>
              <w:bottom w:val="single" w:sz="4" w:space="0" w:color="auto"/>
              <w:right w:val="single" w:sz="4" w:space="0" w:color="auto"/>
            </w:tcBorders>
            <w:noWrap/>
          </w:tcPr>
          <w:p w:rsidR="00367EF5" w:rsidRDefault="00367EF5" w:rsidP="006D5F56">
            <w:pPr>
              <w:jc w:val="center"/>
              <w:rPr>
                <w:sz w:val="22"/>
                <w:szCs w:val="22"/>
              </w:rPr>
            </w:pPr>
          </w:p>
          <w:p w:rsidR="00287FE6" w:rsidRPr="006D5F56" w:rsidRDefault="00287FE6" w:rsidP="006D5F56">
            <w:pPr>
              <w:jc w:val="center"/>
              <w:rPr>
                <w:sz w:val="22"/>
                <w:szCs w:val="22"/>
              </w:rPr>
            </w:pPr>
            <w:r w:rsidRPr="006D5F56">
              <w:rPr>
                <w:sz w:val="22"/>
                <w:szCs w:val="22"/>
              </w:rPr>
              <w:t>7,5</w:t>
            </w:r>
          </w:p>
        </w:tc>
        <w:tc>
          <w:tcPr>
            <w:tcW w:w="547" w:type="pct"/>
            <w:tcBorders>
              <w:top w:val="nil"/>
              <w:left w:val="nil"/>
              <w:bottom w:val="single" w:sz="4" w:space="0" w:color="auto"/>
              <w:right w:val="single" w:sz="4" w:space="0" w:color="auto"/>
            </w:tcBorders>
            <w:shd w:val="clear" w:color="000000" w:fill="auto"/>
            <w:noWrap/>
          </w:tcPr>
          <w:p w:rsidR="00367EF5" w:rsidRDefault="00367EF5" w:rsidP="006D5F56">
            <w:pPr>
              <w:jc w:val="center"/>
              <w:rPr>
                <w:sz w:val="22"/>
                <w:szCs w:val="22"/>
              </w:rPr>
            </w:pPr>
          </w:p>
          <w:p w:rsidR="00287FE6" w:rsidRPr="006D5F56" w:rsidRDefault="00287FE6" w:rsidP="006D5F56">
            <w:pPr>
              <w:jc w:val="center"/>
              <w:rPr>
                <w:sz w:val="22"/>
                <w:szCs w:val="22"/>
              </w:rPr>
            </w:pPr>
            <w:r w:rsidRPr="006D5F56">
              <w:rPr>
                <w:sz w:val="22"/>
                <w:szCs w:val="22"/>
              </w:rPr>
              <w:t>34731,8</w:t>
            </w:r>
          </w:p>
        </w:tc>
        <w:tc>
          <w:tcPr>
            <w:tcW w:w="617" w:type="pct"/>
            <w:tcBorders>
              <w:top w:val="nil"/>
              <w:left w:val="nil"/>
              <w:bottom w:val="single" w:sz="4" w:space="0" w:color="auto"/>
              <w:right w:val="single" w:sz="4" w:space="0" w:color="auto"/>
            </w:tcBorders>
            <w:noWrap/>
          </w:tcPr>
          <w:p w:rsidR="00367EF5" w:rsidRDefault="00367EF5"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7,8</w:t>
            </w:r>
          </w:p>
        </w:tc>
        <w:tc>
          <w:tcPr>
            <w:tcW w:w="547" w:type="pct"/>
            <w:tcBorders>
              <w:top w:val="nil"/>
              <w:left w:val="nil"/>
              <w:bottom w:val="single" w:sz="4" w:space="0" w:color="auto"/>
              <w:right w:val="single" w:sz="4" w:space="0" w:color="auto"/>
            </w:tcBorders>
          </w:tcPr>
          <w:p w:rsidR="00367EF5" w:rsidRDefault="00367EF5"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34607,6</w:t>
            </w:r>
          </w:p>
        </w:tc>
        <w:tc>
          <w:tcPr>
            <w:tcW w:w="547" w:type="pct"/>
            <w:tcBorders>
              <w:top w:val="nil"/>
              <w:left w:val="nil"/>
              <w:bottom w:val="single" w:sz="4" w:space="0" w:color="auto"/>
              <w:right w:val="single" w:sz="4" w:space="0" w:color="auto"/>
            </w:tcBorders>
          </w:tcPr>
          <w:p w:rsidR="00367EF5" w:rsidRDefault="00367EF5"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7,3</w:t>
            </w:r>
          </w:p>
        </w:tc>
      </w:tr>
      <w:tr w:rsidR="00287FE6" w:rsidRPr="002930CA" w:rsidTr="00842E23">
        <w:trPr>
          <w:cantSplit/>
          <w:trHeight w:val="403"/>
        </w:trPr>
        <w:tc>
          <w:tcPr>
            <w:tcW w:w="1028" w:type="pct"/>
            <w:tcBorders>
              <w:top w:val="nil"/>
              <w:left w:val="single" w:sz="4" w:space="0" w:color="auto"/>
              <w:bottom w:val="single" w:sz="4" w:space="0" w:color="auto"/>
              <w:right w:val="single" w:sz="4" w:space="0" w:color="auto"/>
            </w:tcBorders>
            <w:shd w:val="clear" w:color="000000" w:fill="auto"/>
          </w:tcPr>
          <w:p w:rsidR="00287FE6" w:rsidRPr="006D5F56" w:rsidRDefault="00287FE6" w:rsidP="00842E23">
            <w:pPr>
              <w:rPr>
                <w:sz w:val="22"/>
                <w:szCs w:val="22"/>
              </w:rPr>
            </w:pPr>
            <w:r w:rsidRPr="006D5F56">
              <w:rPr>
                <w:sz w:val="22"/>
                <w:szCs w:val="22"/>
              </w:rPr>
              <w:t>Социальная политика</w:t>
            </w:r>
          </w:p>
        </w:tc>
        <w:tc>
          <w:tcPr>
            <w:tcW w:w="616" w:type="pct"/>
            <w:tcBorders>
              <w:top w:val="single" w:sz="4" w:space="0" w:color="auto"/>
              <w:left w:val="nil"/>
              <w:bottom w:val="single" w:sz="4" w:space="0" w:color="auto"/>
              <w:right w:val="single" w:sz="4" w:space="0" w:color="auto"/>
            </w:tcBorders>
            <w:shd w:val="clear" w:color="000000" w:fill="auto"/>
            <w:vAlign w:val="center"/>
          </w:tcPr>
          <w:p w:rsidR="00367EF5" w:rsidRDefault="00367EF5" w:rsidP="006D5F56">
            <w:pPr>
              <w:jc w:val="center"/>
              <w:rPr>
                <w:sz w:val="22"/>
                <w:szCs w:val="22"/>
              </w:rPr>
            </w:pPr>
          </w:p>
          <w:p w:rsidR="00287FE6" w:rsidRPr="006D5F56" w:rsidRDefault="006D5F56" w:rsidP="006D5F56">
            <w:pPr>
              <w:jc w:val="center"/>
              <w:rPr>
                <w:sz w:val="22"/>
                <w:szCs w:val="22"/>
              </w:rPr>
            </w:pPr>
            <w:r w:rsidRPr="006D5F56">
              <w:rPr>
                <w:sz w:val="22"/>
                <w:szCs w:val="22"/>
              </w:rPr>
              <w:t>9860,8</w:t>
            </w:r>
          </w:p>
        </w:tc>
        <w:tc>
          <w:tcPr>
            <w:tcW w:w="570" w:type="pct"/>
            <w:tcBorders>
              <w:top w:val="nil"/>
              <w:left w:val="single" w:sz="4" w:space="0" w:color="auto"/>
              <w:bottom w:val="single" w:sz="4" w:space="0" w:color="auto"/>
              <w:right w:val="single" w:sz="4" w:space="0" w:color="auto"/>
            </w:tcBorders>
            <w:shd w:val="clear" w:color="000000" w:fill="auto"/>
            <w:noWrap/>
          </w:tcPr>
          <w:p w:rsidR="00367EF5" w:rsidRDefault="00367EF5" w:rsidP="006D5F56">
            <w:pPr>
              <w:jc w:val="center"/>
              <w:rPr>
                <w:sz w:val="22"/>
                <w:szCs w:val="22"/>
              </w:rPr>
            </w:pPr>
          </w:p>
          <w:p w:rsidR="00287FE6" w:rsidRPr="006D5F56" w:rsidRDefault="00287FE6" w:rsidP="006D5F56">
            <w:pPr>
              <w:jc w:val="center"/>
              <w:rPr>
                <w:sz w:val="22"/>
                <w:szCs w:val="22"/>
              </w:rPr>
            </w:pPr>
            <w:r w:rsidRPr="006D5F56">
              <w:rPr>
                <w:sz w:val="22"/>
                <w:szCs w:val="22"/>
              </w:rPr>
              <w:t>12271,0</w:t>
            </w:r>
          </w:p>
        </w:tc>
        <w:tc>
          <w:tcPr>
            <w:tcW w:w="527" w:type="pct"/>
            <w:tcBorders>
              <w:top w:val="nil"/>
              <w:left w:val="nil"/>
              <w:bottom w:val="single" w:sz="4" w:space="0" w:color="auto"/>
              <w:right w:val="single" w:sz="4" w:space="0" w:color="auto"/>
            </w:tcBorders>
            <w:noWrap/>
          </w:tcPr>
          <w:p w:rsidR="00367EF5" w:rsidRDefault="00367EF5" w:rsidP="006D5F56">
            <w:pPr>
              <w:jc w:val="center"/>
              <w:rPr>
                <w:sz w:val="22"/>
                <w:szCs w:val="22"/>
              </w:rPr>
            </w:pPr>
          </w:p>
          <w:p w:rsidR="00287FE6" w:rsidRPr="006D5F56" w:rsidRDefault="00287FE6" w:rsidP="006D5F56">
            <w:pPr>
              <w:jc w:val="center"/>
              <w:rPr>
                <w:sz w:val="22"/>
                <w:szCs w:val="22"/>
              </w:rPr>
            </w:pPr>
            <w:r w:rsidRPr="006D5F56">
              <w:rPr>
                <w:sz w:val="22"/>
                <w:szCs w:val="22"/>
              </w:rPr>
              <w:t>2,3</w:t>
            </w:r>
          </w:p>
        </w:tc>
        <w:tc>
          <w:tcPr>
            <w:tcW w:w="547" w:type="pct"/>
            <w:tcBorders>
              <w:top w:val="nil"/>
              <w:left w:val="nil"/>
              <w:bottom w:val="single" w:sz="4" w:space="0" w:color="auto"/>
              <w:right w:val="single" w:sz="4" w:space="0" w:color="auto"/>
            </w:tcBorders>
            <w:shd w:val="clear" w:color="000000" w:fill="auto"/>
            <w:noWrap/>
          </w:tcPr>
          <w:p w:rsidR="00367EF5" w:rsidRDefault="00367EF5" w:rsidP="006D5F56">
            <w:pPr>
              <w:jc w:val="center"/>
              <w:rPr>
                <w:sz w:val="22"/>
                <w:szCs w:val="22"/>
              </w:rPr>
            </w:pPr>
          </w:p>
          <w:p w:rsidR="00287FE6" w:rsidRPr="006D5F56" w:rsidRDefault="00287FE6" w:rsidP="006D5F56">
            <w:pPr>
              <w:jc w:val="center"/>
              <w:rPr>
                <w:sz w:val="22"/>
                <w:szCs w:val="22"/>
              </w:rPr>
            </w:pPr>
            <w:r w:rsidRPr="006D5F56">
              <w:rPr>
                <w:sz w:val="22"/>
                <w:szCs w:val="22"/>
              </w:rPr>
              <w:t>12527,6</w:t>
            </w:r>
          </w:p>
        </w:tc>
        <w:tc>
          <w:tcPr>
            <w:tcW w:w="617" w:type="pct"/>
            <w:tcBorders>
              <w:top w:val="nil"/>
              <w:left w:val="nil"/>
              <w:bottom w:val="single" w:sz="4" w:space="0" w:color="auto"/>
              <w:right w:val="single" w:sz="4" w:space="0" w:color="auto"/>
            </w:tcBorders>
            <w:noWrap/>
          </w:tcPr>
          <w:p w:rsidR="00367EF5" w:rsidRDefault="00367EF5"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2,8</w:t>
            </w:r>
          </w:p>
        </w:tc>
        <w:tc>
          <w:tcPr>
            <w:tcW w:w="547" w:type="pct"/>
            <w:tcBorders>
              <w:top w:val="nil"/>
              <w:left w:val="nil"/>
              <w:bottom w:val="single" w:sz="4" w:space="0" w:color="auto"/>
              <w:right w:val="single" w:sz="4" w:space="0" w:color="auto"/>
            </w:tcBorders>
          </w:tcPr>
          <w:p w:rsidR="00367EF5" w:rsidRDefault="00367EF5"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14515,4</w:t>
            </w:r>
          </w:p>
        </w:tc>
        <w:tc>
          <w:tcPr>
            <w:tcW w:w="547" w:type="pct"/>
            <w:tcBorders>
              <w:top w:val="nil"/>
              <w:left w:val="nil"/>
              <w:bottom w:val="single" w:sz="4" w:space="0" w:color="auto"/>
              <w:right w:val="single" w:sz="4" w:space="0" w:color="auto"/>
            </w:tcBorders>
          </w:tcPr>
          <w:p w:rsidR="00367EF5" w:rsidRDefault="00367EF5"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3,0</w:t>
            </w:r>
          </w:p>
        </w:tc>
      </w:tr>
      <w:tr w:rsidR="00287FE6" w:rsidRPr="002930CA" w:rsidTr="00842E23">
        <w:trPr>
          <w:cantSplit/>
          <w:trHeight w:val="20"/>
        </w:trPr>
        <w:tc>
          <w:tcPr>
            <w:tcW w:w="1028" w:type="pct"/>
            <w:tcBorders>
              <w:top w:val="nil"/>
              <w:left w:val="single" w:sz="4" w:space="0" w:color="auto"/>
              <w:bottom w:val="single" w:sz="4" w:space="0" w:color="auto"/>
              <w:right w:val="single" w:sz="4" w:space="0" w:color="auto"/>
            </w:tcBorders>
            <w:shd w:val="clear" w:color="000000" w:fill="auto"/>
          </w:tcPr>
          <w:p w:rsidR="00287FE6" w:rsidRPr="006D5F56" w:rsidRDefault="00287FE6" w:rsidP="00842E23">
            <w:pPr>
              <w:rPr>
                <w:sz w:val="22"/>
                <w:szCs w:val="22"/>
              </w:rPr>
            </w:pPr>
            <w:r w:rsidRPr="006D5F56">
              <w:rPr>
                <w:sz w:val="22"/>
                <w:szCs w:val="22"/>
              </w:rPr>
              <w:t>Физическая культура и спорт</w:t>
            </w:r>
          </w:p>
        </w:tc>
        <w:tc>
          <w:tcPr>
            <w:tcW w:w="616" w:type="pct"/>
            <w:tcBorders>
              <w:top w:val="single" w:sz="4" w:space="0" w:color="auto"/>
              <w:left w:val="nil"/>
              <w:bottom w:val="single" w:sz="4" w:space="0" w:color="auto"/>
              <w:right w:val="single" w:sz="4" w:space="0" w:color="auto"/>
            </w:tcBorders>
            <w:shd w:val="clear" w:color="000000" w:fill="auto"/>
            <w:vAlign w:val="center"/>
          </w:tcPr>
          <w:p w:rsidR="00367EF5" w:rsidRDefault="00367EF5" w:rsidP="006D5F56">
            <w:pPr>
              <w:jc w:val="center"/>
              <w:rPr>
                <w:sz w:val="22"/>
                <w:szCs w:val="22"/>
              </w:rPr>
            </w:pPr>
          </w:p>
          <w:p w:rsidR="00287FE6" w:rsidRPr="006D5F56" w:rsidRDefault="006D5F56" w:rsidP="006D5F56">
            <w:pPr>
              <w:jc w:val="center"/>
              <w:rPr>
                <w:sz w:val="22"/>
                <w:szCs w:val="22"/>
              </w:rPr>
            </w:pPr>
            <w:r w:rsidRPr="006D5F56">
              <w:rPr>
                <w:sz w:val="22"/>
                <w:szCs w:val="22"/>
              </w:rPr>
              <w:t>344,2</w:t>
            </w:r>
          </w:p>
        </w:tc>
        <w:tc>
          <w:tcPr>
            <w:tcW w:w="570" w:type="pct"/>
            <w:tcBorders>
              <w:top w:val="nil"/>
              <w:left w:val="single" w:sz="4" w:space="0" w:color="auto"/>
              <w:bottom w:val="single" w:sz="4" w:space="0" w:color="auto"/>
              <w:right w:val="single" w:sz="4" w:space="0" w:color="auto"/>
            </w:tcBorders>
            <w:shd w:val="clear" w:color="000000" w:fill="auto"/>
            <w:noWrap/>
          </w:tcPr>
          <w:p w:rsidR="00367EF5" w:rsidRDefault="00367EF5" w:rsidP="006D5F56">
            <w:pPr>
              <w:jc w:val="center"/>
              <w:rPr>
                <w:sz w:val="22"/>
                <w:szCs w:val="22"/>
              </w:rPr>
            </w:pPr>
          </w:p>
          <w:p w:rsidR="00287FE6" w:rsidRPr="006D5F56" w:rsidRDefault="00287FE6" w:rsidP="006D5F56">
            <w:pPr>
              <w:jc w:val="center"/>
              <w:rPr>
                <w:sz w:val="22"/>
                <w:szCs w:val="22"/>
              </w:rPr>
            </w:pPr>
            <w:r w:rsidRPr="006D5F56">
              <w:rPr>
                <w:sz w:val="22"/>
                <w:szCs w:val="22"/>
              </w:rPr>
              <w:t>80908,1</w:t>
            </w:r>
          </w:p>
        </w:tc>
        <w:tc>
          <w:tcPr>
            <w:tcW w:w="527" w:type="pct"/>
            <w:tcBorders>
              <w:top w:val="nil"/>
              <w:left w:val="nil"/>
              <w:bottom w:val="single" w:sz="4" w:space="0" w:color="auto"/>
              <w:right w:val="single" w:sz="4" w:space="0" w:color="auto"/>
            </w:tcBorders>
            <w:noWrap/>
          </w:tcPr>
          <w:p w:rsidR="00367EF5" w:rsidRDefault="00367EF5" w:rsidP="006D5F56">
            <w:pPr>
              <w:jc w:val="center"/>
              <w:rPr>
                <w:sz w:val="22"/>
                <w:szCs w:val="22"/>
              </w:rPr>
            </w:pPr>
          </w:p>
          <w:p w:rsidR="00287FE6" w:rsidRPr="006D5F56" w:rsidRDefault="00287FE6" w:rsidP="006D5F56">
            <w:pPr>
              <w:jc w:val="center"/>
              <w:rPr>
                <w:sz w:val="22"/>
                <w:szCs w:val="22"/>
              </w:rPr>
            </w:pPr>
            <w:r w:rsidRPr="006D5F56">
              <w:rPr>
                <w:sz w:val="22"/>
                <w:szCs w:val="22"/>
              </w:rPr>
              <w:t>15,3</w:t>
            </w:r>
          </w:p>
        </w:tc>
        <w:tc>
          <w:tcPr>
            <w:tcW w:w="547" w:type="pct"/>
            <w:tcBorders>
              <w:top w:val="nil"/>
              <w:left w:val="nil"/>
              <w:bottom w:val="single" w:sz="4" w:space="0" w:color="auto"/>
              <w:right w:val="single" w:sz="4" w:space="0" w:color="auto"/>
            </w:tcBorders>
            <w:shd w:val="clear" w:color="000000" w:fill="auto"/>
            <w:noWrap/>
          </w:tcPr>
          <w:p w:rsidR="00367EF5" w:rsidRDefault="00367EF5" w:rsidP="006D5F56">
            <w:pPr>
              <w:jc w:val="center"/>
              <w:rPr>
                <w:sz w:val="22"/>
                <w:szCs w:val="22"/>
              </w:rPr>
            </w:pPr>
          </w:p>
          <w:p w:rsidR="00287FE6" w:rsidRPr="006D5F56" w:rsidRDefault="00287FE6" w:rsidP="006D5F56">
            <w:pPr>
              <w:jc w:val="center"/>
              <w:rPr>
                <w:sz w:val="22"/>
                <w:szCs w:val="22"/>
              </w:rPr>
            </w:pPr>
            <w:r w:rsidRPr="006D5F56">
              <w:rPr>
                <w:sz w:val="22"/>
                <w:szCs w:val="22"/>
              </w:rPr>
              <w:t>85858,6</w:t>
            </w:r>
          </w:p>
        </w:tc>
        <w:tc>
          <w:tcPr>
            <w:tcW w:w="617" w:type="pct"/>
            <w:tcBorders>
              <w:top w:val="nil"/>
              <w:left w:val="nil"/>
              <w:bottom w:val="single" w:sz="4" w:space="0" w:color="auto"/>
              <w:right w:val="single" w:sz="4" w:space="0" w:color="auto"/>
            </w:tcBorders>
            <w:noWrap/>
          </w:tcPr>
          <w:p w:rsidR="00367EF5" w:rsidRDefault="00367EF5"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19,3</w:t>
            </w:r>
          </w:p>
        </w:tc>
        <w:tc>
          <w:tcPr>
            <w:tcW w:w="547" w:type="pct"/>
            <w:tcBorders>
              <w:top w:val="nil"/>
              <w:left w:val="nil"/>
              <w:bottom w:val="single" w:sz="4" w:space="0" w:color="auto"/>
              <w:right w:val="single" w:sz="4" w:space="0" w:color="auto"/>
            </w:tcBorders>
          </w:tcPr>
          <w:p w:rsidR="00367EF5" w:rsidRDefault="00367EF5"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95959,6</w:t>
            </w:r>
          </w:p>
        </w:tc>
        <w:tc>
          <w:tcPr>
            <w:tcW w:w="547" w:type="pct"/>
            <w:tcBorders>
              <w:top w:val="nil"/>
              <w:left w:val="nil"/>
              <w:bottom w:val="single" w:sz="4" w:space="0" w:color="auto"/>
              <w:right w:val="single" w:sz="4" w:space="0" w:color="auto"/>
            </w:tcBorders>
          </w:tcPr>
          <w:p w:rsidR="00367EF5" w:rsidRDefault="00367EF5"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20,0</w:t>
            </w:r>
          </w:p>
        </w:tc>
      </w:tr>
      <w:tr w:rsidR="00287FE6" w:rsidRPr="002930CA" w:rsidTr="00842E23">
        <w:trPr>
          <w:cantSplit/>
          <w:trHeight w:val="20"/>
        </w:trPr>
        <w:tc>
          <w:tcPr>
            <w:tcW w:w="1028" w:type="pct"/>
            <w:tcBorders>
              <w:top w:val="nil"/>
              <w:left w:val="single" w:sz="4" w:space="0" w:color="auto"/>
              <w:bottom w:val="single" w:sz="4" w:space="0" w:color="auto"/>
              <w:right w:val="single" w:sz="4" w:space="0" w:color="auto"/>
            </w:tcBorders>
            <w:shd w:val="clear" w:color="000000" w:fill="auto"/>
          </w:tcPr>
          <w:p w:rsidR="00287FE6" w:rsidRPr="006D5F56" w:rsidRDefault="00287FE6" w:rsidP="006D5F56">
            <w:pPr>
              <w:rPr>
                <w:sz w:val="22"/>
                <w:szCs w:val="22"/>
              </w:rPr>
            </w:pPr>
            <w:r w:rsidRPr="006D5F56">
              <w:rPr>
                <w:sz w:val="22"/>
                <w:szCs w:val="22"/>
              </w:rPr>
              <w:t>Межбюджетные трансферты общего характера бюджетам субъектов Р</w:t>
            </w:r>
            <w:r w:rsidR="006D5F56">
              <w:rPr>
                <w:sz w:val="22"/>
                <w:szCs w:val="22"/>
              </w:rPr>
              <w:t>Ф</w:t>
            </w:r>
            <w:r w:rsidRPr="006D5F56">
              <w:rPr>
                <w:sz w:val="22"/>
                <w:szCs w:val="22"/>
              </w:rPr>
              <w:t xml:space="preserve"> и </w:t>
            </w:r>
            <w:r w:rsidR="006D5F56">
              <w:rPr>
                <w:sz w:val="22"/>
                <w:szCs w:val="22"/>
              </w:rPr>
              <w:t>МО</w:t>
            </w:r>
          </w:p>
        </w:tc>
        <w:tc>
          <w:tcPr>
            <w:tcW w:w="616" w:type="pct"/>
            <w:tcBorders>
              <w:top w:val="single" w:sz="4" w:space="0" w:color="auto"/>
              <w:left w:val="nil"/>
              <w:bottom w:val="single" w:sz="4" w:space="0" w:color="auto"/>
              <w:right w:val="single" w:sz="4" w:space="0" w:color="auto"/>
            </w:tcBorders>
            <w:shd w:val="clear" w:color="000000" w:fill="auto"/>
            <w:vAlign w:val="center"/>
          </w:tcPr>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287FE6" w:rsidRPr="006D5F56" w:rsidRDefault="006D5F56" w:rsidP="006D5F56">
            <w:pPr>
              <w:jc w:val="center"/>
              <w:rPr>
                <w:sz w:val="22"/>
                <w:szCs w:val="22"/>
              </w:rPr>
            </w:pPr>
            <w:r w:rsidRPr="006D5F56">
              <w:rPr>
                <w:sz w:val="22"/>
                <w:szCs w:val="22"/>
              </w:rPr>
              <w:t>4820,0</w:t>
            </w:r>
          </w:p>
        </w:tc>
        <w:tc>
          <w:tcPr>
            <w:tcW w:w="570" w:type="pct"/>
            <w:tcBorders>
              <w:top w:val="nil"/>
              <w:left w:val="single" w:sz="4" w:space="0" w:color="auto"/>
              <w:bottom w:val="single" w:sz="4" w:space="0" w:color="auto"/>
              <w:right w:val="single" w:sz="4" w:space="0" w:color="auto"/>
            </w:tcBorders>
            <w:shd w:val="clear" w:color="000000" w:fill="auto"/>
            <w:noWrap/>
          </w:tcPr>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5001,1</w:t>
            </w:r>
          </w:p>
        </w:tc>
        <w:tc>
          <w:tcPr>
            <w:tcW w:w="527" w:type="pct"/>
            <w:tcBorders>
              <w:top w:val="nil"/>
              <w:left w:val="nil"/>
              <w:bottom w:val="single" w:sz="4" w:space="0" w:color="auto"/>
              <w:right w:val="single" w:sz="4" w:space="0" w:color="auto"/>
            </w:tcBorders>
            <w:noWrap/>
          </w:tcPr>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0,9</w:t>
            </w:r>
          </w:p>
        </w:tc>
        <w:tc>
          <w:tcPr>
            <w:tcW w:w="547" w:type="pct"/>
            <w:tcBorders>
              <w:top w:val="nil"/>
              <w:left w:val="nil"/>
              <w:bottom w:val="single" w:sz="4" w:space="0" w:color="auto"/>
              <w:right w:val="single" w:sz="4" w:space="0" w:color="auto"/>
            </w:tcBorders>
            <w:shd w:val="clear" w:color="000000" w:fill="auto"/>
            <w:noWrap/>
          </w:tcPr>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1001,1</w:t>
            </w:r>
          </w:p>
        </w:tc>
        <w:tc>
          <w:tcPr>
            <w:tcW w:w="617" w:type="pct"/>
            <w:tcBorders>
              <w:top w:val="nil"/>
              <w:left w:val="nil"/>
              <w:bottom w:val="single" w:sz="4" w:space="0" w:color="auto"/>
              <w:right w:val="single" w:sz="4" w:space="0" w:color="auto"/>
            </w:tcBorders>
            <w:noWrap/>
          </w:tcPr>
          <w:p w:rsidR="006D5F56" w:rsidRDefault="006D5F56" w:rsidP="006D5F56">
            <w:pPr>
              <w:jc w:val="center"/>
              <w:rPr>
                <w:color w:val="000000"/>
                <w:sz w:val="22"/>
                <w:szCs w:val="22"/>
              </w:rPr>
            </w:pPr>
          </w:p>
          <w:p w:rsidR="006D5F56" w:rsidRDefault="006D5F56" w:rsidP="006D5F56">
            <w:pPr>
              <w:jc w:val="center"/>
              <w:rPr>
                <w:color w:val="000000"/>
                <w:sz w:val="22"/>
                <w:szCs w:val="22"/>
              </w:rPr>
            </w:pPr>
          </w:p>
          <w:p w:rsidR="006D5F56" w:rsidRDefault="006D5F56" w:rsidP="006D5F56">
            <w:pPr>
              <w:jc w:val="center"/>
              <w:rPr>
                <w:color w:val="000000"/>
                <w:sz w:val="22"/>
                <w:szCs w:val="22"/>
              </w:rPr>
            </w:pPr>
          </w:p>
          <w:p w:rsidR="006D5F56" w:rsidRDefault="006D5F56" w:rsidP="006D5F56">
            <w:pPr>
              <w:jc w:val="center"/>
              <w:rPr>
                <w:color w:val="000000"/>
                <w:sz w:val="22"/>
                <w:szCs w:val="22"/>
              </w:rPr>
            </w:pPr>
          </w:p>
          <w:p w:rsidR="006D5F56" w:rsidRDefault="006D5F56" w:rsidP="006D5F56">
            <w:pPr>
              <w:jc w:val="center"/>
              <w:rPr>
                <w:color w:val="000000"/>
                <w:sz w:val="22"/>
                <w:szCs w:val="22"/>
              </w:rPr>
            </w:pPr>
          </w:p>
          <w:p w:rsidR="00287FE6" w:rsidRPr="006D5F56" w:rsidRDefault="00287FE6" w:rsidP="006D5F56">
            <w:pPr>
              <w:jc w:val="center"/>
              <w:rPr>
                <w:color w:val="000000"/>
                <w:sz w:val="22"/>
                <w:szCs w:val="22"/>
              </w:rPr>
            </w:pPr>
            <w:r w:rsidRPr="006D5F56">
              <w:rPr>
                <w:color w:val="000000"/>
                <w:sz w:val="22"/>
                <w:szCs w:val="22"/>
              </w:rPr>
              <w:t>0,2</w:t>
            </w:r>
          </w:p>
        </w:tc>
        <w:tc>
          <w:tcPr>
            <w:tcW w:w="547" w:type="pct"/>
            <w:tcBorders>
              <w:top w:val="nil"/>
              <w:left w:val="nil"/>
              <w:bottom w:val="single" w:sz="4" w:space="0" w:color="auto"/>
              <w:right w:val="single" w:sz="4" w:space="0" w:color="auto"/>
            </w:tcBorders>
          </w:tcPr>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1001,1</w:t>
            </w:r>
          </w:p>
        </w:tc>
        <w:tc>
          <w:tcPr>
            <w:tcW w:w="547" w:type="pct"/>
            <w:tcBorders>
              <w:top w:val="nil"/>
              <w:left w:val="nil"/>
              <w:bottom w:val="single" w:sz="4" w:space="0" w:color="auto"/>
              <w:right w:val="single" w:sz="4" w:space="0" w:color="auto"/>
            </w:tcBorders>
          </w:tcPr>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6D5F56" w:rsidRDefault="006D5F56" w:rsidP="006D5F56">
            <w:pPr>
              <w:jc w:val="center"/>
              <w:rPr>
                <w:sz w:val="22"/>
                <w:szCs w:val="22"/>
              </w:rPr>
            </w:pPr>
          </w:p>
          <w:p w:rsidR="00287FE6" w:rsidRPr="006D5F56" w:rsidRDefault="00287FE6" w:rsidP="006D5F56">
            <w:pPr>
              <w:jc w:val="center"/>
              <w:rPr>
                <w:sz w:val="22"/>
                <w:szCs w:val="22"/>
              </w:rPr>
            </w:pPr>
            <w:r w:rsidRPr="006D5F56">
              <w:rPr>
                <w:sz w:val="22"/>
                <w:szCs w:val="22"/>
              </w:rPr>
              <w:t>0,2</w:t>
            </w:r>
          </w:p>
        </w:tc>
      </w:tr>
      <w:tr w:rsidR="00287FE6" w:rsidRPr="006C4D6B" w:rsidTr="006D5F56">
        <w:trPr>
          <w:cantSplit/>
          <w:trHeight w:val="342"/>
        </w:trPr>
        <w:tc>
          <w:tcPr>
            <w:tcW w:w="1028" w:type="pct"/>
            <w:tcBorders>
              <w:top w:val="nil"/>
              <w:left w:val="single" w:sz="4" w:space="0" w:color="auto"/>
              <w:bottom w:val="single" w:sz="4" w:space="0" w:color="auto"/>
              <w:right w:val="single" w:sz="4" w:space="0" w:color="auto"/>
            </w:tcBorders>
            <w:noWrap/>
            <w:vAlign w:val="center"/>
          </w:tcPr>
          <w:p w:rsidR="006D5F56" w:rsidRPr="006D5F56" w:rsidRDefault="006D5F56" w:rsidP="00842E23">
            <w:pPr>
              <w:rPr>
                <w:b/>
                <w:color w:val="000000"/>
                <w:sz w:val="22"/>
                <w:szCs w:val="22"/>
              </w:rPr>
            </w:pPr>
          </w:p>
          <w:p w:rsidR="00287FE6" w:rsidRPr="006D5F56" w:rsidRDefault="00287FE6" w:rsidP="00842E23">
            <w:pPr>
              <w:rPr>
                <w:b/>
                <w:color w:val="000000"/>
                <w:sz w:val="22"/>
                <w:szCs w:val="22"/>
              </w:rPr>
            </w:pPr>
            <w:r w:rsidRPr="006D5F56">
              <w:rPr>
                <w:b/>
                <w:color w:val="000000"/>
                <w:sz w:val="22"/>
                <w:szCs w:val="22"/>
              </w:rPr>
              <w:t>ИТОГО:</w:t>
            </w:r>
          </w:p>
        </w:tc>
        <w:tc>
          <w:tcPr>
            <w:tcW w:w="616" w:type="pct"/>
            <w:tcBorders>
              <w:top w:val="single" w:sz="4" w:space="0" w:color="auto"/>
              <w:left w:val="nil"/>
              <w:bottom w:val="single" w:sz="4" w:space="0" w:color="auto"/>
              <w:right w:val="single" w:sz="4" w:space="0" w:color="auto"/>
            </w:tcBorders>
            <w:vAlign w:val="center"/>
          </w:tcPr>
          <w:p w:rsidR="006D5F56" w:rsidRPr="006D5F56" w:rsidRDefault="006D5F56" w:rsidP="006D5F56">
            <w:pPr>
              <w:jc w:val="center"/>
              <w:rPr>
                <w:b/>
                <w:sz w:val="22"/>
                <w:szCs w:val="22"/>
              </w:rPr>
            </w:pPr>
          </w:p>
          <w:p w:rsidR="00287FE6" w:rsidRPr="006D5F56" w:rsidRDefault="006D5F56" w:rsidP="006D5F56">
            <w:pPr>
              <w:jc w:val="center"/>
              <w:rPr>
                <w:b/>
                <w:sz w:val="22"/>
                <w:szCs w:val="22"/>
              </w:rPr>
            </w:pPr>
            <w:r w:rsidRPr="006D5F56">
              <w:rPr>
                <w:b/>
                <w:sz w:val="22"/>
                <w:szCs w:val="22"/>
              </w:rPr>
              <w:t>435020,7</w:t>
            </w:r>
          </w:p>
        </w:tc>
        <w:tc>
          <w:tcPr>
            <w:tcW w:w="570" w:type="pct"/>
            <w:tcBorders>
              <w:top w:val="nil"/>
              <w:left w:val="single" w:sz="4" w:space="0" w:color="auto"/>
              <w:bottom w:val="single" w:sz="4" w:space="0" w:color="auto"/>
              <w:right w:val="single" w:sz="4" w:space="0" w:color="auto"/>
            </w:tcBorders>
            <w:noWrap/>
          </w:tcPr>
          <w:p w:rsidR="006D5F56" w:rsidRPr="006D5F56" w:rsidRDefault="006D5F56" w:rsidP="006D5F56">
            <w:pPr>
              <w:jc w:val="center"/>
              <w:rPr>
                <w:b/>
                <w:color w:val="000000"/>
                <w:sz w:val="22"/>
                <w:szCs w:val="22"/>
              </w:rPr>
            </w:pPr>
          </w:p>
          <w:p w:rsidR="00287FE6" w:rsidRPr="006D5F56" w:rsidRDefault="00287FE6" w:rsidP="006D5F56">
            <w:pPr>
              <w:jc w:val="center"/>
              <w:rPr>
                <w:b/>
                <w:color w:val="000000"/>
                <w:sz w:val="22"/>
                <w:szCs w:val="22"/>
              </w:rPr>
            </w:pPr>
            <w:r w:rsidRPr="006D5F56">
              <w:rPr>
                <w:b/>
                <w:color w:val="000000"/>
                <w:sz w:val="22"/>
                <w:szCs w:val="22"/>
              </w:rPr>
              <w:t>530456,9</w:t>
            </w:r>
          </w:p>
        </w:tc>
        <w:tc>
          <w:tcPr>
            <w:tcW w:w="527" w:type="pct"/>
            <w:tcBorders>
              <w:top w:val="nil"/>
              <w:left w:val="nil"/>
              <w:bottom w:val="single" w:sz="4" w:space="0" w:color="auto"/>
              <w:right w:val="single" w:sz="4" w:space="0" w:color="auto"/>
            </w:tcBorders>
            <w:noWrap/>
          </w:tcPr>
          <w:p w:rsidR="006D5F56" w:rsidRPr="006D5F56" w:rsidRDefault="006D5F56" w:rsidP="006D5F56">
            <w:pPr>
              <w:jc w:val="center"/>
              <w:rPr>
                <w:b/>
                <w:color w:val="000000"/>
                <w:sz w:val="22"/>
                <w:szCs w:val="22"/>
              </w:rPr>
            </w:pPr>
          </w:p>
          <w:p w:rsidR="00287FE6" w:rsidRPr="006D5F56" w:rsidRDefault="00287FE6" w:rsidP="006D5F56">
            <w:pPr>
              <w:jc w:val="center"/>
              <w:rPr>
                <w:b/>
                <w:color w:val="000000"/>
                <w:sz w:val="22"/>
                <w:szCs w:val="22"/>
              </w:rPr>
            </w:pPr>
            <w:r w:rsidRPr="006D5F56">
              <w:rPr>
                <w:b/>
                <w:color w:val="000000"/>
                <w:sz w:val="22"/>
                <w:szCs w:val="22"/>
              </w:rPr>
              <w:t>100,0</w:t>
            </w:r>
          </w:p>
        </w:tc>
        <w:tc>
          <w:tcPr>
            <w:tcW w:w="547" w:type="pct"/>
            <w:tcBorders>
              <w:top w:val="nil"/>
              <w:left w:val="nil"/>
              <w:bottom w:val="single" w:sz="4" w:space="0" w:color="auto"/>
              <w:right w:val="single" w:sz="4" w:space="0" w:color="auto"/>
            </w:tcBorders>
            <w:noWrap/>
          </w:tcPr>
          <w:p w:rsidR="006D5F56" w:rsidRPr="006D5F56" w:rsidRDefault="006D5F56" w:rsidP="006D5F56">
            <w:pPr>
              <w:jc w:val="center"/>
              <w:rPr>
                <w:b/>
                <w:color w:val="000000"/>
                <w:sz w:val="22"/>
                <w:szCs w:val="22"/>
              </w:rPr>
            </w:pPr>
          </w:p>
          <w:p w:rsidR="00287FE6" w:rsidRPr="006D5F56" w:rsidRDefault="00287FE6" w:rsidP="006D5F56">
            <w:pPr>
              <w:jc w:val="center"/>
              <w:rPr>
                <w:b/>
                <w:color w:val="000000"/>
                <w:sz w:val="22"/>
                <w:szCs w:val="22"/>
              </w:rPr>
            </w:pPr>
            <w:r w:rsidRPr="006D5F56">
              <w:rPr>
                <w:b/>
                <w:color w:val="000000"/>
                <w:sz w:val="22"/>
                <w:szCs w:val="22"/>
              </w:rPr>
              <w:t>445786,6</w:t>
            </w:r>
          </w:p>
        </w:tc>
        <w:tc>
          <w:tcPr>
            <w:tcW w:w="617" w:type="pct"/>
            <w:tcBorders>
              <w:top w:val="nil"/>
              <w:left w:val="nil"/>
              <w:bottom w:val="single" w:sz="4" w:space="0" w:color="auto"/>
              <w:right w:val="single" w:sz="4" w:space="0" w:color="auto"/>
            </w:tcBorders>
            <w:noWrap/>
          </w:tcPr>
          <w:p w:rsidR="006D5F56" w:rsidRPr="006D5F56" w:rsidRDefault="006D5F56" w:rsidP="006D5F56">
            <w:pPr>
              <w:jc w:val="center"/>
              <w:rPr>
                <w:b/>
                <w:color w:val="000000"/>
                <w:sz w:val="22"/>
                <w:szCs w:val="22"/>
              </w:rPr>
            </w:pPr>
          </w:p>
          <w:p w:rsidR="00287FE6" w:rsidRPr="006D5F56" w:rsidRDefault="00287FE6" w:rsidP="006D5F56">
            <w:pPr>
              <w:jc w:val="center"/>
              <w:rPr>
                <w:b/>
                <w:color w:val="000000"/>
                <w:sz w:val="22"/>
                <w:szCs w:val="22"/>
              </w:rPr>
            </w:pPr>
            <w:r w:rsidRPr="006D5F56">
              <w:rPr>
                <w:b/>
                <w:color w:val="000000"/>
                <w:sz w:val="22"/>
                <w:szCs w:val="22"/>
              </w:rPr>
              <w:t>100,0</w:t>
            </w:r>
          </w:p>
        </w:tc>
        <w:tc>
          <w:tcPr>
            <w:tcW w:w="547" w:type="pct"/>
            <w:tcBorders>
              <w:top w:val="nil"/>
              <w:left w:val="nil"/>
              <w:bottom w:val="single" w:sz="4" w:space="0" w:color="auto"/>
              <w:right w:val="single" w:sz="4" w:space="0" w:color="auto"/>
            </w:tcBorders>
          </w:tcPr>
          <w:p w:rsidR="006D5F56" w:rsidRPr="006D5F56" w:rsidRDefault="006D5F56" w:rsidP="006D5F56">
            <w:pPr>
              <w:jc w:val="center"/>
              <w:rPr>
                <w:b/>
                <w:color w:val="000000"/>
                <w:sz w:val="22"/>
                <w:szCs w:val="22"/>
              </w:rPr>
            </w:pPr>
          </w:p>
          <w:p w:rsidR="00287FE6" w:rsidRPr="006D5F56" w:rsidRDefault="00287FE6" w:rsidP="006D5F56">
            <w:pPr>
              <w:jc w:val="center"/>
              <w:rPr>
                <w:b/>
                <w:color w:val="000000"/>
                <w:sz w:val="22"/>
                <w:szCs w:val="22"/>
              </w:rPr>
            </w:pPr>
            <w:r w:rsidRPr="006D5F56">
              <w:rPr>
                <w:b/>
                <w:color w:val="000000"/>
                <w:sz w:val="22"/>
                <w:szCs w:val="22"/>
              </w:rPr>
              <w:t>480446,4</w:t>
            </w:r>
          </w:p>
        </w:tc>
        <w:tc>
          <w:tcPr>
            <w:tcW w:w="547" w:type="pct"/>
            <w:tcBorders>
              <w:top w:val="nil"/>
              <w:left w:val="nil"/>
              <w:bottom w:val="single" w:sz="4" w:space="0" w:color="auto"/>
              <w:right w:val="single" w:sz="4" w:space="0" w:color="auto"/>
            </w:tcBorders>
          </w:tcPr>
          <w:p w:rsidR="006D5F56" w:rsidRPr="006D5F56" w:rsidRDefault="006D5F56" w:rsidP="006D5F56">
            <w:pPr>
              <w:jc w:val="center"/>
              <w:rPr>
                <w:b/>
                <w:color w:val="000000"/>
                <w:sz w:val="22"/>
                <w:szCs w:val="22"/>
              </w:rPr>
            </w:pPr>
          </w:p>
          <w:p w:rsidR="00287FE6" w:rsidRPr="006D5F56" w:rsidRDefault="00287FE6" w:rsidP="006D5F56">
            <w:pPr>
              <w:jc w:val="center"/>
              <w:rPr>
                <w:b/>
                <w:color w:val="000000"/>
                <w:sz w:val="22"/>
                <w:szCs w:val="22"/>
              </w:rPr>
            </w:pPr>
            <w:r w:rsidRPr="006D5F56">
              <w:rPr>
                <w:b/>
                <w:color w:val="000000"/>
                <w:sz w:val="22"/>
                <w:szCs w:val="22"/>
              </w:rPr>
              <w:t>100,0</w:t>
            </w:r>
          </w:p>
        </w:tc>
      </w:tr>
    </w:tbl>
    <w:p w:rsidR="00610BB9" w:rsidRPr="00610BB9" w:rsidRDefault="00610BB9" w:rsidP="00610BB9">
      <w:pPr>
        <w:spacing w:before="120"/>
        <w:ind w:firstLine="720"/>
        <w:jc w:val="both"/>
        <w:rPr>
          <w:sz w:val="28"/>
          <w:szCs w:val="28"/>
        </w:rPr>
      </w:pPr>
      <w:r w:rsidRPr="00610BB9">
        <w:rPr>
          <w:sz w:val="28"/>
          <w:szCs w:val="28"/>
        </w:rPr>
        <w:t>Важнейшей задачей бюджетной политики в области социального обеспечения является создание условий для выполнения социальных обязательств государства с одновременным повышением адресности предоставления социальной помощи. Общий объем расходов на социально-культурную сферу на 202</w:t>
      </w:r>
      <w:r w:rsidR="00415600">
        <w:rPr>
          <w:sz w:val="28"/>
          <w:szCs w:val="28"/>
        </w:rPr>
        <w:t>3</w:t>
      </w:r>
      <w:r w:rsidRPr="00610BB9">
        <w:rPr>
          <w:sz w:val="28"/>
          <w:szCs w:val="28"/>
        </w:rPr>
        <w:t xml:space="preserve"> год составляет </w:t>
      </w:r>
      <w:r w:rsidR="00415600">
        <w:rPr>
          <w:sz w:val="28"/>
          <w:szCs w:val="28"/>
        </w:rPr>
        <w:t>469511,1 тыс.</w:t>
      </w:r>
      <w:r w:rsidRPr="00610BB9">
        <w:rPr>
          <w:sz w:val="28"/>
          <w:szCs w:val="28"/>
        </w:rPr>
        <w:t xml:space="preserve"> рублей ( </w:t>
      </w:r>
      <w:r w:rsidR="00415600">
        <w:rPr>
          <w:sz w:val="28"/>
          <w:szCs w:val="28"/>
        </w:rPr>
        <w:t>88,5</w:t>
      </w:r>
      <w:r w:rsidRPr="00610BB9">
        <w:rPr>
          <w:sz w:val="28"/>
          <w:szCs w:val="28"/>
        </w:rPr>
        <w:t xml:space="preserve"> % от общего объема запланированных расходов).</w:t>
      </w:r>
      <w:r w:rsidR="004C2131">
        <w:rPr>
          <w:sz w:val="28"/>
          <w:szCs w:val="28"/>
        </w:rPr>
        <w:t xml:space="preserve"> </w:t>
      </w:r>
      <w:r w:rsidRPr="00610BB9">
        <w:rPr>
          <w:sz w:val="28"/>
          <w:szCs w:val="28"/>
        </w:rPr>
        <w:t xml:space="preserve">При этом </w:t>
      </w:r>
      <w:r w:rsidR="00415600">
        <w:rPr>
          <w:sz w:val="28"/>
          <w:szCs w:val="28"/>
        </w:rPr>
        <w:t>70,9</w:t>
      </w:r>
      <w:r w:rsidRPr="00610BB9">
        <w:rPr>
          <w:sz w:val="28"/>
          <w:szCs w:val="28"/>
        </w:rPr>
        <w:t xml:space="preserve"> % общего объема бюджета района- расходы на образование и культуру. </w:t>
      </w:r>
    </w:p>
    <w:p w:rsidR="00245662" w:rsidRPr="00610BB9" w:rsidRDefault="00610BB9" w:rsidP="00610BB9">
      <w:pPr>
        <w:widowControl w:val="0"/>
        <w:tabs>
          <w:tab w:val="left" w:pos="113"/>
          <w:tab w:val="left" w:pos="284"/>
        </w:tabs>
        <w:overflowPunct w:val="0"/>
        <w:autoSpaceDE w:val="0"/>
        <w:autoSpaceDN w:val="0"/>
        <w:adjustRightInd w:val="0"/>
        <w:ind w:firstLine="709"/>
        <w:jc w:val="both"/>
        <w:textAlignment w:val="baseline"/>
        <w:rPr>
          <w:sz w:val="28"/>
          <w:szCs w:val="28"/>
        </w:rPr>
      </w:pPr>
      <w:r w:rsidRPr="00610BB9">
        <w:rPr>
          <w:sz w:val="28"/>
          <w:szCs w:val="28"/>
        </w:rPr>
        <w:lastRenderedPageBreak/>
        <w:t>При формировании бюджетных ассигнований бюджета района в сфере социального обеспечения в 202</w:t>
      </w:r>
      <w:r w:rsidR="00415600">
        <w:rPr>
          <w:sz w:val="28"/>
          <w:szCs w:val="28"/>
        </w:rPr>
        <w:t>3</w:t>
      </w:r>
      <w:r w:rsidRPr="00610BB9">
        <w:rPr>
          <w:sz w:val="28"/>
          <w:szCs w:val="28"/>
        </w:rPr>
        <w:t>-202</w:t>
      </w:r>
      <w:r w:rsidR="00415600">
        <w:rPr>
          <w:sz w:val="28"/>
          <w:szCs w:val="28"/>
        </w:rPr>
        <w:t xml:space="preserve">5 </w:t>
      </w:r>
      <w:r w:rsidRPr="00610BB9">
        <w:rPr>
          <w:sz w:val="28"/>
          <w:szCs w:val="28"/>
        </w:rPr>
        <w:t>годах учтено обеспечение законодательно установленных обязательств по выплате компенсаций</w:t>
      </w:r>
      <w:r>
        <w:rPr>
          <w:sz w:val="28"/>
          <w:szCs w:val="28"/>
        </w:rPr>
        <w:t>.</w:t>
      </w:r>
    </w:p>
    <w:p w:rsidR="000A6A82" w:rsidRPr="004B540A" w:rsidRDefault="00A27208" w:rsidP="004C454F">
      <w:pPr>
        <w:tabs>
          <w:tab w:val="left" w:pos="1065"/>
        </w:tabs>
        <w:ind w:firstLine="709"/>
        <w:jc w:val="both"/>
        <w:rPr>
          <w:sz w:val="28"/>
          <w:szCs w:val="28"/>
        </w:rPr>
      </w:pPr>
      <w:r w:rsidRPr="004B540A">
        <w:rPr>
          <w:b/>
          <w:sz w:val="28"/>
          <w:szCs w:val="28"/>
        </w:rPr>
        <w:t>Расходы по разделу «Общегосударственные вопросы</w:t>
      </w:r>
      <w:r w:rsidRPr="004B540A">
        <w:rPr>
          <w:sz w:val="28"/>
          <w:szCs w:val="28"/>
        </w:rPr>
        <w:t>» в 20</w:t>
      </w:r>
      <w:r w:rsidR="006C4D6B" w:rsidRPr="004B540A">
        <w:rPr>
          <w:sz w:val="28"/>
          <w:szCs w:val="28"/>
        </w:rPr>
        <w:t>2</w:t>
      </w:r>
      <w:r w:rsidR="00842E23" w:rsidRPr="004B540A">
        <w:rPr>
          <w:sz w:val="28"/>
          <w:szCs w:val="28"/>
        </w:rPr>
        <w:t>3</w:t>
      </w:r>
      <w:r w:rsidRPr="004B540A">
        <w:rPr>
          <w:sz w:val="28"/>
          <w:szCs w:val="28"/>
        </w:rPr>
        <w:t xml:space="preserve"> году планируются в объёме </w:t>
      </w:r>
      <w:r w:rsidR="00842E23" w:rsidRPr="004B540A">
        <w:rPr>
          <w:sz w:val="28"/>
          <w:szCs w:val="28"/>
        </w:rPr>
        <w:t xml:space="preserve">43336,1 </w:t>
      </w:r>
      <w:r w:rsidRPr="004B540A">
        <w:rPr>
          <w:sz w:val="28"/>
          <w:szCs w:val="28"/>
        </w:rPr>
        <w:t xml:space="preserve">тыс. рублей, </w:t>
      </w:r>
      <w:r w:rsidR="000A6A82" w:rsidRPr="004B540A">
        <w:rPr>
          <w:sz w:val="28"/>
          <w:szCs w:val="28"/>
        </w:rPr>
        <w:t>в плановом периоде 20</w:t>
      </w:r>
      <w:r w:rsidR="008F5E4C" w:rsidRPr="004B540A">
        <w:rPr>
          <w:sz w:val="28"/>
          <w:szCs w:val="28"/>
        </w:rPr>
        <w:t>2</w:t>
      </w:r>
      <w:r w:rsidR="00842E23" w:rsidRPr="004B540A">
        <w:rPr>
          <w:sz w:val="28"/>
          <w:szCs w:val="28"/>
        </w:rPr>
        <w:t>4</w:t>
      </w:r>
      <w:r w:rsidR="000A6A82" w:rsidRPr="004B540A">
        <w:rPr>
          <w:sz w:val="28"/>
          <w:szCs w:val="28"/>
        </w:rPr>
        <w:t xml:space="preserve"> года – </w:t>
      </w:r>
      <w:r w:rsidR="00842E23" w:rsidRPr="004B540A">
        <w:rPr>
          <w:sz w:val="28"/>
          <w:szCs w:val="28"/>
        </w:rPr>
        <w:t xml:space="preserve">41840,1 </w:t>
      </w:r>
      <w:r w:rsidR="000A6A82" w:rsidRPr="004B540A">
        <w:rPr>
          <w:sz w:val="28"/>
          <w:szCs w:val="28"/>
        </w:rPr>
        <w:t>тыс.рублей, в 20</w:t>
      </w:r>
      <w:r w:rsidR="008F5E4C" w:rsidRPr="004B540A">
        <w:rPr>
          <w:sz w:val="28"/>
          <w:szCs w:val="28"/>
        </w:rPr>
        <w:t>2</w:t>
      </w:r>
      <w:r w:rsidR="00842E23" w:rsidRPr="004B540A">
        <w:rPr>
          <w:sz w:val="28"/>
          <w:szCs w:val="28"/>
        </w:rPr>
        <w:t xml:space="preserve">5 </w:t>
      </w:r>
      <w:r w:rsidR="000A6A82" w:rsidRPr="004B540A">
        <w:rPr>
          <w:sz w:val="28"/>
          <w:szCs w:val="28"/>
        </w:rPr>
        <w:t>году</w:t>
      </w:r>
      <w:r w:rsidR="00247F65" w:rsidRPr="004B540A">
        <w:rPr>
          <w:sz w:val="28"/>
          <w:szCs w:val="28"/>
        </w:rPr>
        <w:t>–</w:t>
      </w:r>
      <w:r w:rsidR="00A36B62" w:rsidRPr="004B540A">
        <w:rPr>
          <w:sz w:val="28"/>
          <w:szCs w:val="28"/>
        </w:rPr>
        <w:t xml:space="preserve">46195,9 </w:t>
      </w:r>
      <w:r w:rsidR="000A6A82" w:rsidRPr="004B540A">
        <w:rPr>
          <w:sz w:val="28"/>
          <w:szCs w:val="28"/>
        </w:rPr>
        <w:t>тыс.рублей.</w:t>
      </w:r>
    </w:p>
    <w:p w:rsidR="006B475D" w:rsidRPr="004C454F" w:rsidRDefault="000A6A82" w:rsidP="004C454F">
      <w:pPr>
        <w:tabs>
          <w:tab w:val="left" w:pos="1065"/>
        </w:tabs>
        <w:ind w:firstLine="680"/>
        <w:jc w:val="both"/>
        <w:rPr>
          <w:sz w:val="28"/>
          <w:szCs w:val="28"/>
        </w:rPr>
      </w:pPr>
      <w:r w:rsidRPr="004B540A">
        <w:rPr>
          <w:sz w:val="28"/>
          <w:szCs w:val="28"/>
        </w:rPr>
        <w:t>Анализ динамики расходов по данному разделу показывает, что расходы</w:t>
      </w:r>
      <w:r w:rsidRPr="004C454F">
        <w:rPr>
          <w:sz w:val="28"/>
          <w:szCs w:val="28"/>
        </w:rPr>
        <w:t xml:space="preserve"> 20</w:t>
      </w:r>
      <w:r w:rsidR="0081020D" w:rsidRPr="004C454F">
        <w:rPr>
          <w:sz w:val="28"/>
          <w:szCs w:val="28"/>
        </w:rPr>
        <w:t>2</w:t>
      </w:r>
      <w:r w:rsidR="00A36B62">
        <w:rPr>
          <w:sz w:val="28"/>
          <w:szCs w:val="28"/>
        </w:rPr>
        <w:t>3</w:t>
      </w:r>
      <w:r w:rsidRPr="004C454F">
        <w:rPr>
          <w:sz w:val="28"/>
          <w:szCs w:val="28"/>
        </w:rPr>
        <w:t xml:space="preserve"> года по сравнению с 20</w:t>
      </w:r>
      <w:r w:rsidR="00FC3144" w:rsidRPr="004C454F">
        <w:rPr>
          <w:sz w:val="28"/>
          <w:szCs w:val="28"/>
        </w:rPr>
        <w:t>2</w:t>
      </w:r>
      <w:r w:rsidR="00A36B62">
        <w:rPr>
          <w:sz w:val="28"/>
          <w:szCs w:val="28"/>
        </w:rPr>
        <w:t>2</w:t>
      </w:r>
      <w:r w:rsidRPr="004C454F">
        <w:rPr>
          <w:sz w:val="28"/>
          <w:szCs w:val="28"/>
        </w:rPr>
        <w:t xml:space="preserve"> годом </w:t>
      </w:r>
      <w:r w:rsidR="00A36B62">
        <w:rPr>
          <w:sz w:val="28"/>
          <w:szCs w:val="28"/>
        </w:rPr>
        <w:t>увеличиваются</w:t>
      </w:r>
      <w:r w:rsidRPr="004C454F">
        <w:rPr>
          <w:sz w:val="28"/>
          <w:szCs w:val="28"/>
        </w:rPr>
        <w:t xml:space="preserve"> на </w:t>
      </w:r>
      <w:r w:rsidR="00A36B62">
        <w:rPr>
          <w:sz w:val="28"/>
          <w:szCs w:val="28"/>
        </w:rPr>
        <w:t xml:space="preserve">143,9 </w:t>
      </w:r>
      <w:r w:rsidR="007713A6" w:rsidRPr="004C454F">
        <w:rPr>
          <w:sz w:val="28"/>
          <w:szCs w:val="28"/>
        </w:rPr>
        <w:t>тыс.рублей</w:t>
      </w:r>
      <w:r w:rsidR="008B65D7" w:rsidRPr="004C454F">
        <w:rPr>
          <w:sz w:val="28"/>
          <w:szCs w:val="28"/>
        </w:rPr>
        <w:t xml:space="preserve"> или на</w:t>
      </w:r>
      <w:r w:rsidR="00A36B62">
        <w:rPr>
          <w:sz w:val="28"/>
          <w:szCs w:val="28"/>
        </w:rPr>
        <w:t xml:space="preserve"> 0,3</w:t>
      </w:r>
      <w:r w:rsidR="008B65D7" w:rsidRPr="004C454F">
        <w:rPr>
          <w:sz w:val="28"/>
          <w:szCs w:val="28"/>
        </w:rPr>
        <w:t>%;</w:t>
      </w:r>
      <w:r w:rsidR="0062227D" w:rsidRPr="004C454F">
        <w:rPr>
          <w:sz w:val="28"/>
          <w:szCs w:val="28"/>
        </w:rPr>
        <w:t xml:space="preserve"> на</w:t>
      </w:r>
      <w:r w:rsidR="007713A6" w:rsidRPr="004C454F">
        <w:rPr>
          <w:sz w:val="28"/>
          <w:szCs w:val="28"/>
        </w:rPr>
        <w:t xml:space="preserve"> 202</w:t>
      </w:r>
      <w:r w:rsidR="00A36B62">
        <w:rPr>
          <w:sz w:val="28"/>
          <w:szCs w:val="28"/>
        </w:rPr>
        <w:t>4</w:t>
      </w:r>
      <w:r w:rsidR="007713A6" w:rsidRPr="004C454F">
        <w:rPr>
          <w:sz w:val="28"/>
          <w:szCs w:val="28"/>
        </w:rPr>
        <w:t xml:space="preserve"> год</w:t>
      </w:r>
      <w:r w:rsidR="00A36B62">
        <w:rPr>
          <w:sz w:val="28"/>
          <w:szCs w:val="28"/>
        </w:rPr>
        <w:t xml:space="preserve"> </w:t>
      </w:r>
      <w:r w:rsidR="007713A6" w:rsidRPr="004C454F">
        <w:rPr>
          <w:sz w:val="28"/>
          <w:szCs w:val="28"/>
        </w:rPr>
        <w:t xml:space="preserve">расходы </w:t>
      </w:r>
      <w:r w:rsidR="00242502">
        <w:rPr>
          <w:sz w:val="28"/>
          <w:szCs w:val="28"/>
        </w:rPr>
        <w:t>у</w:t>
      </w:r>
      <w:r w:rsidR="00A36B62">
        <w:rPr>
          <w:sz w:val="28"/>
          <w:szCs w:val="28"/>
        </w:rPr>
        <w:t>меньшатся</w:t>
      </w:r>
      <w:r w:rsidR="007713A6" w:rsidRPr="004C454F">
        <w:rPr>
          <w:sz w:val="28"/>
          <w:szCs w:val="28"/>
        </w:rPr>
        <w:t xml:space="preserve"> </w:t>
      </w:r>
      <w:r w:rsidR="00A36B62">
        <w:rPr>
          <w:sz w:val="28"/>
          <w:szCs w:val="28"/>
        </w:rPr>
        <w:t xml:space="preserve">к </w:t>
      </w:r>
      <w:r w:rsidR="007713A6" w:rsidRPr="004C454F">
        <w:rPr>
          <w:sz w:val="28"/>
          <w:szCs w:val="28"/>
        </w:rPr>
        <w:t>уровню 20</w:t>
      </w:r>
      <w:r w:rsidR="0081020D" w:rsidRPr="004C454F">
        <w:rPr>
          <w:sz w:val="28"/>
          <w:szCs w:val="28"/>
        </w:rPr>
        <w:t>2</w:t>
      </w:r>
      <w:r w:rsidR="00A36B62">
        <w:rPr>
          <w:sz w:val="28"/>
          <w:szCs w:val="28"/>
        </w:rPr>
        <w:t>3</w:t>
      </w:r>
      <w:r w:rsidR="007713A6" w:rsidRPr="004C454F">
        <w:rPr>
          <w:sz w:val="28"/>
          <w:szCs w:val="28"/>
        </w:rPr>
        <w:t xml:space="preserve"> года на </w:t>
      </w:r>
      <w:r w:rsidR="00A36B62">
        <w:rPr>
          <w:sz w:val="28"/>
          <w:szCs w:val="28"/>
        </w:rPr>
        <w:t xml:space="preserve">1496,0 </w:t>
      </w:r>
      <w:r w:rsidR="006B475D" w:rsidRPr="004C454F">
        <w:rPr>
          <w:sz w:val="28"/>
          <w:szCs w:val="28"/>
        </w:rPr>
        <w:t xml:space="preserve">тыс.рублей, или на </w:t>
      </w:r>
      <w:r w:rsidR="00A36B62">
        <w:rPr>
          <w:sz w:val="28"/>
          <w:szCs w:val="28"/>
        </w:rPr>
        <w:t>3</w:t>
      </w:r>
      <w:r w:rsidR="00242502">
        <w:rPr>
          <w:sz w:val="28"/>
          <w:szCs w:val="28"/>
        </w:rPr>
        <w:t>,5</w:t>
      </w:r>
      <w:r w:rsidR="0081020D" w:rsidRPr="004C454F">
        <w:rPr>
          <w:sz w:val="28"/>
          <w:szCs w:val="28"/>
        </w:rPr>
        <w:t>%, на 202</w:t>
      </w:r>
      <w:r w:rsidR="00A36B62">
        <w:rPr>
          <w:sz w:val="28"/>
          <w:szCs w:val="28"/>
        </w:rPr>
        <w:t>5</w:t>
      </w:r>
      <w:r w:rsidR="0081020D" w:rsidRPr="004C454F">
        <w:rPr>
          <w:sz w:val="28"/>
          <w:szCs w:val="28"/>
        </w:rPr>
        <w:t xml:space="preserve"> год расходы увеличатся к уровню 202</w:t>
      </w:r>
      <w:r w:rsidR="00A36B62">
        <w:rPr>
          <w:sz w:val="28"/>
          <w:szCs w:val="28"/>
        </w:rPr>
        <w:t>4</w:t>
      </w:r>
      <w:r w:rsidR="0081020D" w:rsidRPr="004C454F">
        <w:rPr>
          <w:sz w:val="28"/>
          <w:szCs w:val="28"/>
        </w:rPr>
        <w:t xml:space="preserve"> года на </w:t>
      </w:r>
      <w:r w:rsidR="00A36B62">
        <w:rPr>
          <w:sz w:val="28"/>
          <w:szCs w:val="28"/>
        </w:rPr>
        <w:t xml:space="preserve">4355,8 </w:t>
      </w:r>
      <w:r w:rsidR="0081020D" w:rsidRPr="004C454F">
        <w:rPr>
          <w:sz w:val="28"/>
          <w:szCs w:val="28"/>
        </w:rPr>
        <w:t xml:space="preserve">тыс.рублей, или на </w:t>
      </w:r>
      <w:r w:rsidR="00A36B62">
        <w:rPr>
          <w:sz w:val="28"/>
          <w:szCs w:val="28"/>
        </w:rPr>
        <w:t>10,4</w:t>
      </w:r>
      <w:r w:rsidR="0081020D" w:rsidRPr="004C454F">
        <w:rPr>
          <w:sz w:val="28"/>
          <w:szCs w:val="28"/>
        </w:rPr>
        <w:t xml:space="preserve"> %.</w:t>
      </w:r>
    </w:p>
    <w:p w:rsidR="005B583A" w:rsidRPr="004C454F" w:rsidRDefault="007B4881" w:rsidP="004C454F">
      <w:pPr>
        <w:tabs>
          <w:tab w:val="left" w:pos="1065"/>
        </w:tabs>
        <w:ind w:firstLine="680"/>
        <w:jc w:val="both"/>
        <w:rPr>
          <w:sz w:val="28"/>
          <w:szCs w:val="28"/>
        </w:rPr>
      </w:pPr>
      <w:r w:rsidRPr="004C454F">
        <w:rPr>
          <w:sz w:val="28"/>
          <w:szCs w:val="28"/>
        </w:rPr>
        <w:t xml:space="preserve">Доля расходов данного раздела </w:t>
      </w:r>
      <w:r w:rsidR="00D53F7F" w:rsidRPr="004C454F">
        <w:rPr>
          <w:sz w:val="28"/>
          <w:szCs w:val="28"/>
        </w:rPr>
        <w:t xml:space="preserve">в общем объеме расходов </w:t>
      </w:r>
      <w:r w:rsidR="0062227D" w:rsidRPr="004C454F">
        <w:rPr>
          <w:sz w:val="28"/>
          <w:szCs w:val="28"/>
        </w:rPr>
        <w:t>в 20</w:t>
      </w:r>
      <w:r w:rsidR="006D0B96" w:rsidRPr="004C454F">
        <w:rPr>
          <w:sz w:val="28"/>
          <w:szCs w:val="28"/>
        </w:rPr>
        <w:t>2</w:t>
      </w:r>
      <w:r w:rsidR="00A36B62">
        <w:rPr>
          <w:sz w:val="28"/>
          <w:szCs w:val="28"/>
        </w:rPr>
        <w:t>3</w:t>
      </w:r>
      <w:r w:rsidR="0062227D" w:rsidRPr="004C454F">
        <w:rPr>
          <w:sz w:val="28"/>
          <w:szCs w:val="28"/>
        </w:rPr>
        <w:t xml:space="preserve"> году </w:t>
      </w:r>
      <w:r w:rsidRPr="004C454F">
        <w:rPr>
          <w:sz w:val="28"/>
          <w:szCs w:val="28"/>
        </w:rPr>
        <w:t xml:space="preserve"> состави</w:t>
      </w:r>
      <w:r w:rsidR="00D53F7F" w:rsidRPr="004C454F">
        <w:rPr>
          <w:sz w:val="28"/>
          <w:szCs w:val="28"/>
        </w:rPr>
        <w:t>ла</w:t>
      </w:r>
      <w:r w:rsidR="00A36B62">
        <w:rPr>
          <w:sz w:val="28"/>
          <w:szCs w:val="28"/>
        </w:rPr>
        <w:t xml:space="preserve"> 8,2</w:t>
      </w:r>
      <w:r w:rsidR="006B475D" w:rsidRPr="004C454F">
        <w:rPr>
          <w:sz w:val="28"/>
          <w:szCs w:val="28"/>
        </w:rPr>
        <w:t>%</w:t>
      </w:r>
      <w:r w:rsidR="0062227D" w:rsidRPr="004C454F">
        <w:rPr>
          <w:sz w:val="28"/>
          <w:szCs w:val="28"/>
        </w:rPr>
        <w:t>.</w:t>
      </w:r>
    </w:p>
    <w:p w:rsidR="005954D3" w:rsidRPr="004C454F" w:rsidRDefault="003815E3" w:rsidP="004C454F">
      <w:pPr>
        <w:tabs>
          <w:tab w:val="left" w:pos="1065"/>
        </w:tabs>
        <w:ind w:firstLine="680"/>
        <w:jc w:val="both"/>
        <w:rPr>
          <w:sz w:val="28"/>
          <w:szCs w:val="28"/>
        </w:rPr>
      </w:pPr>
      <w:r w:rsidRPr="004C454F">
        <w:rPr>
          <w:b/>
          <w:sz w:val="28"/>
          <w:szCs w:val="28"/>
        </w:rPr>
        <w:t xml:space="preserve">Расходы по разделу «Национальная оборона» </w:t>
      </w:r>
      <w:r w:rsidRPr="004C454F">
        <w:rPr>
          <w:sz w:val="28"/>
          <w:szCs w:val="28"/>
        </w:rPr>
        <w:t>на 20</w:t>
      </w:r>
      <w:r w:rsidR="006D0B96" w:rsidRPr="004C454F">
        <w:rPr>
          <w:sz w:val="28"/>
          <w:szCs w:val="28"/>
        </w:rPr>
        <w:t>2</w:t>
      </w:r>
      <w:r w:rsidR="00A36B62">
        <w:rPr>
          <w:sz w:val="28"/>
          <w:szCs w:val="28"/>
        </w:rPr>
        <w:t>3</w:t>
      </w:r>
      <w:r w:rsidRPr="004C454F">
        <w:rPr>
          <w:sz w:val="28"/>
          <w:szCs w:val="28"/>
        </w:rPr>
        <w:t xml:space="preserve"> год</w:t>
      </w:r>
      <w:r w:rsidR="00A36B62">
        <w:rPr>
          <w:sz w:val="28"/>
          <w:szCs w:val="28"/>
        </w:rPr>
        <w:t xml:space="preserve"> </w:t>
      </w:r>
      <w:r w:rsidR="005954D3" w:rsidRPr="004C454F">
        <w:rPr>
          <w:sz w:val="28"/>
          <w:szCs w:val="28"/>
        </w:rPr>
        <w:t>прогнозируются в объёме</w:t>
      </w:r>
      <w:r w:rsidR="00A36B62">
        <w:rPr>
          <w:sz w:val="28"/>
          <w:szCs w:val="28"/>
        </w:rPr>
        <w:t xml:space="preserve"> </w:t>
      </w:r>
      <w:r w:rsidR="0059685C">
        <w:rPr>
          <w:sz w:val="28"/>
          <w:szCs w:val="28"/>
        </w:rPr>
        <w:t xml:space="preserve">2299,0 </w:t>
      </w:r>
      <w:r w:rsidR="006D0B96" w:rsidRPr="004C454F">
        <w:rPr>
          <w:sz w:val="28"/>
          <w:szCs w:val="28"/>
        </w:rPr>
        <w:t>тыс.рублей</w:t>
      </w:r>
      <w:r w:rsidR="005954D3" w:rsidRPr="004C454F">
        <w:rPr>
          <w:sz w:val="28"/>
          <w:szCs w:val="28"/>
        </w:rPr>
        <w:t>, по сравнению с показателями 20</w:t>
      </w:r>
      <w:r w:rsidR="00176409" w:rsidRPr="004C454F">
        <w:rPr>
          <w:sz w:val="28"/>
          <w:szCs w:val="28"/>
        </w:rPr>
        <w:t>2</w:t>
      </w:r>
      <w:r w:rsidR="0059685C">
        <w:rPr>
          <w:sz w:val="28"/>
          <w:szCs w:val="28"/>
        </w:rPr>
        <w:t xml:space="preserve">2 </w:t>
      </w:r>
      <w:r w:rsidR="005954D3" w:rsidRPr="004C454F">
        <w:rPr>
          <w:sz w:val="28"/>
          <w:szCs w:val="28"/>
        </w:rPr>
        <w:t xml:space="preserve">года наблюдается </w:t>
      </w:r>
      <w:r w:rsidR="00CA3A9B">
        <w:rPr>
          <w:sz w:val="28"/>
          <w:szCs w:val="28"/>
        </w:rPr>
        <w:t>увеличение</w:t>
      </w:r>
      <w:r w:rsidR="005954D3" w:rsidRPr="004C454F">
        <w:rPr>
          <w:sz w:val="28"/>
          <w:szCs w:val="28"/>
        </w:rPr>
        <w:t xml:space="preserve"> расходов на </w:t>
      </w:r>
      <w:r w:rsidR="0059685C">
        <w:rPr>
          <w:sz w:val="28"/>
          <w:szCs w:val="28"/>
        </w:rPr>
        <w:t xml:space="preserve">286,7 </w:t>
      </w:r>
      <w:r w:rsidR="005954D3" w:rsidRPr="004C454F">
        <w:rPr>
          <w:sz w:val="28"/>
          <w:szCs w:val="28"/>
        </w:rPr>
        <w:t xml:space="preserve">тыс.руб. или на </w:t>
      </w:r>
      <w:r w:rsidR="0059685C">
        <w:rPr>
          <w:sz w:val="28"/>
          <w:szCs w:val="28"/>
        </w:rPr>
        <w:t>14,2</w:t>
      </w:r>
      <w:r w:rsidR="006D0B96" w:rsidRPr="004C454F">
        <w:rPr>
          <w:sz w:val="28"/>
          <w:szCs w:val="28"/>
        </w:rPr>
        <w:t>%, на плановый период 202</w:t>
      </w:r>
      <w:r w:rsidR="0059685C">
        <w:rPr>
          <w:sz w:val="28"/>
          <w:szCs w:val="28"/>
        </w:rPr>
        <w:t>4</w:t>
      </w:r>
      <w:r w:rsidR="006D0B96" w:rsidRPr="004C454F">
        <w:rPr>
          <w:sz w:val="28"/>
          <w:szCs w:val="28"/>
        </w:rPr>
        <w:t xml:space="preserve"> и 202</w:t>
      </w:r>
      <w:r w:rsidR="0059685C">
        <w:rPr>
          <w:sz w:val="28"/>
          <w:szCs w:val="28"/>
        </w:rPr>
        <w:t>5</w:t>
      </w:r>
      <w:r w:rsidR="006D0B96" w:rsidRPr="004C454F">
        <w:rPr>
          <w:sz w:val="28"/>
          <w:szCs w:val="28"/>
        </w:rPr>
        <w:t xml:space="preserve"> годов расходы составят </w:t>
      </w:r>
      <w:r w:rsidR="0059685C">
        <w:rPr>
          <w:sz w:val="28"/>
          <w:szCs w:val="28"/>
        </w:rPr>
        <w:t xml:space="preserve">2402,6 </w:t>
      </w:r>
      <w:r w:rsidR="006D0B96" w:rsidRPr="004C454F">
        <w:rPr>
          <w:sz w:val="28"/>
          <w:szCs w:val="28"/>
        </w:rPr>
        <w:t xml:space="preserve">тыс. рублей и </w:t>
      </w:r>
      <w:r w:rsidR="0059685C">
        <w:rPr>
          <w:sz w:val="28"/>
          <w:szCs w:val="28"/>
        </w:rPr>
        <w:t xml:space="preserve">2487,3 </w:t>
      </w:r>
      <w:r w:rsidR="006D0B96" w:rsidRPr="004C454F">
        <w:rPr>
          <w:sz w:val="28"/>
          <w:szCs w:val="28"/>
        </w:rPr>
        <w:t>тыс. рублей соответственно.</w:t>
      </w:r>
    </w:p>
    <w:p w:rsidR="007D45B1" w:rsidRPr="004C454F" w:rsidRDefault="007D45B1" w:rsidP="004C454F">
      <w:pPr>
        <w:tabs>
          <w:tab w:val="left" w:pos="1065"/>
        </w:tabs>
        <w:ind w:firstLine="680"/>
        <w:jc w:val="both"/>
        <w:rPr>
          <w:sz w:val="28"/>
          <w:szCs w:val="28"/>
        </w:rPr>
      </w:pPr>
      <w:r w:rsidRPr="004C454F">
        <w:rPr>
          <w:sz w:val="28"/>
          <w:szCs w:val="28"/>
        </w:rPr>
        <w:t>Доля расходов данного раздела</w:t>
      </w:r>
      <w:r w:rsidR="0001257F" w:rsidRPr="004C454F">
        <w:rPr>
          <w:sz w:val="28"/>
          <w:szCs w:val="28"/>
        </w:rPr>
        <w:t xml:space="preserve"> в общих расходах бюджета </w:t>
      </w:r>
      <w:r w:rsidR="004443CF" w:rsidRPr="004C454F">
        <w:rPr>
          <w:sz w:val="28"/>
          <w:szCs w:val="28"/>
        </w:rPr>
        <w:t>в 20</w:t>
      </w:r>
      <w:r w:rsidR="006D0B96" w:rsidRPr="004C454F">
        <w:rPr>
          <w:sz w:val="28"/>
          <w:szCs w:val="28"/>
        </w:rPr>
        <w:t>2</w:t>
      </w:r>
      <w:r w:rsidR="0059685C">
        <w:rPr>
          <w:sz w:val="28"/>
          <w:szCs w:val="28"/>
        </w:rPr>
        <w:t>3</w:t>
      </w:r>
      <w:r w:rsidR="004443CF" w:rsidRPr="004C454F">
        <w:rPr>
          <w:sz w:val="28"/>
          <w:szCs w:val="28"/>
        </w:rPr>
        <w:t xml:space="preserve"> году </w:t>
      </w:r>
      <w:r w:rsidR="001D67DA" w:rsidRPr="004C454F">
        <w:rPr>
          <w:sz w:val="28"/>
          <w:szCs w:val="28"/>
        </w:rPr>
        <w:t>составит</w:t>
      </w:r>
      <w:r w:rsidR="0001257F" w:rsidRPr="004C454F">
        <w:rPr>
          <w:sz w:val="28"/>
          <w:szCs w:val="28"/>
        </w:rPr>
        <w:t xml:space="preserve"> 0,</w:t>
      </w:r>
      <w:r w:rsidR="0059685C">
        <w:rPr>
          <w:sz w:val="28"/>
          <w:szCs w:val="28"/>
        </w:rPr>
        <w:t>4</w:t>
      </w:r>
      <w:r w:rsidR="006D0B96" w:rsidRPr="004C454F">
        <w:rPr>
          <w:sz w:val="28"/>
          <w:szCs w:val="28"/>
        </w:rPr>
        <w:t>%</w:t>
      </w:r>
      <w:r w:rsidR="0001257F" w:rsidRPr="004C454F">
        <w:rPr>
          <w:sz w:val="28"/>
          <w:szCs w:val="28"/>
        </w:rPr>
        <w:t xml:space="preserve">. </w:t>
      </w:r>
    </w:p>
    <w:p w:rsidR="00C5199D" w:rsidRPr="004C454F" w:rsidRDefault="0001257F" w:rsidP="004C454F">
      <w:pPr>
        <w:tabs>
          <w:tab w:val="left" w:pos="1065"/>
        </w:tabs>
        <w:ind w:firstLine="680"/>
        <w:jc w:val="both"/>
        <w:rPr>
          <w:sz w:val="28"/>
          <w:szCs w:val="28"/>
        </w:rPr>
      </w:pPr>
      <w:r w:rsidRPr="004C454F">
        <w:rPr>
          <w:b/>
          <w:sz w:val="28"/>
          <w:szCs w:val="28"/>
        </w:rPr>
        <w:t>Расходы по разделу «Национальная безопасность и правоохранительная деятельность»</w:t>
      </w:r>
      <w:r w:rsidRPr="004C454F">
        <w:rPr>
          <w:sz w:val="28"/>
          <w:szCs w:val="28"/>
        </w:rPr>
        <w:t xml:space="preserve"> на 20</w:t>
      </w:r>
      <w:r w:rsidR="006D0B96" w:rsidRPr="004C454F">
        <w:rPr>
          <w:sz w:val="28"/>
          <w:szCs w:val="28"/>
        </w:rPr>
        <w:t>2</w:t>
      </w:r>
      <w:r w:rsidR="0059685C">
        <w:rPr>
          <w:sz w:val="28"/>
          <w:szCs w:val="28"/>
        </w:rPr>
        <w:t>3</w:t>
      </w:r>
      <w:r w:rsidRPr="004C454F">
        <w:rPr>
          <w:sz w:val="28"/>
          <w:szCs w:val="28"/>
        </w:rPr>
        <w:t xml:space="preserve"> год</w:t>
      </w:r>
      <w:r w:rsidR="0059685C">
        <w:rPr>
          <w:sz w:val="28"/>
          <w:szCs w:val="28"/>
        </w:rPr>
        <w:t xml:space="preserve"> </w:t>
      </w:r>
      <w:r w:rsidRPr="004C454F">
        <w:rPr>
          <w:sz w:val="28"/>
          <w:szCs w:val="28"/>
        </w:rPr>
        <w:t xml:space="preserve">запланированы в сумме </w:t>
      </w:r>
      <w:r w:rsidR="0059685C">
        <w:rPr>
          <w:sz w:val="28"/>
          <w:szCs w:val="28"/>
        </w:rPr>
        <w:t xml:space="preserve">3970,0 </w:t>
      </w:r>
      <w:r w:rsidRPr="004C454F">
        <w:rPr>
          <w:sz w:val="28"/>
          <w:szCs w:val="28"/>
        </w:rPr>
        <w:t>тыс. рублей</w:t>
      </w:r>
      <w:r w:rsidR="000D1742" w:rsidRPr="004C454F">
        <w:rPr>
          <w:sz w:val="28"/>
          <w:szCs w:val="28"/>
        </w:rPr>
        <w:t>,</w:t>
      </w:r>
      <w:r w:rsidR="00C5199D" w:rsidRPr="004C454F">
        <w:rPr>
          <w:sz w:val="28"/>
          <w:szCs w:val="28"/>
        </w:rPr>
        <w:t xml:space="preserve"> на 20</w:t>
      </w:r>
      <w:r w:rsidR="005954D3" w:rsidRPr="004C454F">
        <w:rPr>
          <w:sz w:val="28"/>
          <w:szCs w:val="28"/>
        </w:rPr>
        <w:t>2</w:t>
      </w:r>
      <w:r w:rsidR="0059685C">
        <w:rPr>
          <w:sz w:val="28"/>
          <w:szCs w:val="28"/>
        </w:rPr>
        <w:t>4</w:t>
      </w:r>
      <w:r w:rsidR="005954D3" w:rsidRPr="004C454F">
        <w:rPr>
          <w:sz w:val="28"/>
          <w:szCs w:val="28"/>
        </w:rPr>
        <w:t>-202</w:t>
      </w:r>
      <w:r w:rsidR="0059685C">
        <w:rPr>
          <w:sz w:val="28"/>
          <w:szCs w:val="28"/>
        </w:rPr>
        <w:t xml:space="preserve">5 </w:t>
      </w:r>
      <w:r w:rsidR="005954D3" w:rsidRPr="004C454F">
        <w:rPr>
          <w:sz w:val="28"/>
          <w:szCs w:val="28"/>
        </w:rPr>
        <w:t>гг</w:t>
      </w:r>
      <w:r w:rsidR="0059685C">
        <w:rPr>
          <w:sz w:val="28"/>
          <w:szCs w:val="28"/>
        </w:rPr>
        <w:t>.</w:t>
      </w:r>
      <w:r w:rsidR="005954D3" w:rsidRPr="004C454F">
        <w:rPr>
          <w:sz w:val="28"/>
          <w:szCs w:val="28"/>
        </w:rPr>
        <w:t xml:space="preserve"> в объеме</w:t>
      </w:r>
      <w:r w:rsidR="0059685C">
        <w:rPr>
          <w:sz w:val="28"/>
          <w:szCs w:val="28"/>
        </w:rPr>
        <w:t xml:space="preserve"> 3483,0 </w:t>
      </w:r>
      <w:r w:rsidR="005954D3" w:rsidRPr="004C454F">
        <w:rPr>
          <w:sz w:val="28"/>
          <w:szCs w:val="28"/>
        </w:rPr>
        <w:t>тыс.рублей</w:t>
      </w:r>
      <w:r w:rsidR="0059685C">
        <w:rPr>
          <w:sz w:val="28"/>
          <w:szCs w:val="28"/>
        </w:rPr>
        <w:t xml:space="preserve"> </w:t>
      </w:r>
      <w:r w:rsidR="006D0B96" w:rsidRPr="004C454F">
        <w:rPr>
          <w:sz w:val="28"/>
          <w:szCs w:val="28"/>
        </w:rPr>
        <w:t xml:space="preserve">и </w:t>
      </w:r>
      <w:r w:rsidR="0059685C">
        <w:rPr>
          <w:sz w:val="28"/>
          <w:szCs w:val="28"/>
        </w:rPr>
        <w:t xml:space="preserve">3483,0 </w:t>
      </w:r>
      <w:r w:rsidR="006D0B96" w:rsidRPr="004C454F">
        <w:rPr>
          <w:sz w:val="28"/>
          <w:szCs w:val="28"/>
        </w:rPr>
        <w:t>тыс.рублей соответственно</w:t>
      </w:r>
      <w:r w:rsidR="005954D3" w:rsidRPr="004C454F">
        <w:rPr>
          <w:sz w:val="28"/>
          <w:szCs w:val="28"/>
        </w:rPr>
        <w:t>.</w:t>
      </w:r>
    </w:p>
    <w:p w:rsidR="00C5199D" w:rsidRPr="004C454F" w:rsidRDefault="00C5199D" w:rsidP="004C454F">
      <w:pPr>
        <w:tabs>
          <w:tab w:val="left" w:pos="1065"/>
        </w:tabs>
        <w:ind w:firstLine="680"/>
        <w:jc w:val="both"/>
        <w:rPr>
          <w:sz w:val="28"/>
          <w:szCs w:val="28"/>
        </w:rPr>
      </w:pPr>
      <w:r w:rsidRPr="004C454F">
        <w:rPr>
          <w:sz w:val="28"/>
          <w:szCs w:val="28"/>
        </w:rPr>
        <w:t>Анализ динамики расходов по данному разделу показывает, что расходы 20</w:t>
      </w:r>
      <w:r w:rsidR="006D0B96" w:rsidRPr="004C454F">
        <w:rPr>
          <w:sz w:val="28"/>
          <w:szCs w:val="28"/>
        </w:rPr>
        <w:t>2</w:t>
      </w:r>
      <w:r w:rsidR="0059685C">
        <w:rPr>
          <w:sz w:val="28"/>
          <w:szCs w:val="28"/>
        </w:rPr>
        <w:t xml:space="preserve">3 </w:t>
      </w:r>
      <w:r w:rsidRPr="004C454F">
        <w:rPr>
          <w:sz w:val="28"/>
          <w:szCs w:val="28"/>
        </w:rPr>
        <w:t>года по сравнению с плановыми показателями 20</w:t>
      </w:r>
      <w:r w:rsidR="008F38A1" w:rsidRPr="004C454F">
        <w:rPr>
          <w:sz w:val="28"/>
          <w:szCs w:val="28"/>
        </w:rPr>
        <w:t>2</w:t>
      </w:r>
      <w:r w:rsidR="0059685C">
        <w:rPr>
          <w:sz w:val="28"/>
          <w:szCs w:val="28"/>
        </w:rPr>
        <w:t>2</w:t>
      </w:r>
      <w:r w:rsidRPr="004C454F">
        <w:rPr>
          <w:sz w:val="28"/>
          <w:szCs w:val="28"/>
        </w:rPr>
        <w:t xml:space="preserve"> года </w:t>
      </w:r>
      <w:r w:rsidR="006D0B96" w:rsidRPr="004C454F">
        <w:rPr>
          <w:sz w:val="28"/>
          <w:szCs w:val="28"/>
        </w:rPr>
        <w:t>уменьшаться</w:t>
      </w:r>
      <w:r w:rsidRPr="004C454F">
        <w:rPr>
          <w:sz w:val="28"/>
          <w:szCs w:val="28"/>
        </w:rPr>
        <w:t xml:space="preserve"> на </w:t>
      </w:r>
      <w:r w:rsidR="0059685C">
        <w:rPr>
          <w:sz w:val="28"/>
          <w:szCs w:val="28"/>
        </w:rPr>
        <w:t xml:space="preserve">622,1 </w:t>
      </w:r>
      <w:r w:rsidRPr="004C454F">
        <w:rPr>
          <w:sz w:val="28"/>
          <w:szCs w:val="28"/>
        </w:rPr>
        <w:t>тыс.рублей</w:t>
      </w:r>
      <w:r w:rsidR="00FA7789" w:rsidRPr="004C454F">
        <w:rPr>
          <w:sz w:val="28"/>
          <w:szCs w:val="28"/>
        </w:rPr>
        <w:t xml:space="preserve">, или </w:t>
      </w:r>
      <w:r w:rsidR="0059685C">
        <w:rPr>
          <w:sz w:val="28"/>
          <w:szCs w:val="28"/>
        </w:rPr>
        <w:t xml:space="preserve"> 13,5</w:t>
      </w:r>
      <w:r w:rsidRPr="004C454F">
        <w:rPr>
          <w:sz w:val="28"/>
          <w:szCs w:val="28"/>
        </w:rPr>
        <w:t xml:space="preserve">%. </w:t>
      </w:r>
    </w:p>
    <w:p w:rsidR="0001257F" w:rsidRPr="004C454F" w:rsidRDefault="0001257F" w:rsidP="004C454F">
      <w:pPr>
        <w:tabs>
          <w:tab w:val="left" w:pos="1065"/>
        </w:tabs>
        <w:ind w:firstLine="680"/>
        <w:jc w:val="both"/>
        <w:rPr>
          <w:sz w:val="28"/>
          <w:szCs w:val="28"/>
        </w:rPr>
      </w:pPr>
      <w:r w:rsidRPr="004C454F">
        <w:rPr>
          <w:sz w:val="28"/>
          <w:szCs w:val="28"/>
        </w:rPr>
        <w:t xml:space="preserve"> Доля расходов данного раздела в общих расходах бюджета на 20</w:t>
      </w:r>
      <w:r w:rsidR="006D0B96" w:rsidRPr="004C454F">
        <w:rPr>
          <w:sz w:val="28"/>
          <w:szCs w:val="28"/>
        </w:rPr>
        <w:t>2</w:t>
      </w:r>
      <w:r w:rsidR="0059685C">
        <w:rPr>
          <w:sz w:val="28"/>
          <w:szCs w:val="28"/>
        </w:rPr>
        <w:t>3</w:t>
      </w:r>
      <w:r w:rsidRPr="004C454F">
        <w:rPr>
          <w:sz w:val="28"/>
          <w:szCs w:val="28"/>
        </w:rPr>
        <w:t xml:space="preserve"> год</w:t>
      </w:r>
      <w:r w:rsidR="00EB207E" w:rsidRPr="004C454F">
        <w:rPr>
          <w:sz w:val="28"/>
          <w:szCs w:val="28"/>
        </w:rPr>
        <w:t xml:space="preserve"> составит 0,</w:t>
      </w:r>
      <w:r w:rsidR="0059685C">
        <w:rPr>
          <w:sz w:val="28"/>
          <w:szCs w:val="28"/>
        </w:rPr>
        <w:t>7</w:t>
      </w:r>
      <w:r w:rsidR="00EB207E" w:rsidRPr="004C454F">
        <w:rPr>
          <w:sz w:val="28"/>
          <w:szCs w:val="28"/>
        </w:rPr>
        <w:t>%</w:t>
      </w:r>
      <w:r w:rsidR="00FA7789" w:rsidRPr="004C454F">
        <w:rPr>
          <w:sz w:val="28"/>
          <w:szCs w:val="28"/>
        </w:rPr>
        <w:t>.</w:t>
      </w:r>
    </w:p>
    <w:p w:rsidR="00FA7789" w:rsidRPr="004C454F" w:rsidRDefault="0001257F" w:rsidP="004C454F">
      <w:pPr>
        <w:tabs>
          <w:tab w:val="left" w:pos="1065"/>
        </w:tabs>
        <w:ind w:firstLine="680"/>
        <w:jc w:val="both"/>
        <w:rPr>
          <w:sz w:val="28"/>
          <w:szCs w:val="28"/>
        </w:rPr>
      </w:pPr>
      <w:r w:rsidRPr="004C454F">
        <w:rPr>
          <w:b/>
          <w:sz w:val="28"/>
          <w:szCs w:val="28"/>
        </w:rPr>
        <w:t xml:space="preserve">По разделу «Национальная экономика» </w:t>
      </w:r>
      <w:r w:rsidRPr="004C454F">
        <w:rPr>
          <w:sz w:val="28"/>
          <w:szCs w:val="28"/>
        </w:rPr>
        <w:t>на 20</w:t>
      </w:r>
      <w:r w:rsidR="006D0B96" w:rsidRPr="004C454F">
        <w:rPr>
          <w:sz w:val="28"/>
          <w:szCs w:val="28"/>
        </w:rPr>
        <w:t>2</w:t>
      </w:r>
      <w:r w:rsidR="0059685C">
        <w:rPr>
          <w:sz w:val="28"/>
          <w:szCs w:val="28"/>
        </w:rPr>
        <w:t>3</w:t>
      </w:r>
      <w:r w:rsidRPr="004C454F">
        <w:rPr>
          <w:sz w:val="28"/>
          <w:szCs w:val="28"/>
        </w:rPr>
        <w:t xml:space="preserve"> год проектом бюджета предусматриваются расходы в сумме </w:t>
      </w:r>
      <w:r w:rsidR="0059685C">
        <w:rPr>
          <w:sz w:val="28"/>
          <w:szCs w:val="28"/>
        </w:rPr>
        <w:t xml:space="preserve">5953,4 </w:t>
      </w:r>
      <w:r w:rsidRPr="004C454F">
        <w:rPr>
          <w:sz w:val="28"/>
          <w:szCs w:val="28"/>
        </w:rPr>
        <w:t>тыс.рублей</w:t>
      </w:r>
      <w:r w:rsidR="00EB207E" w:rsidRPr="004C454F">
        <w:rPr>
          <w:sz w:val="28"/>
          <w:szCs w:val="28"/>
        </w:rPr>
        <w:t>,</w:t>
      </w:r>
      <w:r w:rsidR="00FA7789" w:rsidRPr="004C454F">
        <w:rPr>
          <w:sz w:val="28"/>
          <w:szCs w:val="28"/>
        </w:rPr>
        <w:t xml:space="preserve"> на 20</w:t>
      </w:r>
      <w:r w:rsidR="005954D3" w:rsidRPr="004C454F">
        <w:rPr>
          <w:sz w:val="28"/>
          <w:szCs w:val="28"/>
        </w:rPr>
        <w:t>2</w:t>
      </w:r>
      <w:r w:rsidR="0059685C">
        <w:rPr>
          <w:sz w:val="28"/>
          <w:szCs w:val="28"/>
        </w:rPr>
        <w:t>4</w:t>
      </w:r>
      <w:r w:rsidR="00FA7789" w:rsidRPr="004C454F">
        <w:rPr>
          <w:sz w:val="28"/>
          <w:szCs w:val="28"/>
        </w:rPr>
        <w:t xml:space="preserve"> год – </w:t>
      </w:r>
      <w:r w:rsidR="0059685C">
        <w:rPr>
          <w:sz w:val="28"/>
          <w:szCs w:val="28"/>
        </w:rPr>
        <w:t xml:space="preserve">3881,8 </w:t>
      </w:r>
      <w:r w:rsidR="005954D3" w:rsidRPr="004C454F">
        <w:rPr>
          <w:sz w:val="28"/>
          <w:szCs w:val="28"/>
        </w:rPr>
        <w:t>тыс</w:t>
      </w:r>
      <w:r w:rsidR="00FA7789" w:rsidRPr="004C454F">
        <w:rPr>
          <w:sz w:val="28"/>
          <w:szCs w:val="28"/>
        </w:rPr>
        <w:t>.рублей и на 20</w:t>
      </w:r>
      <w:r w:rsidR="005954D3" w:rsidRPr="004C454F">
        <w:rPr>
          <w:sz w:val="28"/>
          <w:szCs w:val="28"/>
        </w:rPr>
        <w:t>2</w:t>
      </w:r>
      <w:r w:rsidR="0059685C">
        <w:rPr>
          <w:sz w:val="28"/>
          <w:szCs w:val="28"/>
        </w:rPr>
        <w:t>5</w:t>
      </w:r>
      <w:r w:rsidR="00FA7789" w:rsidRPr="004C454F">
        <w:rPr>
          <w:sz w:val="28"/>
          <w:szCs w:val="28"/>
        </w:rPr>
        <w:t xml:space="preserve"> год – </w:t>
      </w:r>
      <w:r w:rsidR="0059685C">
        <w:rPr>
          <w:sz w:val="28"/>
          <w:szCs w:val="28"/>
        </w:rPr>
        <w:t xml:space="preserve">7376,5 </w:t>
      </w:r>
      <w:r w:rsidR="00FA7789" w:rsidRPr="004C454F">
        <w:rPr>
          <w:sz w:val="28"/>
          <w:szCs w:val="28"/>
        </w:rPr>
        <w:t>тыс.рублей.</w:t>
      </w:r>
    </w:p>
    <w:p w:rsidR="004443CF" w:rsidRPr="004C454F" w:rsidRDefault="00FA7789" w:rsidP="004C454F">
      <w:pPr>
        <w:tabs>
          <w:tab w:val="left" w:pos="1065"/>
        </w:tabs>
        <w:ind w:firstLine="680"/>
        <w:jc w:val="both"/>
        <w:rPr>
          <w:sz w:val="28"/>
          <w:szCs w:val="28"/>
        </w:rPr>
      </w:pPr>
      <w:r w:rsidRPr="004C454F">
        <w:rPr>
          <w:sz w:val="28"/>
          <w:szCs w:val="28"/>
        </w:rPr>
        <w:t>Анализ динамики расходов по данному разделу показывает, что расходы 20</w:t>
      </w:r>
      <w:r w:rsidR="006D0B96" w:rsidRPr="004C454F">
        <w:rPr>
          <w:sz w:val="28"/>
          <w:szCs w:val="28"/>
        </w:rPr>
        <w:t>2</w:t>
      </w:r>
      <w:r w:rsidR="0059685C">
        <w:rPr>
          <w:sz w:val="28"/>
          <w:szCs w:val="28"/>
        </w:rPr>
        <w:t xml:space="preserve">3 </w:t>
      </w:r>
      <w:r w:rsidRPr="004C454F">
        <w:rPr>
          <w:sz w:val="28"/>
          <w:szCs w:val="28"/>
        </w:rPr>
        <w:t>года по сравнению с плановыми показателями 20</w:t>
      </w:r>
      <w:r w:rsidR="00CC46A9" w:rsidRPr="004C454F">
        <w:rPr>
          <w:sz w:val="28"/>
          <w:szCs w:val="28"/>
        </w:rPr>
        <w:t>2</w:t>
      </w:r>
      <w:r w:rsidR="0059685C">
        <w:rPr>
          <w:sz w:val="28"/>
          <w:szCs w:val="28"/>
        </w:rPr>
        <w:t>2</w:t>
      </w:r>
      <w:r w:rsidRPr="004C454F">
        <w:rPr>
          <w:sz w:val="28"/>
          <w:szCs w:val="28"/>
        </w:rPr>
        <w:t xml:space="preserve"> года </w:t>
      </w:r>
      <w:r w:rsidR="00CC46A9" w:rsidRPr="004C454F">
        <w:rPr>
          <w:sz w:val="28"/>
          <w:szCs w:val="28"/>
        </w:rPr>
        <w:t>у</w:t>
      </w:r>
      <w:r w:rsidR="0034617F">
        <w:rPr>
          <w:sz w:val="28"/>
          <w:szCs w:val="28"/>
        </w:rPr>
        <w:t>меньшатся</w:t>
      </w:r>
      <w:r w:rsidR="0059685C">
        <w:rPr>
          <w:sz w:val="28"/>
          <w:szCs w:val="28"/>
        </w:rPr>
        <w:t xml:space="preserve"> </w:t>
      </w:r>
      <w:r w:rsidRPr="004C454F">
        <w:rPr>
          <w:sz w:val="28"/>
          <w:szCs w:val="28"/>
        </w:rPr>
        <w:t xml:space="preserve">на </w:t>
      </w:r>
      <w:r w:rsidR="0059685C">
        <w:rPr>
          <w:sz w:val="28"/>
          <w:szCs w:val="28"/>
        </w:rPr>
        <w:t xml:space="preserve">4079,6 </w:t>
      </w:r>
      <w:r w:rsidRPr="004C454F">
        <w:rPr>
          <w:sz w:val="28"/>
          <w:szCs w:val="28"/>
        </w:rPr>
        <w:t xml:space="preserve">тыс.рублей, или </w:t>
      </w:r>
      <w:r w:rsidR="0059685C">
        <w:rPr>
          <w:sz w:val="28"/>
          <w:szCs w:val="28"/>
        </w:rPr>
        <w:t xml:space="preserve"> на 40,7%</w:t>
      </w:r>
      <w:r w:rsidR="006D0B96" w:rsidRPr="004C454F">
        <w:rPr>
          <w:sz w:val="28"/>
          <w:szCs w:val="28"/>
        </w:rPr>
        <w:t>.</w:t>
      </w:r>
    </w:p>
    <w:p w:rsidR="00FA7789" w:rsidRPr="004C454F" w:rsidRDefault="00FA7789" w:rsidP="004C454F">
      <w:pPr>
        <w:tabs>
          <w:tab w:val="left" w:pos="1065"/>
        </w:tabs>
        <w:ind w:firstLine="680"/>
        <w:jc w:val="both"/>
        <w:rPr>
          <w:sz w:val="28"/>
          <w:szCs w:val="28"/>
        </w:rPr>
      </w:pPr>
      <w:r w:rsidRPr="004C454F">
        <w:rPr>
          <w:sz w:val="28"/>
          <w:szCs w:val="28"/>
        </w:rPr>
        <w:t>Доля расходов данного раздела в общих рас</w:t>
      </w:r>
      <w:r w:rsidR="006D0B96" w:rsidRPr="004C454F">
        <w:rPr>
          <w:sz w:val="28"/>
          <w:szCs w:val="28"/>
        </w:rPr>
        <w:t>ходах бюджета на 202</w:t>
      </w:r>
      <w:r w:rsidR="0059685C">
        <w:rPr>
          <w:sz w:val="28"/>
          <w:szCs w:val="28"/>
        </w:rPr>
        <w:t>3</w:t>
      </w:r>
      <w:r w:rsidRPr="004C454F">
        <w:rPr>
          <w:sz w:val="28"/>
          <w:szCs w:val="28"/>
        </w:rPr>
        <w:t xml:space="preserve"> год составит </w:t>
      </w:r>
      <w:r w:rsidR="0034617F">
        <w:rPr>
          <w:sz w:val="28"/>
          <w:szCs w:val="28"/>
        </w:rPr>
        <w:t>1,</w:t>
      </w:r>
      <w:r w:rsidR="0059685C">
        <w:rPr>
          <w:sz w:val="28"/>
          <w:szCs w:val="28"/>
        </w:rPr>
        <w:t>1</w:t>
      </w:r>
      <w:r w:rsidRPr="004C454F">
        <w:rPr>
          <w:sz w:val="28"/>
          <w:szCs w:val="28"/>
        </w:rPr>
        <w:t>%.</w:t>
      </w:r>
    </w:p>
    <w:p w:rsidR="0001257F" w:rsidRPr="004C454F" w:rsidRDefault="004443CF" w:rsidP="004C454F">
      <w:pPr>
        <w:tabs>
          <w:tab w:val="left" w:pos="1065"/>
        </w:tabs>
        <w:ind w:firstLine="680"/>
        <w:jc w:val="both"/>
        <w:rPr>
          <w:sz w:val="28"/>
          <w:szCs w:val="28"/>
        </w:rPr>
      </w:pPr>
      <w:r w:rsidRPr="0064799F">
        <w:rPr>
          <w:b/>
          <w:sz w:val="28"/>
          <w:szCs w:val="28"/>
        </w:rPr>
        <w:t>Расходы по разделу</w:t>
      </w:r>
      <w:r w:rsidRPr="004C454F">
        <w:rPr>
          <w:b/>
          <w:sz w:val="28"/>
          <w:szCs w:val="28"/>
        </w:rPr>
        <w:t xml:space="preserve"> «Жилищно-коммунальное хозяйство</w:t>
      </w:r>
      <w:r w:rsidRPr="004C454F">
        <w:rPr>
          <w:sz w:val="28"/>
          <w:szCs w:val="28"/>
        </w:rPr>
        <w:t xml:space="preserve">» </w:t>
      </w:r>
      <w:r w:rsidR="00EC7AED" w:rsidRPr="004C454F">
        <w:rPr>
          <w:sz w:val="28"/>
          <w:szCs w:val="28"/>
        </w:rPr>
        <w:t>на 20</w:t>
      </w:r>
      <w:r w:rsidR="006D0B96" w:rsidRPr="004C454F">
        <w:rPr>
          <w:sz w:val="28"/>
          <w:szCs w:val="28"/>
        </w:rPr>
        <w:t>2</w:t>
      </w:r>
      <w:r w:rsidR="0059685C">
        <w:rPr>
          <w:sz w:val="28"/>
          <w:szCs w:val="28"/>
        </w:rPr>
        <w:t xml:space="preserve">3 </w:t>
      </w:r>
      <w:r w:rsidR="00EC7AED" w:rsidRPr="004C454F">
        <w:rPr>
          <w:sz w:val="28"/>
          <w:szCs w:val="28"/>
        </w:rPr>
        <w:t>год запланированы в сумме</w:t>
      </w:r>
      <w:r w:rsidR="0059685C">
        <w:rPr>
          <w:sz w:val="28"/>
          <w:szCs w:val="28"/>
        </w:rPr>
        <w:t xml:space="preserve"> 326,5 </w:t>
      </w:r>
      <w:r w:rsidR="00EC7AED" w:rsidRPr="004C454F">
        <w:rPr>
          <w:sz w:val="28"/>
          <w:szCs w:val="28"/>
        </w:rPr>
        <w:t>тыс.рублей, на 20</w:t>
      </w:r>
      <w:r w:rsidR="005954D3" w:rsidRPr="004C454F">
        <w:rPr>
          <w:sz w:val="28"/>
          <w:szCs w:val="28"/>
        </w:rPr>
        <w:t>2</w:t>
      </w:r>
      <w:r w:rsidR="0059685C">
        <w:rPr>
          <w:sz w:val="28"/>
          <w:szCs w:val="28"/>
        </w:rPr>
        <w:t>4</w:t>
      </w:r>
      <w:r w:rsidR="005954D3" w:rsidRPr="004C454F">
        <w:rPr>
          <w:sz w:val="28"/>
          <w:szCs w:val="28"/>
        </w:rPr>
        <w:t xml:space="preserve"> год – </w:t>
      </w:r>
      <w:r w:rsidR="0059685C">
        <w:rPr>
          <w:sz w:val="28"/>
          <w:szCs w:val="28"/>
        </w:rPr>
        <w:t xml:space="preserve">76,6 </w:t>
      </w:r>
      <w:r w:rsidR="00EC7AED" w:rsidRPr="004C454F">
        <w:rPr>
          <w:sz w:val="28"/>
          <w:szCs w:val="28"/>
        </w:rPr>
        <w:t>тыс.рублей, на 202</w:t>
      </w:r>
      <w:r w:rsidR="0059685C">
        <w:rPr>
          <w:sz w:val="28"/>
          <w:szCs w:val="28"/>
        </w:rPr>
        <w:t>5</w:t>
      </w:r>
      <w:r w:rsidR="00EC7AED" w:rsidRPr="004C454F">
        <w:rPr>
          <w:sz w:val="28"/>
          <w:szCs w:val="28"/>
        </w:rPr>
        <w:t xml:space="preserve"> год </w:t>
      </w:r>
      <w:r w:rsidR="0059685C">
        <w:rPr>
          <w:sz w:val="28"/>
          <w:szCs w:val="28"/>
        </w:rPr>
        <w:t>- 8206,6 тыс.рублей</w:t>
      </w:r>
      <w:r w:rsidR="0064799F">
        <w:rPr>
          <w:sz w:val="28"/>
          <w:szCs w:val="28"/>
        </w:rPr>
        <w:t>.</w:t>
      </w:r>
      <w:r w:rsidR="00EC7AED" w:rsidRPr="004C454F">
        <w:rPr>
          <w:sz w:val="28"/>
          <w:szCs w:val="28"/>
        </w:rPr>
        <w:t xml:space="preserve"> У</w:t>
      </w:r>
      <w:r w:rsidR="0064799F">
        <w:rPr>
          <w:sz w:val="28"/>
          <w:szCs w:val="28"/>
        </w:rPr>
        <w:t>меньшение</w:t>
      </w:r>
      <w:r w:rsidR="00EC7AED" w:rsidRPr="004C454F">
        <w:rPr>
          <w:sz w:val="28"/>
          <w:szCs w:val="28"/>
        </w:rPr>
        <w:t xml:space="preserve"> расходов в 20</w:t>
      </w:r>
      <w:r w:rsidR="006D0B96" w:rsidRPr="004C454F">
        <w:rPr>
          <w:sz w:val="28"/>
          <w:szCs w:val="28"/>
        </w:rPr>
        <w:t>2</w:t>
      </w:r>
      <w:r w:rsidR="0059685C">
        <w:rPr>
          <w:sz w:val="28"/>
          <w:szCs w:val="28"/>
        </w:rPr>
        <w:t>3</w:t>
      </w:r>
      <w:r w:rsidR="00EC7AED" w:rsidRPr="004C454F">
        <w:rPr>
          <w:sz w:val="28"/>
          <w:szCs w:val="28"/>
        </w:rPr>
        <w:t xml:space="preserve"> году к уровню 2</w:t>
      </w:r>
      <w:r w:rsidR="006D0B96" w:rsidRPr="004C454F">
        <w:rPr>
          <w:sz w:val="28"/>
          <w:szCs w:val="28"/>
        </w:rPr>
        <w:t>0</w:t>
      </w:r>
      <w:r w:rsidR="00B26E15" w:rsidRPr="004C454F">
        <w:rPr>
          <w:sz w:val="28"/>
          <w:szCs w:val="28"/>
        </w:rPr>
        <w:t>2</w:t>
      </w:r>
      <w:r w:rsidR="0059685C">
        <w:rPr>
          <w:sz w:val="28"/>
          <w:szCs w:val="28"/>
        </w:rPr>
        <w:t>2</w:t>
      </w:r>
      <w:r w:rsidR="00EC7AED" w:rsidRPr="004C454F">
        <w:rPr>
          <w:sz w:val="28"/>
          <w:szCs w:val="28"/>
        </w:rPr>
        <w:t xml:space="preserve"> года составит </w:t>
      </w:r>
      <w:r w:rsidR="0059685C">
        <w:rPr>
          <w:sz w:val="28"/>
          <w:szCs w:val="28"/>
        </w:rPr>
        <w:t xml:space="preserve"> 15494,5 тыс.рублей </w:t>
      </w:r>
      <w:r w:rsidR="00EC7AED" w:rsidRPr="004C454F">
        <w:rPr>
          <w:sz w:val="28"/>
          <w:szCs w:val="28"/>
        </w:rPr>
        <w:t>.</w:t>
      </w:r>
    </w:p>
    <w:p w:rsidR="00EC7AED" w:rsidRPr="004C454F" w:rsidRDefault="00EC7AED" w:rsidP="004C454F">
      <w:pPr>
        <w:tabs>
          <w:tab w:val="left" w:pos="1065"/>
        </w:tabs>
        <w:ind w:firstLine="680"/>
        <w:jc w:val="both"/>
        <w:rPr>
          <w:sz w:val="28"/>
          <w:szCs w:val="28"/>
        </w:rPr>
      </w:pPr>
      <w:r w:rsidRPr="004C454F">
        <w:rPr>
          <w:sz w:val="28"/>
          <w:szCs w:val="28"/>
        </w:rPr>
        <w:t>Доля расходов данного раздела в общих расходах бюджета на 20</w:t>
      </w:r>
      <w:r w:rsidR="006D0B96" w:rsidRPr="004C454F">
        <w:rPr>
          <w:sz w:val="28"/>
          <w:szCs w:val="28"/>
        </w:rPr>
        <w:t>2</w:t>
      </w:r>
      <w:r w:rsidR="00C51ACD">
        <w:rPr>
          <w:sz w:val="28"/>
          <w:szCs w:val="28"/>
        </w:rPr>
        <w:t>3</w:t>
      </w:r>
      <w:r w:rsidRPr="004C454F">
        <w:rPr>
          <w:sz w:val="28"/>
          <w:szCs w:val="28"/>
        </w:rPr>
        <w:t xml:space="preserve"> год составит </w:t>
      </w:r>
      <w:r w:rsidR="00C51ACD">
        <w:rPr>
          <w:sz w:val="28"/>
          <w:szCs w:val="28"/>
        </w:rPr>
        <w:t>0,1</w:t>
      </w:r>
      <w:r w:rsidRPr="004C454F">
        <w:rPr>
          <w:sz w:val="28"/>
          <w:szCs w:val="28"/>
        </w:rPr>
        <w:t>%.</w:t>
      </w:r>
    </w:p>
    <w:p w:rsidR="00343200" w:rsidRPr="004C454F" w:rsidRDefault="00343200" w:rsidP="004C454F">
      <w:pPr>
        <w:tabs>
          <w:tab w:val="left" w:pos="1065"/>
        </w:tabs>
        <w:ind w:firstLine="680"/>
        <w:jc w:val="both"/>
        <w:rPr>
          <w:sz w:val="28"/>
          <w:szCs w:val="28"/>
        </w:rPr>
      </w:pPr>
      <w:r w:rsidRPr="004C454F">
        <w:rPr>
          <w:b/>
          <w:sz w:val="28"/>
          <w:szCs w:val="28"/>
        </w:rPr>
        <w:t>Расходы п</w:t>
      </w:r>
      <w:r w:rsidR="00257ED2" w:rsidRPr="004C454F">
        <w:rPr>
          <w:b/>
          <w:sz w:val="28"/>
          <w:szCs w:val="28"/>
        </w:rPr>
        <w:t>о разделу «Образование</w:t>
      </w:r>
      <w:r w:rsidR="005D1AB1" w:rsidRPr="004C454F">
        <w:rPr>
          <w:b/>
          <w:sz w:val="28"/>
          <w:szCs w:val="28"/>
        </w:rPr>
        <w:t>»</w:t>
      </w:r>
      <w:r w:rsidR="00C51ACD">
        <w:rPr>
          <w:b/>
          <w:sz w:val="28"/>
          <w:szCs w:val="28"/>
        </w:rPr>
        <w:t xml:space="preserve"> </w:t>
      </w:r>
      <w:r w:rsidRPr="004C454F">
        <w:rPr>
          <w:sz w:val="28"/>
          <w:szCs w:val="28"/>
        </w:rPr>
        <w:t>определены</w:t>
      </w:r>
      <w:r w:rsidR="00C51ACD">
        <w:rPr>
          <w:sz w:val="28"/>
          <w:szCs w:val="28"/>
        </w:rPr>
        <w:t xml:space="preserve"> </w:t>
      </w:r>
      <w:r w:rsidRPr="004C454F">
        <w:rPr>
          <w:sz w:val="28"/>
          <w:szCs w:val="28"/>
        </w:rPr>
        <w:t>в проекте бюджета в объемах:</w:t>
      </w:r>
      <w:r w:rsidR="00C51ACD">
        <w:rPr>
          <w:sz w:val="28"/>
          <w:szCs w:val="28"/>
        </w:rPr>
        <w:t xml:space="preserve"> </w:t>
      </w:r>
      <w:r w:rsidR="005D1AB1" w:rsidRPr="004C454F">
        <w:rPr>
          <w:sz w:val="28"/>
          <w:szCs w:val="28"/>
        </w:rPr>
        <w:t>на 20</w:t>
      </w:r>
      <w:r w:rsidR="006D0B96" w:rsidRPr="004C454F">
        <w:rPr>
          <w:sz w:val="28"/>
          <w:szCs w:val="28"/>
        </w:rPr>
        <w:t>2</w:t>
      </w:r>
      <w:r w:rsidR="00C51ACD">
        <w:rPr>
          <w:sz w:val="28"/>
          <w:szCs w:val="28"/>
        </w:rPr>
        <w:t>3</w:t>
      </w:r>
      <w:r w:rsidR="005D1AB1" w:rsidRPr="004C454F">
        <w:rPr>
          <w:sz w:val="28"/>
          <w:szCs w:val="28"/>
        </w:rPr>
        <w:t xml:space="preserve"> год </w:t>
      </w:r>
      <w:r w:rsidRPr="004C454F">
        <w:rPr>
          <w:sz w:val="28"/>
          <w:szCs w:val="28"/>
        </w:rPr>
        <w:t xml:space="preserve">– </w:t>
      </w:r>
      <w:r w:rsidR="00C51ACD">
        <w:rPr>
          <w:sz w:val="28"/>
          <w:szCs w:val="28"/>
        </w:rPr>
        <w:t>336901,8 т</w:t>
      </w:r>
      <w:r w:rsidRPr="004C454F">
        <w:rPr>
          <w:sz w:val="28"/>
          <w:szCs w:val="28"/>
        </w:rPr>
        <w:t>ыс.рублей;</w:t>
      </w:r>
    </w:p>
    <w:p w:rsidR="00343200" w:rsidRPr="004C454F" w:rsidRDefault="00343200" w:rsidP="004C454F">
      <w:pPr>
        <w:tabs>
          <w:tab w:val="left" w:pos="1065"/>
        </w:tabs>
        <w:ind w:firstLine="680"/>
        <w:jc w:val="both"/>
        <w:rPr>
          <w:sz w:val="28"/>
          <w:szCs w:val="28"/>
        </w:rPr>
      </w:pPr>
      <w:r w:rsidRPr="004C454F">
        <w:rPr>
          <w:sz w:val="28"/>
          <w:szCs w:val="28"/>
        </w:rPr>
        <w:lastRenderedPageBreak/>
        <w:t xml:space="preserve">       на 20</w:t>
      </w:r>
      <w:r w:rsidR="006D0B96" w:rsidRPr="004C454F">
        <w:rPr>
          <w:sz w:val="28"/>
          <w:szCs w:val="28"/>
        </w:rPr>
        <w:t>2</w:t>
      </w:r>
      <w:r w:rsidR="00C51ACD">
        <w:rPr>
          <w:sz w:val="28"/>
          <w:szCs w:val="28"/>
        </w:rPr>
        <w:t>4</w:t>
      </w:r>
      <w:r w:rsidRPr="004C454F">
        <w:rPr>
          <w:sz w:val="28"/>
          <w:szCs w:val="28"/>
        </w:rPr>
        <w:t xml:space="preserve"> год – </w:t>
      </w:r>
      <w:r w:rsidR="00C51ACD">
        <w:rPr>
          <w:sz w:val="28"/>
          <w:szCs w:val="28"/>
        </w:rPr>
        <w:t xml:space="preserve">259923,7 </w:t>
      </w:r>
      <w:r w:rsidRPr="004C454F">
        <w:rPr>
          <w:sz w:val="28"/>
          <w:szCs w:val="28"/>
        </w:rPr>
        <w:t>тыс.рублей;</w:t>
      </w:r>
    </w:p>
    <w:p w:rsidR="00343200" w:rsidRPr="004C454F" w:rsidRDefault="00343200" w:rsidP="004C454F">
      <w:pPr>
        <w:tabs>
          <w:tab w:val="left" w:pos="1065"/>
        </w:tabs>
        <w:ind w:firstLine="680"/>
        <w:jc w:val="both"/>
        <w:rPr>
          <w:sz w:val="28"/>
          <w:szCs w:val="28"/>
        </w:rPr>
      </w:pPr>
      <w:r w:rsidRPr="004C454F">
        <w:rPr>
          <w:sz w:val="28"/>
          <w:szCs w:val="28"/>
        </w:rPr>
        <w:t xml:space="preserve">       на 20</w:t>
      </w:r>
      <w:r w:rsidR="00EC7AED" w:rsidRPr="004C454F">
        <w:rPr>
          <w:sz w:val="28"/>
          <w:szCs w:val="28"/>
        </w:rPr>
        <w:t>2</w:t>
      </w:r>
      <w:r w:rsidR="00C51ACD">
        <w:rPr>
          <w:sz w:val="28"/>
          <w:szCs w:val="28"/>
        </w:rPr>
        <w:t>5</w:t>
      </w:r>
      <w:r w:rsidRPr="004C454F">
        <w:rPr>
          <w:sz w:val="28"/>
          <w:szCs w:val="28"/>
        </w:rPr>
        <w:t xml:space="preserve"> год – </w:t>
      </w:r>
      <w:r w:rsidR="00C51ACD">
        <w:rPr>
          <w:sz w:val="28"/>
          <w:szCs w:val="28"/>
        </w:rPr>
        <w:t xml:space="preserve">266553,7 </w:t>
      </w:r>
      <w:r w:rsidRPr="004C454F">
        <w:rPr>
          <w:sz w:val="28"/>
          <w:szCs w:val="28"/>
        </w:rPr>
        <w:t>тыс.рублей.</w:t>
      </w:r>
    </w:p>
    <w:p w:rsidR="0043089A" w:rsidRPr="0043089A" w:rsidRDefault="00A677DC" w:rsidP="004D530B">
      <w:pPr>
        <w:tabs>
          <w:tab w:val="left" w:pos="1708"/>
        </w:tabs>
        <w:ind w:firstLine="720"/>
        <w:jc w:val="both"/>
        <w:rPr>
          <w:sz w:val="28"/>
          <w:szCs w:val="28"/>
        </w:rPr>
      </w:pPr>
      <w:r w:rsidRPr="004C454F">
        <w:rPr>
          <w:sz w:val="28"/>
          <w:szCs w:val="28"/>
        </w:rPr>
        <w:t xml:space="preserve">Главным распорядителем бюджетных средств по данному разделу является отдел образования администрации Брасовского района. </w:t>
      </w:r>
      <w:r w:rsidR="0043089A" w:rsidRPr="0043089A">
        <w:rPr>
          <w:sz w:val="28"/>
          <w:szCs w:val="28"/>
        </w:rPr>
        <w:t>В ведении районного отдела образования находятся 26 образовательных учреждений</w:t>
      </w:r>
      <w:r w:rsidR="004D530B">
        <w:rPr>
          <w:sz w:val="28"/>
          <w:szCs w:val="28"/>
        </w:rPr>
        <w:t xml:space="preserve"> (</w:t>
      </w:r>
      <w:r w:rsidR="0043089A" w:rsidRPr="0043089A">
        <w:rPr>
          <w:sz w:val="28"/>
          <w:szCs w:val="28"/>
        </w:rPr>
        <w:t>8 детских дошкольных учреждений,14 школ,  дом детского творчества,  детская юношеская спортивная школа « Олимп», музыкальная школа, социально психологический центр</w:t>
      </w:r>
      <w:r w:rsidR="004D530B">
        <w:rPr>
          <w:sz w:val="28"/>
          <w:szCs w:val="28"/>
        </w:rPr>
        <w:t>)</w:t>
      </w:r>
    </w:p>
    <w:p w:rsidR="00A677DC" w:rsidRPr="004C454F" w:rsidRDefault="00A677DC" w:rsidP="0043089A">
      <w:pPr>
        <w:tabs>
          <w:tab w:val="left" w:pos="1708"/>
        </w:tabs>
        <w:ind w:firstLine="720"/>
        <w:jc w:val="both"/>
        <w:rPr>
          <w:sz w:val="28"/>
          <w:szCs w:val="28"/>
        </w:rPr>
      </w:pPr>
      <w:r w:rsidRPr="004C454F">
        <w:rPr>
          <w:sz w:val="28"/>
          <w:szCs w:val="28"/>
        </w:rPr>
        <w:t>Районный отдел образования администрации Брасовского района осуществляет координацию и контроль за деятельностью находящихся в ведении образовательных учреждений района.</w:t>
      </w:r>
    </w:p>
    <w:p w:rsidR="00B314D2" w:rsidRPr="004C454F" w:rsidRDefault="00E013CC" w:rsidP="004C454F">
      <w:pPr>
        <w:tabs>
          <w:tab w:val="left" w:pos="1065"/>
        </w:tabs>
        <w:ind w:firstLine="680"/>
        <w:jc w:val="both"/>
        <w:rPr>
          <w:sz w:val="28"/>
          <w:szCs w:val="28"/>
        </w:rPr>
      </w:pPr>
      <w:r w:rsidRPr="004C454F">
        <w:rPr>
          <w:sz w:val="28"/>
          <w:szCs w:val="28"/>
        </w:rPr>
        <w:t>Анализ динамики расходов бюджета по данному разделу показал, что по сравнению с 20</w:t>
      </w:r>
      <w:r w:rsidR="000F72FE" w:rsidRPr="004C454F">
        <w:rPr>
          <w:sz w:val="28"/>
          <w:szCs w:val="28"/>
        </w:rPr>
        <w:t>2</w:t>
      </w:r>
      <w:r w:rsidR="00C51ACD">
        <w:rPr>
          <w:sz w:val="28"/>
          <w:szCs w:val="28"/>
        </w:rPr>
        <w:t xml:space="preserve">2 </w:t>
      </w:r>
      <w:r w:rsidRPr="004C454F">
        <w:rPr>
          <w:sz w:val="28"/>
          <w:szCs w:val="28"/>
        </w:rPr>
        <w:t>годом объёмы расходов</w:t>
      </w:r>
      <w:r w:rsidR="00B314D2" w:rsidRPr="004C454F">
        <w:rPr>
          <w:sz w:val="28"/>
          <w:szCs w:val="28"/>
        </w:rPr>
        <w:t xml:space="preserve"> на 20</w:t>
      </w:r>
      <w:r w:rsidR="002D7B2B" w:rsidRPr="004C454F">
        <w:rPr>
          <w:sz w:val="28"/>
          <w:szCs w:val="28"/>
        </w:rPr>
        <w:t>2</w:t>
      </w:r>
      <w:r w:rsidR="00C51ACD">
        <w:rPr>
          <w:sz w:val="28"/>
          <w:szCs w:val="28"/>
        </w:rPr>
        <w:t>3</w:t>
      </w:r>
      <w:r w:rsidR="00B314D2" w:rsidRPr="004C454F">
        <w:rPr>
          <w:sz w:val="28"/>
          <w:szCs w:val="28"/>
        </w:rPr>
        <w:t xml:space="preserve"> год</w:t>
      </w:r>
      <w:r w:rsidR="002D7B2B" w:rsidRPr="004C454F">
        <w:rPr>
          <w:sz w:val="28"/>
          <w:szCs w:val="28"/>
        </w:rPr>
        <w:t>у</w:t>
      </w:r>
      <w:r w:rsidR="00980E7C">
        <w:rPr>
          <w:sz w:val="28"/>
          <w:szCs w:val="28"/>
        </w:rPr>
        <w:t xml:space="preserve"> </w:t>
      </w:r>
      <w:r w:rsidR="00C51ACD">
        <w:rPr>
          <w:sz w:val="28"/>
          <w:szCs w:val="28"/>
        </w:rPr>
        <w:t xml:space="preserve">увеличатся </w:t>
      </w:r>
      <w:r w:rsidRPr="004C454F">
        <w:rPr>
          <w:sz w:val="28"/>
          <w:szCs w:val="28"/>
        </w:rPr>
        <w:t xml:space="preserve">на </w:t>
      </w:r>
      <w:r w:rsidR="00C51ACD">
        <w:rPr>
          <w:sz w:val="28"/>
          <w:szCs w:val="28"/>
        </w:rPr>
        <w:t>41745,2</w:t>
      </w:r>
      <w:r w:rsidRPr="004C454F">
        <w:rPr>
          <w:sz w:val="28"/>
          <w:szCs w:val="28"/>
        </w:rPr>
        <w:t xml:space="preserve"> тыс. рублей</w:t>
      </w:r>
      <w:r w:rsidR="003A4A64" w:rsidRPr="004C454F">
        <w:rPr>
          <w:sz w:val="28"/>
          <w:szCs w:val="28"/>
        </w:rPr>
        <w:t>,</w:t>
      </w:r>
      <w:r w:rsidRPr="004C454F">
        <w:rPr>
          <w:sz w:val="28"/>
          <w:szCs w:val="28"/>
        </w:rPr>
        <w:t xml:space="preserve"> или на </w:t>
      </w:r>
      <w:r w:rsidR="00C51ACD">
        <w:rPr>
          <w:sz w:val="28"/>
          <w:szCs w:val="28"/>
        </w:rPr>
        <w:t>14,1</w:t>
      </w:r>
      <w:r w:rsidR="007A5D29" w:rsidRPr="004C454F">
        <w:rPr>
          <w:sz w:val="28"/>
          <w:szCs w:val="28"/>
        </w:rPr>
        <w:t>%</w:t>
      </w:r>
      <w:r w:rsidRPr="004C454F">
        <w:rPr>
          <w:sz w:val="28"/>
          <w:szCs w:val="28"/>
        </w:rPr>
        <w:t>.</w:t>
      </w:r>
      <w:r w:rsidR="00C51ACD">
        <w:rPr>
          <w:sz w:val="28"/>
          <w:szCs w:val="28"/>
        </w:rPr>
        <w:t xml:space="preserve"> </w:t>
      </w:r>
      <w:r w:rsidR="007A5D29" w:rsidRPr="004C454F">
        <w:rPr>
          <w:sz w:val="28"/>
          <w:szCs w:val="28"/>
        </w:rPr>
        <w:t>На плановый период 202</w:t>
      </w:r>
      <w:r w:rsidR="00C51ACD">
        <w:rPr>
          <w:sz w:val="28"/>
          <w:szCs w:val="28"/>
        </w:rPr>
        <w:t>4</w:t>
      </w:r>
      <w:r w:rsidR="002D7B2B" w:rsidRPr="004C454F">
        <w:rPr>
          <w:sz w:val="28"/>
          <w:szCs w:val="28"/>
        </w:rPr>
        <w:t>-202</w:t>
      </w:r>
      <w:r w:rsidR="00C51ACD">
        <w:rPr>
          <w:sz w:val="28"/>
          <w:szCs w:val="28"/>
        </w:rPr>
        <w:t xml:space="preserve">5 </w:t>
      </w:r>
      <w:r w:rsidR="007A5D29" w:rsidRPr="004C454F">
        <w:rPr>
          <w:sz w:val="28"/>
          <w:szCs w:val="28"/>
        </w:rPr>
        <w:t>годы н</w:t>
      </w:r>
      <w:r w:rsidR="00B314D2" w:rsidRPr="004C454F">
        <w:rPr>
          <w:sz w:val="28"/>
          <w:szCs w:val="28"/>
        </w:rPr>
        <w:t xml:space="preserve">аблюдается тенденция к </w:t>
      </w:r>
      <w:r w:rsidR="00EC7AED" w:rsidRPr="004C454F">
        <w:rPr>
          <w:sz w:val="28"/>
          <w:szCs w:val="28"/>
        </w:rPr>
        <w:t xml:space="preserve">уменьшению </w:t>
      </w:r>
      <w:r w:rsidR="00B314D2" w:rsidRPr="004C454F">
        <w:rPr>
          <w:sz w:val="28"/>
          <w:szCs w:val="28"/>
        </w:rPr>
        <w:t xml:space="preserve"> расходов</w:t>
      </w:r>
      <w:r w:rsidR="007A5D29" w:rsidRPr="004C454F">
        <w:rPr>
          <w:sz w:val="28"/>
          <w:szCs w:val="28"/>
        </w:rPr>
        <w:t>: в 202</w:t>
      </w:r>
      <w:r w:rsidR="00C51ACD">
        <w:rPr>
          <w:sz w:val="28"/>
          <w:szCs w:val="28"/>
        </w:rPr>
        <w:t xml:space="preserve">4 </w:t>
      </w:r>
      <w:r w:rsidR="007A5D29" w:rsidRPr="004C454F">
        <w:rPr>
          <w:sz w:val="28"/>
          <w:szCs w:val="28"/>
        </w:rPr>
        <w:t xml:space="preserve">году </w:t>
      </w:r>
      <w:r w:rsidR="00B314D2" w:rsidRPr="004C454F">
        <w:rPr>
          <w:sz w:val="28"/>
          <w:szCs w:val="28"/>
        </w:rPr>
        <w:t xml:space="preserve"> к уровню 20</w:t>
      </w:r>
      <w:r w:rsidR="002D7B2B" w:rsidRPr="004C454F">
        <w:rPr>
          <w:sz w:val="28"/>
          <w:szCs w:val="28"/>
        </w:rPr>
        <w:t>2</w:t>
      </w:r>
      <w:r w:rsidR="00C51ACD">
        <w:rPr>
          <w:sz w:val="28"/>
          <w:szCs w:val="28"/>
        </w:rPr>
        <w:t xml:space="preserve">3 </w:t>
      </w:r>
      <w:r w:rsidR="00B314D2" w:rsidRPr="004C454F">
        <w:rPr>
          <w:sz w:val="28"/>
          <w:szCs w:val="28"/>
        </w:rPr>
        <w:t xml:space="preserve">года на </w:t>
      </w:r>
      <w:r w:rsidR="00C51ACD">
        <w:rPr>
          <w:sz w:val="28"/>
          <w:szCs w:val="28"/>
        </w:rPr>
        <w:t xml:space="preserve">76863,9 </w:t>
      </w:r>
      <w:r w:rsidR="00B314D2" w:rsidRPr="004C454F">
        <w:rPr>
          <w:sz w:val="28"/>
          <w:szCs w:val="28"/>
        </w:rPr>
        <w:t>тыс.рублей, или на</w:t>
      </w:r>
      <w:r w:rsidR="00C51ACD">
        <w:rPr>
          <w:sz w:val="28"/>
          <w:szCs w:val="28"/>
        </w:rPr>
        <w:t xml:space="preserve"> 22,8</w:t>
      </w:r>
      <w:r w:rsidR="007A5D29" w:rsidRPr="004C454F">
        <w:rPr>
          <w:sz w:val="28"/>
          <w:szCs w:val="28"/>
        </w:rPr>
        <w:t>%, в 202</w:t>
      </w:r>
      <w:r w:rsidR="00C51ACD">
        <w:rPr>
          <w:sz w:val="28"/>
          <w:szCs w:val="28"/>
        </w:rPr>
        <w:t xml:space="preserve">5 </w:t>
      </w:r>
      <w:r w:rsidR="007A5D29" w:rsidRPr="004C454F">
        <w:rPr>
          <w:sz w:val="28"/>
          <w:szCs w:val="28"/>
        </w:rPr>
        <w:t>году к уровню 202</w:t>
      </w:r>
      <w:r w:rsidR="00C51ACD">
        <w:rPr>
          <w:sz w:val="28"/>
          <w:szCs w:val="28"/>
        </w:rPr>
        <w:t xml:space="preserve">4 </w:t>
      </w:r>
      <w:r w:rsidR="007A5D29" w:rsidRPr="004C454F">
        <w:rPr>
          <w:sz w:val="28"/>
          <w:szCs w:val="28"/>
        </w:rPr>
        <w:t xml:space="preserve">года на </w:t>
      </w:r>
      <w:r w:rsidR="00C51ACD">
        <w:rPr>
          <w:sz w:val="28"/>
          <w:szCs w:val="28"/>
        </w:rPr>
        <w:t xml:space="preserve">6630,0 </w:t>
      </w:r>
      <w:r w:rsidR="007A5D29" w:rsidRPr="004C454F">
        <w:rPr>
          <w:sz w:val="28"/>
          <w:szCs w:val="28"/>
        </w:rPr>
        <w:t xml:space="preserve">тыс.рублей или на </w:t>
      </w:r>
      <w:r w:rsidR="00C51ACD">
        <w:rPr>
          <w:sz w:val="28"/>
          <w:szCs w:val="28"/>
        </w:rPr>
        <w:t>2,6</w:t>
      </w:r>
      <w:r w:rsidR="009B7D32" w:rsidRPr="004C454F">
        <w:rPr>
          <w:sz w:val="28"/>
          <w:szCs w:val="28"/>
        </w:rPr>
        <w:t>%.</w:t>
      </w:r>
    </w:p>
    <w:p w:rsidR="001249B8" w:rsidRPr="004C454F" w:rsidRDefault="001249B8" w:rsidP="004C454F">
      <w:pPr>
        <w:tabs>
          <w:tab w:val="left" w:pos="1065"/>
        </w:tabs>
        <w:ind w:firstLine="680"/>
        <w:jc w:val="both"/>
        <w:rPr>
          <w:sz w:val="28"/>
          <w:szCs w:val="28"/>
        </w:rPr>
      </w:pPr>
      <w:r w:rsidRPr="004C454F">
        <w:rPr>
          <w:sz w:val="28"/>
          <w:szCs w:val="28"/>
        </w:rPr>
        <w:t>Доля расходов по разделу «Образование</w:t>
      </w:r>
      <w:r w:rsidR="003A4A64" w:rsidRPr="004C454F">
        <w:rPr>
          <w:sz w:val="28"/>
          <w:szCs w:val="28"/>
        </w:rPr>
        <w:t>»</w:t>
      </w:r>
      <w:r w:rsidRPr="004C454F">
        <w:rPr>
          <w:sz w:val="28"/>
          <w:szCs w:val="28"/>
        </w:rPr>
        <w:t xml:space="preserve"> на 20</w:t>
      </w:r>
      <w:r w:rsidR="002D7B2B" w:rsidRPr="004C454F">
        <w:rPr>
          <w:sz w:val="28"/>
          <w:szCs w:val="28"/>
        </w:rPr>
        <w:t>2</w:t>
      </w:r>
      <w:r w:rsidR="00C51ACD">
        <w:rPr>
          <w:sz w:val="28"/>
          <w:szCs w:val="28"/>
        </w:rPr>
        <w:t>3</w:t>
      </w:r>
      <w:r w:rsidRPr="004C454F">
        <w:rPr>
          <w:sz w:val="28"/>
          <w:szCs w:val="28"/>
        </w:rPr>
        <w:t xml:space="preserve"> год в общей структуре расходов бюджета состав</w:t>
      </w:r>
      <w:r w:rsidR="003A4A64" w:rsidRPr="004C454F">
        <w:rPr>
          <w:sz w:val="28"/>
          <w:szCs w:val="28"/>
        </w:rPr>
        <w:t>ляет</w:t>
      </w:r>
      <w:r w:rsidR="00C51ACD">
        <w:rPr>
          <w:sz w:val="28"/>
          <w:szCs w:val="28"/>
        </w:rPr>
        <w:t xml:space="preserve"> 63,5</w:t>
      </w:r>
      <w:r w:rsidR="002D7B2B" w:rsidRPr="004C454F">
        <w:rPr>
          <w:sz w:val="28"/>
          <w:szCs w:val="28"/>
        </w:rPr>
        <w:t>%</w:t>
      </w:r>
      <w:r w:rsidR="00EC7AED" w:rsidRPr="004C454F">
        <w:rPr>
          <w:sz w:val="28"/>
          <w:szCs w:val="28"/>
        </w:rPr>
        <w:t>.</w:t>
      </w:r>
    </w:p>
    <w:p w:rsidR="00B314D2" w:rsidRPr="004C454F" w:rsidRDefault="00B314D2" w:rsidP="004C454F">
      <w:pPr>
        <w:tabs>
          <w:tab w:val="left" w:pos="1065"/>
        </w:tabs>
        <w:ind w:firstLine="680"/>
        <w:jc w:val="both"/>
        <w:rPr>
          <w:sz w:val="28"/>
          <w:szCs w:val="28"/>
        </w:rPr>
      </w:pPr>
      <w:r w:rsidRPr="004C454F">
        <w:rPr>
          <w:b/>
          <w:sz w:val="28"/>
          <w:szCs w:val="28"/>
        </w:rPr>
        <w:t>Расходы п</w:t>
      </w:r>
      <w:r w:rsidR="003B75F4" w:rsidRPr="004C454F">
        <w:rPr>
          <w:b/>
          <w:sz w:val="28"/>
          <w:szCs w:val="28"/>
        </w:rPr>
        <w:t xml:space="preserve">о разделу «Культура, кинематография и средства массовой информации» </w:t>
      </w:r>
      <w:r w:rsidRPr="004C454F">
        <w:rPr>
          <w:sz w:val="28"/>
          <w:szCs w:val="28"/>
        </w:rPr>
        <w:t>определены</w:t>
      </w:r>
      <w:r w:rsidR="00C51ACD">
        <w:rPr>
          <w:sz w:val="28"/>
          <w:szCs w:val="28"/>
        </w:rPr>
        <w:t xml:space="preserve"> </w:t>
      </w:r>
      <w:r w:rsidRPr="004C454F">
        <w:rPr>
          <w:sz w:val="28"/>
          <w:szCs w:val="28"/>
        </w:rPr>
        <w:t>в проекте бюджета в объемах:</w:t>
      </w:r>
    </w:p>
    <w:p w:rsidR="00B314D2" w:rsidRPr="004C454F" w:rsidRDefault="00B314D2" w:rsidP="004C454F">
      <w:pPr>
        <w:tabs>
          <w:tab w:val="left" w:pos="1065"/>
        </w:tabs>
        <w:ind w:firstLine="680"/>
        <w:jc w:val="both"/>
        <w:rPr>
          <w:sz w:val="28"/>
          <w:szCs w:val="28"/>
        </w:rPr>
      </w:pPr>
      <w:r w:rsidRPr="004C454F">
        <w:rPr>
          <w:sz w:val="28"/>
          <w:szCs w:val="28"/>
        </w:rPr>
        <w:t>на 20</w:t>
      </w:r>
      <w:r w:rsidR="002D7B2B" w:rsidRPr="004C454F">
        <w:rPr>
          <w:sz w:val="28"/>
          <w:szCs w:val="28"/>
        </w:rPr>
        <w:t>2</w:t>
      </w:r>
      <w:r w:rsidR="00C51ACD">
        <w:rPr>
          <w:sz w:val="28"/>
          <w:szCs w:val="28"/>
        </w:rPr>
        <w:t>3</w:t>
      </w:r>
      <w:r w:rsidRPr="004C454F">
        <w:rPr>
          <w:sz w:val="28"/>
          <w:szCs w:val="28"/>
        </w:rPr>
        <w:t xml:space="preserve"> год – </w:t>
      </w:r>
      <w:r w:rsidR="00C51ACD">
        <w:rPr>
          <w:sz w:val="28"/>
          <w:szCs w:val="28"/>
        </w:rPr>
        <w:t xml:space="preserve">39430,2 </w:t>
      </w:r>
      <w:r w:rsidRPr="004C454F">
        <w:rPr>
          <w:sz w:val="28"/>
          <w:szCs w:val="28"/>
        </w:rPr>
        <w:t>тыс.рублей;</w:t>
      </w:r>
    </w:p>
    <w:p w:rsidR="00B314D2" w:rsidRPr="004C454F" w:rsidRDefault="00B314D2" w:rsidP="004C454F">
      <w:pPr>
        <w:tabs>
          <w:tab w:val="left" w:pos="1065"/>
        </w:tabs>
        <w:ind w:firstLine="680"/>
        <w:jc w:val="both"/>
        <w:rPr>
          <w:sz w:val="28"/>
          <w:szCs w:val="28"/>
        </w:rPr>
      </w:pPr>
      <w:r w:rsidRPr="004C454F">
        <w:rPr>
          <w:sz w:val="28"/>
          <w:szCs w:val="28"/>
        </w:rPr>
        <w:t xml:space="preserve"> на 20</w:t>
      </w:r>
      <w:r w:rsidR="009B7D32" w:rsidRPr="004C454F">
        <w:rPr>
          <w:sz w:val="28"/>
          <w:szCs w:val="28"/>
        </w:rPr>
        <w:t>2</w:t>
      </w:r>
      <w:r w:rsidR="00C51ACD">
        <w:rPr>
          <w:sz w:val="28"/>
          <w:szCs w:val="28"/>
        </w:rPr>
        <w:t>4</w:t>
      </w:r>
      <w:r w:rsidRPr="004C454F">
        <w:rPr>
          <w:sz w:val="28"/>
          <w:szCs w:val="28"/>
        </w:rPr>
        <w:t xml:space="preserve"> год – </w:t>
      </w:r>
      <w:r w:rsidR="00C51ACD">
        <w:rPr>
          <w:sz w:val="28"/>
          <w:szCs w:val="28"/>
        </w:rPr>
        <w:t xml:space="preserve">34731,8 </w:t>
      </w:r>
      <w:r w:rsidRPr="004C454F">
        <w:rPr>
          <w:sz w:val="28"/>
          <w:szCs w:val="28"/>
        </w:rPr>
        <w:t>тыс.рублей;</w:t>
      </w:r>
    </w:p>
    <w:p w:rsidR="00B314D2" w:rsidRPr="004C454F" w:rsidRDefault="00B314D2" w:rsidP="004C454F">
      <w:pPr>
        <w:tabs>
          <w:tab w:val="left" w:pos="1065"/>
        </w:tabs>
        <w:ind w:firstLine="680"/>
        <w:jc w:val="both"/>
        <w:rPr>
          <w:sz w:val="28"/>
          <w:szCs w:val="28"/>
        </w:rPr>
      </w:pPr>
      <w:r w:rsidRPr="004C454F">
        <w:rPr>
          <w:sz w:val="28"/>
          <w:szCs w:val="28"/>
        </w:rPr>
        <w:t xml:space="preserve"> на 20</w:t>
      </w:r>
      <w:r w:rsidR="00EC7AED" w:rsidRPr="004C454F">
        <w:rPr>
          <w:sz w:val="28"/>
          <w:szCs w:val="28"/>
        </w:rPr>
        <w:t>2</w:t>
      </w:r>
      <w:r w:rsidR="00C51ACD">
        <w:rPr>
          <w:sz w:val="28"/>
          <w:szCs w:val="28"/>
        </w:rPr>
        <w:t>5</w:t>
      </w:r>
      <w:r w:rsidRPr="004C454F">
        <w:rPr>
          <w:sz w:val="28"/>
          <w:szCs w:val="28"/>
        </w:rPr>
        <w:t xml:space="preserve"> год – </w:t>
      </w:r>
      <w:r w:rsidR="00C51ACD">
        <w:rPr>
          <w:sz w:val="28"/>
          <w:szCs w:val="28"/>
        </w:rPr>
        <w:t xml:space="preserve">34607,6 </w:t>
      </w:r>
      <w:r w:rsidRPr="004C454F">
        <w:rPr>
          <w:sz w:val="28"/>
          <w:szCs w:val="28"/>
        </w:rPr>
        <w:t>тыс.рублей.</w:t>
      </w:r>
    </w:p>
    <w:p w:rsidR="003B75F4" w:rsidRPr="004C454F" w:rsidRDefault="002D7B2B" w:rsidP="004C454F">
      <w:pPr>
        <w:tabs>
          <w:tab w:val="left" w:pos="1065"/>
        </w:tabs>
        <w:ind w:firstLine="680"/>
        <w:jc w:val="both"/>
        <w:rPr>
          <w:sz w:val="28"/>
          <w:szCs w:val="28"/>
        </w:rPr>
      </w:pPr>
      <w:r w:rsidRPr="004C454F">
        <w:rPr>
          <w:sz w:val="28"/>
          <w:szCs w:val="28"/>
        </w:rPr>
        <w:t>В структуре общих расходов района в 202</w:t>
      </w:r>
      <w:r w:rsidR="00C51ACD">
        <w:rPr>
          <w:sz w:val="28"/>
          <w:szCs w:val="28"/>
        </w:rPr>
        <w:t xml:space="preserve">3 </w:t>
      </w:r>
      <w:r w:rsidRPr="004C454F">
        <w:rPr>
          <w:sz w:val="28"/>
          <w:szCs w:val="28"/>
        </w:rPr>
        <w:t xml:space="preserve">г расходы </w:t>
      </w:r>
      <w:r w:rsidR="00EE7A8D" w:rsidRPr="004C454F">
        <w:rPr>
          <w:sz w:val="28"/>
          <w:szCs w:val="28"/>
        </w:rPr>
        <w:t>состав</w:t>
      </w:r>
      <w:r w:rsidRPr="004C454F">
        <w:rPr>
          <w:sz w:val="28"/>
          <w:szCs w:val="28"/>
        </w:rPr>
        <w:t>я</w:t>
      </w:r>
      <w:r w:rsidR="00EE7A8D" w:rsidRPr="004C454F">
        <w:rPr>
          <w:sz w:val="28"/>
          <w:szCs w:val="28"/>
        </w:rPr>
        <w:t xml:space="preserve">т </w:t>
      </w:r>
      <w:r w:rsidR="00C51ACD">
        <w:rPr>
          <w:sz w:val="28"/>
          <w:szCs w:val="28"/>
        </w:rPr>
        <w:t>7,5</w:t>
      </w:r>
      <w:r w:rsidR="00EE7A8D" w:rsidRPr="004C454F">
        <w:rPr>
          <w:sz w:val="28"/>
          <w:szCs w:val="28"/>
        </w:rPr>
        <w:t>%</w:t>
      </w:r>
      <w:r w:rsidR="00C51ACD">
        <w:rPr>
          <w:sz w:val="28"/>
          <w:szCs w:val="28"/>
        </w:rPr>
        <w:t>.</w:t>
      </w:r>
      <w:r w:rsidR="00EE7A8D" w:rsidRPr="004C454F">
        <w:rPr>
          <w:sz w:val="28"/>
          <w:szCs w:val="28"/>
        </w:rPr>
        <w:t xml:space="preserve"> </w:t>
      </w:r>
    </w:p>
    <w:p w:rsidR="00B314D2" w:rsidRDefault="00B314D2" w:rsidP="004C454F">
      <w:pPr>
        <w:tabs>
          <w:tab w:val="left" w:pos="1065"/>
        </w:tabs>
        <w:ind w:firstLine="680"/>
        <w:jc w:val="both"/>
        <w:rPr>
          <w:sz w:val="28"/>
          <w:szCs w:val="28"/>
        </w:rPr>
      </w:pPr>
      <w:r w:rsidRPr="004C454F">
        <w:rPr>
          <w:sz w:val="28"/>
          <w:szCs w:val="28"/>
        </w:rPr>
        <w:t>На плановый период  20</w:t>
      </w:r>
      <w:r w:rsidR="002D7B2B" w:rsidRPr="004C454F">
        <w:rPr>
          <w:sz w:val="28"/>
          <w:szCs w:val="28"/>
        </w:rPr>
        <w:t>2</w:t>
      </w:r>
      <w:r w:rsidR="00C51ACD">
        <w:rPr>
          <w:sz w:val="28"/>
          <w:szCs w:val="28"/>
        </w:rPr>
        <w:t>3</w:t>
      </w:r>
      <w:r w:rsidRPr="004C454F">
        <w:rPr>
          <w:sz w:val="28"/>
          <w:szCs w:val="28"/>
        </w:rPr>
        <w:t xml:space="preserve"> года</w:t>
      </w:r>
      <w:r w:rsidR="00206241" w:rsidRPr="004C454F">
        <w:rPr>
          <w:sz w:val="28"/>
          <w:szCs w:val="28"/>
        </w:rPr>
        <w:t xml:space="preserve"> расходы </w:t>
      </w:r>
      <w:r w:rsidR="00C51ACD">
        <w:rPr>
          <w:sz w:val="28"/>
          <w:szCs w:val="28"/>
        </w:rPr>
        <w:t>уменьшены</w:t>
      </w:r>
      <w:r w:rsidRPr="004C454F">
        <w:rPr>
          <w:sz w:val="28"/>
          <w:szCs w:val="28"/>
        </w:rPr>
        <w:t xml:space="preserve"> на </w:t>
      </w:r>
      <w:r w:rsidR="00C51ACD">
        <w:rPr>
          <w:sz w:val="28"/>
          <w:szCs w:val="28"/>
        </w:rPr>
        <w:t xml:space="preserve">9758,3 </w:t>
      </w:r>
      <w:r w:rsidR="00913CE8" w:rsidRPr="004C454F">
        <w:rPr>
          <w:sz w:val="28"/>
          <w:szCs w:val="28"/>
        </w:rPr>
        <w:t xml:space="preserve">тыс.рублей, или </w:t>
      </w:r>
      <w:r w:rsidR="002D7B2B" w:rsidRPr="004C454F">
        <w:rPr>
          <w:sz w:val="28"/>
          <w:szCs w:val="28"/>
        </w:rPr>
        <w:t xml:space="preserve">на </w:t>
      </w:r>
      <w:r w:rsidR="00C51ACD">
        <w:rPr>
          <w:sz w:val="28"/>
          <w:szCs w:val="28"/>
        </w:rPr>
        <w:t>19,8</w:t>
      </w:r>
      <w:r w:rsidR="002D7B2B" w:rsidRPr="004C454F">
        <w:rPr>
          <w:sz w:val="28"/>
          <w:szCs w:val="28"/>
        </w:rPr>
        <w:t>%</w:t>
      </w:r>
      <w:r w:rsidR="00C51ACD">
        <w:rPr>
          <w:sz w:val="28"/>
          <w:szCs w:val="28"/>
        </w:rPr>
        <w:t xml:space="preserve"> </w:t>
      </w:r>
      <w:r w:rsidRPr="004C454F">
        <w:rPr>
          <w:sz w:val="28"/>
          <w:szCs w:val="28"/>
        </w:rPr>
        <w:t>к уровню 20</w:t>
      </w:r>
      <w:r w:rsidR="00EE2112" w:rsidRPr="004C454F">
        <w:rPr>
          <w:sz w:val="28"/>
          <w:szCs w:val="28"/>
        </w:rPr>
        <w:t>2</w:t>
      </w:r>
      <w:r w:rsidR="00C51ACD">
        <w:rPr>
          <w:sz w:val="28"/>
          <w:szCs w:val="28"/>
        </w:rPr>
        <w:t>2</w:t>
      </w:r>
      <w:r w:rsidRPr="004C454F">
        <w:rPr>
          <w:sz w:val="28"/>
          <w:szCs w:val="28"/>
        </w:rPr>
        <w:t xml:space="preserve"> года, на 20</w:t>
      </w:r>
      <w:r w:rsidR="002D7B2B" w:rsidRPr="004C454F">
        <w:rPr>
          <w:sz w:val="28"/>
          <w:szCs w:val="28"/>
        </w:rPr>
        <w:t>2</w:t>
      </w:r>
      <w:r w:rsidR="00C51ACD">
        <w:rPr>
          <w:sz w:val="28"/>
          <w:szCs w:val="28"/>
        </w:rPr>
        <w:t>4</w:t>
      </w:r>
      <w:r w:rsidRPr="004C454F">
        <w:rPr>
          <w:sz w:val="28"/>
          <w:szCs w:val="28"/>
        </w:rPr>
        <w:t xml:space="preserve"> год прогнозируется </w:t>
      </w:r>
      <w:r w:rsidR="00EE7A8D" w:rsidRPr="004C454F">
        <w:rPr>
          <w:sz w:val="28"/>
          <w:szCs w:val="28"/>
        </w:rPr>
        <w:t>уменьшение</w:t>
      </w:r>
      <w:r w:rsidR="004C2131">
        <w:rPr>
          <w:sz w:val="28"/>
          <w:szCs w:val="28"/>
        </w:rPr>
        <w:t xml:space="preserve"> </w:t>
      </w:r>
      <w:r w:rsidR="00206241" w:rsidRPr="004C454F">
        <w:rPr>
          <w:sz w:val="28"/>
          <w:szCs w:val="28"/>
        </w:rPr>
        <w:t>расходов</w:t>
      </w:r>
      <w:r w:rsidR="004C2131">
        <w:rPr>
          <w:sz w:val="28"/>
          <w:szCs w:val="28"/>
        </w:rPr>
        <w:t xml:space="preserve"> </w:t>
      </w:r>
      <w:r w:rsidR="002D7B2B" w:rsidRPr="004C454F">
        <w:rPr>
          <w:sz w:val="28"/>
          <w:szCs w:val="28"/>
        </w:rPr>
        <w:t>к уровню 202</w:t>
      </w:r>
      <w:r w:rsidR="004C2131">
        <w:rPr>
          <w:sz w:val="28"/>
          <w:szCs w:val="28"/>
        </w:rPr>
        <w:t>3</w:t>
      </w:r>
      <w:r w:rsidR="00EE7A8D" w:rsidRPr="004C454F">
        <w:rPr>
          <w:sz w:val="28"/>
          <w:szCs w:val="28"/>
        </w:rPr>
        <w:t xml:space="preserve"> года на </w:t>
      </w:r>
      <w:r w:rsidR="004C2131">
        <w:rPr>
          <w:sz w:val="28"/>
          <w:szCs w:val="28"/>
        </w:rPr>
        <w:t xml:space="preserve">4698,4 </w:t>
      </w:r>
      <w:r w:rsidRPr="004C454F">
        <w:rPr>
          <w:sz w:val="28"/>
          <w:szCs w:val="28"/>
        </w:rPr>
        <w:t xml:space="preserve">тыс.рублей, </w:t>
      </w:r>
      <w:r w:rsidR="00EE7A8D" w:rsidRPr="004C454F">
        <w:rPr>
          <w:sz w:val="28"/>
          <w:szCs w:val="28"/>
        </w:rPr>
        <w:t xml:space="preserve">или на </w:t>
      </w:r>
      <w:r w:rsidR="004C2131">
        <w:rPr>
          <w:sz w:val="28"/>
          <w:szCs w:val="28"/>
        </w:rPr>
        <w:t>11,9</w:t>
      </w:r>
      <w:r w:rsidR="00EE7A8D" w:rsidRPr="004C454F">
        <w:rPr>
          <w:sz w:val="28"/>
          <w:szCs w:val="28"/>
        </w:rPr>
        <w:t>%</w:t>
      </w:r>
      <w:r w:rsidR="00913CE8" w:rsidRPr="004C454F">
        <w:rPr>
          <w:sz w:val="28"/>
          <w:szCs w:val="28"/>
        </w:rPr>
        <w:t xml:space="preserve"> и   на 202</w:t>
      </w:r>
      <w:r w:rsidR="004C2131">
        <w:rPr>
          <w:sz w:val="28"/>
          <w:szCs w:val="28"/>
        </w:rPr>
        <w:t xml:space="preserve">5 </w:t>
      </w:r>
      <w:r w:rsidR="00913CE8" w:rsidRPr="004C454F">
        <w:rPr>
          <w:sz w:val="28"/>
          <w:szCs w:val="28"/>
        </w:rPr>
        <w:t>год у</w:t>
      </w:r>
      <w:r w:rsidR="00C105AB">
        <w:rPr>
          <w:sz w:val="28"/>
          <w:szCs w:val="28"/>
        </w:rPr>
        <w:t>меньшение</w:t>
      </w:r>
      <w:r w:rsidR="00913CE8" w:rsidRPr="004C454F">
        <w:rPr>
          <w:sz w:val="28"/>
          <w:szCs w:val="28"/>
        </w:rPr>
        <w:t xml:space="preserve"> к 202</w:t>
      </w:r>
      <w:r w:rsidR="004C2131">
        <w:rPr>
          <w:sz w:val="28"/>
          <w:szCs w:val="28"/>
        </w:rPr>
        <w:t xml:space="preserve">4 </w:t>
      </w:r>
      <w:r w:rsidR="00913CE8" w:rsidRPr="004C454F">
        <w:rPr>
          <w:sz w:val="28"/>
          <w:szCs w:val="28"/>
        </w:rPr>
        <w:t>году прогнозируется на</w:t>
      </w:r>
      <w:r w:rsidR="004C2131">
        <w:rPr>
          <w:sz w:val="28"/>
          <w:szCs w:val="28"/>
        </w:rPr>
        <w:t xml:space="preserve"> 124,2 </w:t>
      </w:r>
      <w:r w:rsidR="00913CE8" w:rsidRPr="004C454F">
        <w:rPr>
          <w:sz w:val="28"/>
          <w:szCs w:val="28"/>
        </w:rPr>
        <w:t xml:space="preserve">тыс.рублей или на </w:t>
      </w:r>
      <w:r w:rsidR="004C2131">
        <w:rPr>
          <w:sz w:val="28"/>
          <w:szCs w:val="28"/>
        </w:rPr>
        <w:t>0,4</w:t>
      </w:r>
      <w:r w:rsidR="00913CE8" w:rsidRPr="004C454F">
        <w:rPr>
          <w:sz w:val="28"/>
          <w:szCs w:val="28"/>
        </w:rPr>
        <w:t xml:space="preserve"> %.</w:t>
      </w:r>
    </w:p>
    <w:p w:rsidR="004C2131" w:rsidRDefault="004C2131" w:rsidP="004C454F">
      <w:pPr>
        <w:tabs>
          <w:tab w:val="left" w:pos="1065"/>
        </w:tabs>
        <w:ind w:firstLine="680"/>
        <w:jc w:val="both"/>
        <w:rPr>
          <w:sz w:val="28"/>
          <w:szCs w:val="28"/>
        </w:rPr>
      </w:pPr>
      <w:r>
        <w:rPr>
          <w:sz w:val="28"/>
          <w:szCs w:val="28"/>
        </w:rPr>
        <w:t>Расходы по разделу «Охрана окружающей среды» определены в проекте бюджета в объемах:</w:t>
      </w:r>
    </w:p>
    <w:p w:rsidR="004C2131" w:rsidRPr="004C454F" w:rsidRDefault="004C2131" w:rsidP="004C454F">
      <w:pPr>
        <w:tabs>
          <w:tab w:val="left" w:pos="1065"/>
        </w:tabs>
        <w:ind w:firstLine="680"/>
        <w:jc w:val="both"/>
        <w:rPr>
          <w:sz w:val="28"/>
          <w:szCs w:val="28"/>
        </w:rPr>
      </w:pPr>
      <w:r>
        <w:rPr>
          <w:sz w:val="28"/>
          <w:szCs w:val="28"/>
        </w:rPr>
        <w:t>на 2023 -2025 гг.-59,7 тыс.рублей.</w:t>
      </w:r>
    </w:p>
    <w:p w:rsidR="00206241" w:rsidRPr="004B540A" w:rsidRDefault="00206241" w:rsidP="004C454F">
      <w:pPr>
        <w:tabs>
          <w:tab w:val="left" w:pos="1065"/>
        </w:tabs>
        <w:ind w:firstLine="680"/>
        <w:jc w:val="both"/>
        <w:rPr>
          <w:sz w:val="28"/>
          <w:szCs w:val="28"/>
        </w:rPr>
      </w:pPr>
      <w:r w:rsidRPr="004B540A">
        <w:rPr>
          <w:b/>
          <w:sz w:val="28"/>
          <w:szCs w:val="28"/>
        </w:rPr>
        <w:t>Расходы по</w:t>
      </w:r>
      <w:r w:rsidR="00F01008" w:rsidRPr="004B540A">
        <w:rPr>
          <w:b/>
          <w:sz w:val="28"/>
          <w:szCs w:val="28"/>
        </w:rPr>
        <w:t xml:space="preserve"> разделу «Социальная политика» </w:t>
      </w:r>
      <w:r w:rsidRPr="004B540A">
        <w:rPr>
          <w:sz w:val="28"/>
          <w:szCs w:val="28"/>
        </w:rPr>
        <w:t>определены</w:t>
      </w:r>
      <w:r w:rsidR="0073011A" w:rsidRPr="004B540A">
        <w:rPr>
          <w:sz w:val="28"/>
          <w:szCs w:val="28"/>
        </w:rPr>
        <w:t xml:space="preserve"> </w:t>
      </w:r>
      <w:r w:rsidRPr="004B540A">
        <w:rPr>
          <w:sz w:val="28"/>
          <w:szCs w:val="28"/>
        </w:rPr>
        <w:t>в проекте бюджета в объемах:</w:t>
      </w:r>
    </w:p>
    <w:p w:rsidR="00206241" w:rsidRPr="004B540A" w:rsidRDefault="00206241" w:rsidP="004C454F">
      <w:pPr>
        <w:tabs>
          <w:tab w:val="left" w:pos="1065"/>
        </w:tabs>
        <w:ind w:firstLine="680"/>
        <w:jc w:val="both"/>
        <w:rPr>
          <w:sz w:val="28"/>
          <w:szCs w:val="28"/>
        </w:rPr>
      </w:pPr>
      <w:r w:rsidRPr="004B540A">
        <w:rPr>
          <w:sz w:val="28"/>
          <w:szCs w:val="28"/>
        </w:rPr>
        <w:t>на 20</w:t>
      </w:r>
      <w:r w:rsidR="002D7B2B" w:rsidRPr="004B540A">
        <w:rPr>
          <w:sz w:val="28"/>
          <w:szCs w:val="28"/>
        </w:rPr>
        <w:t>2</w:t>
      </w:r>
      <w:r w:rsidR="0073011A" w:rsidRPr="004B540A">
        <w:rPr>
          <w:sz w:val="28"/>
          <w:szCs w:val="28"/>
        </w:rPr>
        <w:t>3</w:t>
      </w:r>
      <w:r w:rsidR="00876F4F" w:rsidRPr="004B540A">
        <w:rPr>
          <w:sz w:val="28"/>
          <w:szCs w:val="28"/>
        </w:rPr>
        <w:t xml:space="preserve"> год-</w:t>
      </w:r>
      <w:r w:rsidR="0073011A" w:rsidRPr="004B540A">
        <w:rPr>
          <w:sz w:val="28"/>
          <w:szCs w:val="28"/>
        </w:rPr>
        <w:t>122</w:t>
      </w:r>
      <w:r w:rsidR="002C4889" w:rsidRPr="004B540A">
        <w:rPr>
          <w:sz w:val="28"/>
          <w:szCs w:val="28"/>
        </w:rPr>
        <w:t xml:space="preserve">71,0 </w:t>
      </w:r>
      <w:r w:rsidRPr="004B540A">
        <w:rPr>
          <w:sz w:val="28"/>
          <w:szCs w:val="28"/>
        </w:rPr>
        <w:t>тыс.рублей;</w:t>
      </w:r>
    </w:p>
    <w:p w:rsidR="00206241" w:rsidRPr="004C454F" w:rsidRDefault="00206241" w:rsidP="004C454F">
      <w:pPr>
        <w:tabs>
          <w:tab w:val="left" w:pos="1065"/>
        </w:tabs>
        <w:ind w:firstLine="680"/>
        <w:jc w:val="both"/>
        <w:rPr>
          <w:sz w:val="28"/>
          <w:szCs w:val="28"/>
        </w:rPr>
      </w:pPr>
      <w:r w:rsidRPr="004C454F">
        <w:rPr>
          <w:sz w:val="28"/>
          <w:szCs w:val="28"/>
        </w:rPr>
        <w:t xml:space="preserve"> на 20</w:t>
      </w:r>
      <w:r w:rsidR="002D7B2B" w:rsidRPr="004C454F">
        <w:rPr>
          <w:sz w:val="28"/>
          <w:szCs w:val="28"/>
        </w:rPr>
        <w:t>2</w:t>
      </w:r>
      <w:r w:rsidR="002C4889">
        <w:rPr>
          <w:sz w:val="28"/>
          <w:szCs w:val="28"/>
        </w:rPr>
        <w:t>4</w:t>
      </w:r>
      <w:r w:rsidRPr="004C454F">
        <w:rPr>
          <w:sz w:val="28"/>
          <w:szCs w:val="28"/>
        </w:rPr>
        <w:t xml:space="preserve"> год – </w:t>
      </w:r>
      <w:r w:rsidR="002C4889">
        <w:rPr>
          <w:sz w:val="28"/>
          <w:szCs w:val="28"/>
        </w:rPr>
        <w:t xml:space="preserve">12527,6 </w:t>
      </w:r>
      <w:r w:rsidRPr="004C454F">
        <w:rPr>
          <w:sz w:val="28"/>
          <w:szCs w:val="28"/>
        </w:rPr>
        <w:t>тыс.рублей;</w:t>
      </w:r>
    </w:p>
    <w:p w:rsidR="00206241" w:rsidRPr="004C454F" w:rsidRDefault="00206241" w:rsidP="004C454F">
      <w:pPr>
        <w:tabs>
          <w:tab w:val="left" w:pos="1065"/>
        </w:tabs>
        <w:ind w:firstLine="680"/>
        <w:jc w:val="both"/>
        <w:rPr>
          <w:sz w:val="28"/>
          <w:szCs w:val="28"/>
        </w:rPr>
      </w:pPr>
      <w:r w:rsidRPr="004C454F">
        <w:rPr>
          <w:sz w:val="28"/>
          <w:szCs w:val="28"/>
        </w:rPr>
        <w:t xml:space="preserve"> на 20</w:t>
      </w:r>
      <w:r w:rsidR="008352F6" w:rsidRPr="004C454F">
        <w:rPr>
          <w:sz w:val="28"/>
          <w:szCs w:val="28"/>
        </w:rPr>
        <w:t>2</w:t>
      </w:r>
      <w:r w:rsidR="002C4889">
        <w:rPr>
          <w:sz w:val="28"/>
          <w:szCs w:val="28"/>
        </w:rPr>
        <w:t>5</w:t>
      </w:r>
      <w:r w:rsidRPr="004C454F">
        <w:rPr>
          <w:sz w:val="28"/>
          <w:szCs w:val="28"/>
        </w:rPr>
        <w:t xml:space="preserve"> год – </w:t>
      </w:r>
      <w:r w:rsidR="002C4889">
        <w:rPr>
          <w:sz w:val="28"/>
          <w:szCs w:val="28"/>
        </w:rPr>
        <w:t xml:space="preserve">14515,4 </w:t>
      </w:r>
      <w:r w:rsidRPr="004C454F">
        <w:rPr>
          <w:sz w:val="28"/>
          <w:szCs w:val="28"/>
        </w:rPr>
        <w:t>тыс.рублей.</w:t>
      </w:r>
    </w:p>
    <w:p w:rsidR="00913CE8" w:rsidRPr="004C454F" w:rsidRDefault="00206241" w:rsidP="004C454F">
      <w:pPr>
        <w:tabs>
          <w:tab w:val="left" w:pos="1065"/>
        </w:tabs>
        <w:ind w:firstLine="680"/>
        <w:jc w:val="both"/>
        <w:rPr>
          <w:sz w:val="28"/>
          <w:szCs w:val="28"/>
        </w:rPr>
      </w:pPr>
      <w:r w:rsidRPr="004C454F">
        <w:rPr>
          <w:sz w:val="28"/>
          <w:szCs w:val="28"/>
        </w:rPr>
        <w:t>Анализ динамики расходов бюджета по данному разделу показал, что по сравнению с 20</w:t>
      </w:r>
      <w:r w:rsidR="005128BF" w:rsidRPr="004C454F">
        <w:rPr>
          <w:sz w:val="28"/>
          <w:szCs w:val="28"/>
        </w:rPr>
        <w:t>2</w:t>
      </w:r>
      <w:r w:rsidR="002C4889">
        <w:rPr>
          <w:sz w:val="28"/>
          <w:szCs w:val="28"/>
        </w:rPr>
        <w:t xml:space="preserve">2 </w:t>
      </w:r>
      <w:r w:rsidRPr="004C454F">
        <w:rPr>
          <w:sz w:val="28"/>
          <w:szCs w:val="28"/>
        </w:rPr>
        <w:t>годом объёмы расходов</w:t>
      </w:r>
      <w:r w:rsidR="002C4889">
        <w:rPr>
          <w:sz w:val="28"/>
          <w:szCs w:val="28"/>
        </w:rPr>
        <w:t xml:space="preserve"> </w:t>
      </w:r>
      <w:r w:rsidRPr="004C454F">
        <w:rPr>
          <w:sz w:val="28"/>
          <w:szCs w:val="28"/>
        </w:rPr>
        <w:t>на</w:t>
      </w:r>
      <w:r w:rsidR="002C4889">
        <w:rPr>
          <w:sz w:val="28"/>
          <w:szCs w:val="28"/>
        </w:rPr>
        <w:t xml:space="preserve"> </w:t>
      </w:r>
      <w:r w:rsidR="008352F6" w:rsidRPr="004C454F">
        <w:rPr>
          <w:sz w:val="28"/>
          <w:szCs w:val="28"/>
        </w:rPr>
        <w:t xml:space="preserve">плановый </w:t>
      </w:r>
      <w:r w:rsidRPr="004C454F">
        <w:rPr>
          <w:sz w:val="28"/>
          <w:szCs w:val="28"/>
        </w:rPr>
        <w:t>20</w:t>
      </w:r>
      <w:r w:rsidR="002D7B2B" w:rsidRPr="004C454F">
        <w:rPr>
          <w:sz w:val="28"/>
          <w:szCs w:val="28"/>
        </w:rPr>
        <w:t>2</w:t>
      </w:r>
      <w:r w:rsidR="002C4889">
        <w:rPr>
          <w:sz w:val="28"/>
          <w:szCs w:val="28"/>
        </w:rPr>
        <w:t>3</w:t>
      </w:r>
      <w:r w:rsidRPr="004C454F">
        <w:rPr>
          <w:sz w:val="28"/>
          <w:szCs w:val="28"/>
        </w:rPr>
        <w:t xml:space="preserve"> год</w:t>
      </w:r>
      <w:r w:rsidR="002D7B2B" w:rsidRPr="004C454F">
        <w:rPr>
          <w:sz w:val="28"/>
          <w:szCs w:val="28"/>
        </w:rPr>
        <w:t>а</w:t>
      </w:r>
      <w:r w:rsidRPr="004C454F">
        <w:rPr>
          <w:sz w:val="28"/>
          <w:szCs w:val="28"/>
        </w:rPr>
        <w:t xml:space="preserve"> у</w:t>
      </w:r>
      <w:r w:rsidR="005128BF" w:rsidRPr="004C454F">
        <w:rPr>
          <w:sz w:val="28"/>
          <w:szCs w:val="28"/>
        </w:rPr>
        <w:t>велич</w:t>
      </w:r>
      <w:r w:rsidR="002C4889">
        <w:rPr>
          <w:sz w:val="28"/>
          <w:szCs w:val="28"/>
        </w:rPr>
        <w:t>а</w:t>
      </w:r>
      <w:r w:rsidR="005128BF" w:rsidRPr="004C454F">
        <w:rPr>
          <w:sz w:val="28"/>
          <w:szCs w:val="28"/>
        </w:rPr>
        <w:t>тся</w:t>
      </w:r>
      <w:r w:rsidRPr="004C454F">
        <w:rPr>
          <w:sz w:val="28"/>
          <w:szCs w:val="28"/>
        </w:rPr>
        <w:t xml:space="preserve"> на </w:t>
      </w:r>
      <w:r w:rsidR="002C4889">
        <w:rPr>
          <w:sz w:val="28"/>
          <w:szCs w:val="28"/>
        </w:rPr>
        <w:t>2410,2</w:t>
      </w:r>
      <w:r w:rsidRPr="004C454F">
        <w:rPr>
          <w:sz w:val="28"/>
          <w:szCs w:val="28"/>
        </w:rPr>
        <w:t xml:space="preserve"> тыс. рублей,</w:t>
      </w:r>
      <w:r w:rsidR="00913CE8" w:rsidRPr="004C454F">
        <w:rPr>
          <w:sz w:val="28"/>
          <w:szCs w:val="28"/>
        </w:rPr>
        <w:t xml:space="preserve"> или </w:t>
      </w:r>
      <w:r w:rsidR="002D7B2B" w:rsidRPr="004C454F">
        <w:rPr>
          <w:sz w:val="28"/>
          <w:szCs w:val="28"/>
        </w:rPr>
        <w:t xml:space="preserve">на </w:t>
      </w:r>
      <w:r w:rsidR="002C4889">
        <w:rPr>
          <w:sz w:val="28"/>
          <w:szCs w:val="28"/>
        </w:rPr>
        <w:t>24,4</w:t>
      </w:r>
      <w:r w:rsidR="002D7B2B" w:rsidRPr="004C454F">
        <w:rPr>
          <w:sz w:val="28"/>
          <w:szCs w:val="28"/>
        </w:rPr>
        <w:t>%</w:t>
      </w:r>
      <w:r w:rsidRPr="004C454F">
        <w:rPr>
          <w:sz w:val="28"/>
          <w:szCs w:val="28"/>
        </w:rPr>
        <w:t>.</w:t>
      </w:r>
      <w:r w:rsidR="002C4889">
        <w:rPr>
          <w:sz w:val="28"/>
          <w:szCs w:val="28"/>
        </w:rPr>
        <w:t xml:space="preserve"> </w:t>
      </w:r>
      <w:r w:rsidR="00AC6ACF" w:rsidRPr="004C454F">
        <w:rPr>
          <w:sz w:val="28"/>
          <w:szCs w:val="28"/>
        </w:rPr>
        <w:t>Доля расходов раздела в общей структуре расходов бюджета состав</w:t>
      </w:r>
      <w:r w:rsidR="00164581" w:rsidRPr="004C454F">
        <w:rPr>
          <w:sz w:val="28"/>
          <w:szCs w:val="28"/>
        </w:rPr>
        <w:t>л</w:t>
      </w:r>
      <w:r w:rsidR="00AC6ACF" w:rsidRPr="004C454F">
        <w:rPr>
          <w:sz w:val="28"/>
          <w:szCs w:val="28"/>
        </w:rPr>
        <w:t>я</w:t>
      </w:r>
      <w:r w:rsidR="00164581" w:rsidRPr="004C454F">
        <w:rPr>
          <w:sz w:val="28"/>
          <w:szCs w:val="28"/>
        </w:rPr>
        <w:t>е</w:t>
      </w:r>
      <w:r w:rsidR="00AC6ACF" w:rsidRPr="004C454F">
        <w:rPr>
          <w:sz w:val="28"/>
          <w:szCs w:val="28"/>
        </w:rPr>
        <w:t xml:space="preserve">т </w:t>
      </w:r>
      <w:r w:rsidR="002C4889">
        <w:rPr>
          <w:sz w:val="28"/>
          <w:szCs w:val="28"/>
        </w:rPr>
        <w:t>2,3</w:t>
      </w:r>
      <w:r w:rsidR="008352F6" w:rsidRPr="004C454F">
        <w:rPr>
          <w:sz w:val="28"/>
          <w:szCs w:val="28"/>
        </w:rPr>
        <w:t>%</w:t>
      </w:r>
      <w:r w:rsidR="00AC6ACF" w:rsidRPr="004C454F">
        <w:rPr>
          <w:sz w:val="28"/>
          <w:szCs w:val="28"/>
        </w:rPr>
        <w:t>.</w:t>
      </w:r>
    </w:p>
    <w:p w:rsidR="00913CE8" w:rsidRPr="004C454F" w:rsidRDefault="00913CE8" w:rsidP="004C454F">
      <w:pPr>
        <w:tabs>
          <w:tab w:val="left" w:pos="1065"/>
        </w:tabs>
        <w:ind w:firstLine="680"/>
        <w:jc w:val="both"/>
        <w:rPr>
          <w:sz w:val="28"/>
          <w:szCs w:val="28"/>
        </w:rPr>
      </w:pPr>
      <w:r w:rsidRPr="004C454F">
        <w:rPr>
          <w:b/>
          <w:sz w:val="28"/>
          <w:szCs w:val="28"/>
        </w:rPr>
        <w:t>Расходы</w:t>
      </w:r>
      <w:r w:rsidR="002C4889">
        <w:rPr>
          <w:b/>
          <w:sz w:val="28"/>
          <w:szCs w:val="28"/>
        </w:rPr>
        <w:t xml:space="preserve"> </w:t>
      </w:r>
      <w:r w:rsidRPr="004C454F">
        <w:rPr>
          <w:b/>
          <w:sz w:val="28"/>
          <w:szCs w:val="28"/>
        </w:rPr>
        <w:t>п</w:t>
      </w:r>
      <w:r w:rsidR="002959B6" w:rsidRPr="004C454F">
        <w:rPr>
          <w:b/>
          <w:sz w:val="28"/>
          <w:szCs w:val="28"/>
        </w:rPr>
        <w:t>о</w:t>
      </w:r>
      <w:r w:rsidR="002C4889">
        <w:rPr>
          <w:b/>
          <w:sz w:val="28"/>
          <w:szCs w:val="28"/>
        </w:rPr>
        <w:t xml:space="preserve"> </w:t>
      </w:r>
      <w:r w:rsidR="002959B6" w:rsidRPr="004C454F">
        <w:rPr>
          <w:b/>
          <w:sz w:val="28"/>
          <w:szCs w:val="28"/>
        </w:rPr>
        <w:t>раздел</w:t>
      </w:r>
      <w:r w:rsidRPr="004C454F">
        <w:rPr>
          <w:b/>
          <w:sz w:val="28"/>
          <w:szCs w:val="28"/>
        </w:rPr>
        <w:t>у</w:t>
      </w:r>
      <w:r w:rsidR="002959B6" w:rsidRPr="004C454F">
        <w:rPr>
          <w:b/>
          <w:sz w:val="28"/>
          <w:szCs w:val="28"/>
        </w:rPr>
        <w:t xml:space="preserve"> «Физическая культура и спорт»</w:t>
      </w:r>
      <w:r w:rsidR="002C4889">
        <w:rPr>
          <w:b/>
          <w:sz w:val="28"/>
          <w:szCs w:val="28"/>
        </w:rPr>
        <w:t xml:space="preserve"> </w:t>
      </w:r>
      <w:r w:rsidR="001A7A9D" w:rsidRPr="004C454F">
        <w:rPr>
          <w:sz w:val="28"/>
          <w:szCs w:val="28"/>
        </w:rPr>
        <w:t>в 20</w:t>
      </w:r>
      <w:r w:rsidR="002D7B2B" w:rsidRPr="004C454F">
        <w:rPr>
          <w:sz w:val="28"/>
          <w:szCs w:val="28"/>
        </w:rPr>
        <w:t>2</w:t>
      </w:r>
      <w:r w:rsidR="002C4889">
        <w:rPr>
          <w:sz w:val="28"/>
          <w:szCs w:val="28"/>
        </w:rPr>
        <w:t xml:space="preserve">3 </w:t>
      </w:r>
      <w:r w:rsidR="001A7A9D" w:rsidRPr="004C454F">
        <w:rPr>
          <w:sz w:val="28"/>
          <w:szCs w:val="28"/>
        </w:rPr>
        <w:t>году</w:t>
      </w:r>
      <w:r w:rsidR="002D7B2B" w:rsidRPr="004C454F">
        <w:rPr>
          <w:sz w:val="28"/>
          <w:szCs w:val="28"/>
        </w:rPr>
        <w:t xml:space="preserve"> расходы составят </w:t>
      </w:r>
      <w:r w:rsidR="002C4889">
        <w:rPr>
          <w:sz w:val="28"/>
          <w:szCs w:val="28"/>
        </w:rPr>
        <w:t xml:space="preserve">80908,1 </w:t>
      </w:r>
      <w:r w:rsidR="008352F6" w:rsidRPr="004C454F">
        <w:rPr>
          <w:sz w:val="28"/>
          <w:szCs w:val="28"/>
        </w:rPr>
        <w:t>тыс.рублей,</w:t>
      </w:r>
      <w:r w:rsidR="00B54B42" w:rsidRPr="004C454F">
        <w:rPr>
          <w:sz w:val="28"/>
          <w:szCs w:val="28"/>
        </w:rPr>
        <w:t xml:space="preserve"> на 20</w:t>
      </w:r>
      <w:r w:rsidR="002D7B2B" w:rsidRPr="004C454F">
        <w:rPr>
          <w:sz w:val="28"/>
          <w:szCs w:val="28"/>
        </w:rPr>
        <w:t>2</w:t>
      </w:r>
      <w:r w:rsidR="002C4889">
        <w:rPr>
          <w:sz w:val="28"/>
          <w:szCs w:val="28"/>
        </w:rPr>
        <w:t>4</w:t>
      </w:r>
      <w:r w:rsidR="00130B11">
        <w:rPr>
          <w:sz w:val="28"/>
          <w:szCs w:val="28"/>
        </w:rPr>
        <w:t xml:space="preserve"> год расходы запланированы в сумме </w:t>
      </w:r>
      <w:r w:rsidR="002C4889">
        <w:rPr>
          <w:sz w:val="28"/>
          <w:szCs w:val="28"/>
        </w:rPr>
        <w:t>85858,6</w:t>
      </w:r>
      <w:r w:rsidR="00130B11">
        <w:rPr>
          <w:sz w:val="28"/>
          <w:szCs w:val="28"/>
        </w:rPr>
        <w:t xml:space="preserve"> тыс.рублей на 202</w:t>
      </w:r>
      <w:r w:rsidR="002C4889">
        <w:rPr>
          <w:sz w:val="28"/>
          <w:szCs w:val="28"/>
        </w:rPr>
        <w:t>5</w:t>
      </w:r>
      <w:r w:rsidR="00130B11">
        <w:rPr>
          <w:sz w:val="28"/>
          <w:szCs w:val="28"/>
        </w:rPr>
        <w:t xml:space="preserve"> год </w:t>
      </w:r>
      <w:r w:rsidR="002C4889">
        <w:rPr>
          <w:sz w:val="28"/>
          <w:szCs w:val="28"/>
        </w:rPr>
        <w:t>-95959,6 тыс.рублей</w:t>
      </w:r>
      <w:r w:rsidR="000A4AA0" w:rsidRPr="004C454F">
        <w:rPr>
          <w:sz w:val="28"/>
          <w:szCs w:val="28"/>
        </w:rPr>
        <w:t>.</w:t>
      </w:r>
    </w:p>
    <w:p w:rsidR="00125017" w:rsidRPr="004C454F" w:rsidRDefault="00B54B42" w:rsidP="004C454F">
      <w:pPr>
        <w:tabs>
          <w:tab w:val="left" w:pos="1065"/>
        </w:tabs>
        <w:ind w:firstLine="680"/>
        <w:jc w:val="both"/>
        <w:rPr>
          <w:sz w:val="28"/>
          <w:szCs w:val="28"/>
        </w:rPr>
      </w:pPr>
      <w:r w:rsidRPr="004C454F">
        <w:rPr>
          <w:sz w:val="28"/>
          <w:szCs w:val="28"/>
        </w:rPr>
        <w:lastRenderedPageBreak/>
        <w:t>К</w:t>
      </w:r>
      <w:r w:rsidR="004252F9" w:rsidRPr="004C454F">
        <w:rPr>
          <w:sz w:val="28"/>
          <w:szCs w:val="28"/>
        </w:rPr>
        <w:t xml:space="preserve"> уровню</w:t>
      </w:r>
      <w:r w:rsidR="002C4889">
        <w:rPr>
          <w:sz w:val="28"/>
          <w:szCs w:val="28"/>
        </w:rPr>
        <w:t xml:space="preserve"> </w:t>
      </w:r>
      <w:r w:rsidRPr="004C454F">
        <w:rPr>
          <w:sz w:val="28"/>
          <w:szCs w:val="28"/>
        </w:rPr>
        <w:t>20</w:t>
      </w:r>
      <w:r w:rsidR="000A4AA0" w:rsidRPr="004C454F">
        <w:rPr>
          <w:sz w:val="28"/>
          <w:szCs w:val="28"/>
        </w:rPr>
        <w:t>2</w:t>
      </w:r>
      <w:r w:rsidR="00404784">
        <w:rPr>
          <w:sz w:val="28"/>
          <w:szCs w:val="28"/>
        </w:rPr>
        <w:t xml:space="preserve">2 </w:t>
      </w:r>
      <w:r w:rsidR="002E75E1" w:rsidRPr="004C454F">
        <w:rPr>
          <w:sz w:val="28"/>
          <w:szCs w:val="28"/>
        </w:rPr>
        <w:t>год</w:t>
      </w:r>
      <w:r w:rsidR="004252F9" w:rsidRPr="004C454F">
        <w:rPr>
          <w:sz w:val="28"/>
          <w:szCs w:val="28"/>
        </w:rPr>
        <w:t>а</w:t>
      </w:r>
      <w:r w:rsidRPr="004C454F">
        <w:rPr>
          <w:sz w:val="28"/>
          <w:szCs w:val="28"/>
        </w:rPr>
        <w:t xml:space="preserve"> расходы </w:t>
      </w:r>
      <w:r w:rsidR="002D7B2B" w:rsidRPr="004C454F">
        <w:rPr>
          <w:sz w:val="28"/>
          <w:szCs w:val="28"/>
        </w:rPr>
        <w:t>в 202</w:t>
      </w:r>
      <w:r w:rsidR="00404784">
        <w:rPr>
          <w:sz w:val="28"/>
          <w:szCs w:val="28"/>
        </w:rPr>
        <w:t>3</w:t>
      </w:r>
      <w:r w:rsidR="008352F6" w:rsidRPr="004C454F">
        <w:rPr>
          <w:sz w:val="28"/>
          <w:szCs w:val="28"/>
        </w:rPr>
        <w:t xml:space="preserve"> го</w:t>
      </w:r>
      <w:r w:rsidR="002D7B2B" w:rsidRPr="004C454F">
        <w:rPr>
          <w:sz w:val="28"/>
          <w:szCs w:val="28"/>
        </w:rPr>
        <w:t>ду у</w:t>
      </w:r>
      <w:r w:rsidR="00130B11">
        <w:rPr>
          <w:sz w:val="28"/>
          <w:szCs w:val="28"/>
        </w:rPr>
        <w:t>величиваются</w:t>
      </w:r>
      <w:r w:rsidR="002D7B2B" w:rsidRPr="004C454F">
        <w:rPr>
          <w:sz w:val="28"/>
          <w:szCs w:val="28"/>
        </w:rPr>
        <w:t xml:space="preserve"> на </w:t>
      </w:r>
      <w:r w:rsidR="00404784">
        <w:rPr>
          <w:sz w:val="28"/>
          <w:szCs w:val="28"/>
        </w:rPr>
        <w:t>80563,9</w:t>
      </w:r>
      <w:r w:rsidR="00130B11">
        <w:rPr>
          <w:sz w:val="28"/>
          <w:szCs w:val="28"/>
        </w:rPr>
        <w:t xml:space="preserve"> т</w:t>
      </w:r>
      <w:r w:rsidR="008352F6" w:rsidRPr="004C454F">
        <w:rPr>
          <w:sz w:val="28"/>
          <w:szCs w:val="28"/>
        </w:rPr>
        <w:t>ыс.рублей</w:t>
      </w:r>
      <w:r w:rsidR="00130B11">
        <w:rPr>
          <w:sz w:val="28"/>
          <w:szCs w:val="28"/>
        </w:rPr>
        <w:t>.</w:t>
      </w:r>
      <w:r w:rsidR="00404784">
        <w:rPr>
          <w:sz w:val="28"/>
          <w:szCs w:val="28"/>
        </w:rPr>
        <w:t xml:space="preserve"> </w:t>
      </w:r>
      <w:r w:rsidR="00125017" w:rsidRPr="004C454F">
        <w:rPr>
          <w:sz w:val="28"/>
          <w:szCs w:val="28"/>
        </w:rPr>
        <w:t xml:space="preserve">Доля расходов раздела в общей структуре расходов бюджета </w:t>
      </w:r>
      <w:r w:rsidR="00134FB3" w:rsidRPr="004C454F">
        <w:rPr>
          <w:sz w:val="28"/>
          <w:szCs w:val="28"/>
        </w:rPr>
        <w:t xml:space="preserve">составит </w:t>
      </w:r>
      <w:r w:rsidR="00404784">
        <w:rPr>
          <w:sz w:val="28"/>
          <w:szCs w:val="28"/>
        </w:rPr>
        <w:t>15,3%</w:t>
      </w:r>
      <w:r w:rsidR="00134FB3" w:rsidRPr="004C454F">
        <w:rPr>
          <w:sz w:val="28"/>
          <w:szCs w:val="28"/>
        </w:rPr>
        <w:t>.</w:t>
      </w:r>
    </w:p>
    <w:p w:rsidR="008744F4" w:rsidRPr="004C454F" w:rsidRDefault="00913CE8" w:rsidP="004C454F">
      <w:pPr>
        <w:tabs>
          <w:tab w:val="left" w:pos="1065"/>
        </w:tabs>
        <w:ind w:firstLine="708"/>
        <w:jc w:val="both"/>
        <w:rPr>
          <w:sz w:val="28"/>
          <w:szCs w:val="28"/>
        </w:rPr>
      </w:pPr>
      <w:r w:rsidRPr="004C454F">
        <w:rPr>
          <w:b/>
          <w:sz w:val="28"/>
          <w:szCs w:val="28"/>
        </w:rPr>
        <w:t xml:space="preserve">Расходы </w:t>
      </w:r>
      <w:r w:rsidR="002959B6" w:rsidRPr="004C454F">
        <w:rPr>
          <w:b/>
          <w:sz w:val="28"/>
          <w:szCs w:val="28"/>
        </w:rPr>
        <w:t>по</w:t>
      </w:r>
      <w:r w:rsidR="00404784">
        <w:rPr>
          <w:b/>
          <w:sz w:val="28"/>
          <w:szCs w:val="28"/>
        </w:rPr>
        <w:t xml:space="preserve"> </w:t>
      </w:r>
      <w:r w:rsidR="002959B6" w:rsidRPr="004C454F">
        <w:rPr>
          <w:b/>
          <w:sz w:val="28"/>
          <w:szCs w:val="28"/>
        </w:rPr>
        <w:t>раздел</w:t>
      </w:r>
      <w:r w:rsidRPr="004C454F">
        <w:rPr>
          <w:b/>
          <w:sz w:val="28"/>
          <w:szCs w:val="28"/>
        </w:rPr>
        <w:t>у</w:t>
      </w:r>
      <w:r w:rsidR="002959B6" w:rsidRPr="004C454F">
        <w:rPr>
          <w:b/>
          <w:sz w:val="28"/>
          <w:szCs w:val="28"/>
        </w:rPr>
        <w:t xml:space="preserve"> «Межбюджетные трансферты</w:t>
      </w:r>
      <w:r w:rsidR="008352F6" w:rsidRPr="004C454F">
        <w:rPr>
          <w:b/>
          <w:sz w:val="28"/>
          <w:szCs w:val="28"/>
        </w:rPr>
        <w:t xml:space="preserve"> общего характера бюджетам субъектов Российской Федерации и му</w:t>
      </w:r>
      <w:r w:rsidR="003F7606" w:rsidRPr="004C454F">
        <w:rPr>
          <w:b/>
          <w:sz w:val="28"/>
          <w:szCs w:val="28"/>
        </w:rPr>
        <w:t>ниципальных образований</w:t>
      </w:r>
      <w:r w:rsidR="002959B6" w:rsidRPr="004C454F">
        <w:rPr>
          <w:b/>
          <w:sz w:val="28"/>
          <w:szCs w:val="28"/>
        </w:rPr>
        <w:t>»</w:t>
      </w:r>
      <w:r w:rsidR="00134FB3" w:rsidRPr="004C454F">
        <w:rPr>
          <w:b/>
          <w:sz w:val="28"/>
          <w:szCs w:val="28"/>
        </w:rPr>
        <w:t>.</w:t>
      </w:r>
      <w:r w:rsidR="00404784">
        <w:rPr>
          <w:b/>
          <w:sz w:val="28"/>
          <w:szCs w:val="28"/>
        </w:rPr>
        <w:t xml:space="preserve"> </w:t>
      </w:r>
      <w:r w:rsidR="00134FB3" w:rsidRPr="004C454F">
        <w:rPr>
          <w:sz w:val="28"/>
          <w:szCs w:val="28"/>
        </w:rPr>
        <w:t>Н</w:t>
      </w:r>
      <w:r w:rsidR="00125017" w:rsidRPr="004C454F">
        <w:rPr>
          <w:sz w:val="28"/>
          <w:szCs w:val="28"/>
        </w:rPr>
        <w:t>а</w:t>
      </w:r>
      <w:r w:rsidR="001A7A9D" w:rsidRPr="004C454F">
        <w:rPr>
          <w:sz w:val="28"/>
          <w:szCs w:val="28"/>
        </w:rPr>
        <w:t xml:space="preserve"> 20</w:t>
      </w:r>
      <w:r w:rsidR="00134FB3" w:rsidRPr="004C454F">
        <w:rPr>
          <w:sz w:val="28"/>
          <w:szCs w:val="28"/>
        </w:rPr>
        <w:t>2</w:t>
      </w:r>
      <w:r w:rsidR="00404784">
        <w:rPr>
          <w:sz w:val="28"/>
          <w:szCs w:val="28"/>
        </w:rPr>
        <w:t>3</w:t>
      </w:r>
      <w:r w:rsidR="001A7A9D" w:rsidRPr="004C454F">
        <w:rPr>
          <w:sz w:val="28"/>
          <w:szCs w:val="28"/>
        </w:rPr>
        <w:t xml:space="preserve"> год</w:t>
      </w:r>
      <w:r w:rsidR="00B54B42" w:rsidRPr="004C454F">
        <w:rPr>
          <w:sz w:val="28"/>
          <w:szCs w:val="28"/>
        </w:rPr>
        <w:t xml:space="preserve"> и на плановый период 20</w:t>
      </w:r>
      <w:r w:rsidR="00134FB3" w:rsidRPr="004C454F">
        <w:rPr>
          <w:sz w:val="28"/>
          <w:szCs w:val="28"/>
        </w:rPr>
        <w:t>2</w:t>
      </w:r>
      <w:r w:rsidR="00404784">
        <w:rPr>
          <w:sz w:val="28"/>
          <w:szCs w:val="28"/>
        </w:rPr>
        <w:t>4</w:t>
      </w:r>
      <w:r w:rsidR="00B54B42" w:rsidRPr="004C454F">
        <w:rPr>
          <w:sz w:val="28"/>
          <w:szCs w:val="28"/>
        </w:rPr>
        <w:t xml:space="preserve"> и 20</w:t>
      </w:r>
      <w:r w:rsidR="00377886" w:rsidRPr="004C454F">
        <w:rPr>
          <w:sz w:val="28"/>
          <w:szCs w:val="28"/>
        </w:rPr>
        <w:t>2</w:t>
      </w:r>
      <w:r w:rsidR="00404784">
        <w:rPr>
          <w:sz w:val="28"/>
          <w:szCs w:val="28"/>
        </w:rPr>
        <w:t>5</w:t>
      </w:r>
      <w:r w:rsidR="00B54B42" w:rsidRPr="004C454F">
        <w:rPr>
          <w:sz w:val="28"/>
          <w:szCs w:val="28"/>
        </w:rPr>
        <w:t xml:space="preserve"> годов</w:t>
      </w:r>
      <w:r w:rsidR="002959B6" w:rsidRPr="004C454F">
        <w:rPr>
          <w:sz w:val="28"/>
          <w:szCs w:val="28"/>
        </w:rPr>
        <w:t xml:space="preserve"> проектом бю</w:t>
      </w:r>
      <w:r w:rsidR="001A7A9D" w:rsidRPr="004C454F">
        <w:rPr>
          <w:sz w:val="28"/>
          <w:szCs w:val="28"/>
        </w:rPr>
        <w:t xml:space="preserve">джета </w:t>
      </w:r>
      <w:r w:rsidR="00125017" w:rsidRPr="004C454F">
        <w:rPr>
          <w:sz w:val="28"/>
          <w:szCs w:val="28"/>
        </w:rPr>
        <w:t>п</w:t>
      </w:r>
      <w:r w:rsidR="00652FA8" w:rsidRPr="004C454F">
        <w:rPr>
          <w:sz w:val="28"/>
          <w:szCs w:val="28"/>
        </w:rPr>
        <w:t>р</w:t>
      </w:r>
      <w:r w:rsidR="00125017" w:rsidRPr="004C454F">
        <w:rPr>
          <w:sz w:val="28"/>
          <w:szCs w:val="28"/>
        </w:rPr>
        <w:t>огнозируется</w:t>
      </w:r>
      <w:r w:rsidR="00404784">
        <w:rPr>
          <w:sz w:val="28"/>
          <w:szCs w:val="28"/>
        </w:rPr>
        <w:t xml:space="preserve"> </w:t>
      </w:r>
      <w:r w:rsidR="0062012A" w:rsidRPr="004C454F">
        <w:rPr>
          <w:sz w:val="28"/>
          <w:szCs w:val="28"/>
        </w:rPr>
        <w:t xml:space="preserve">объем </w:t>
      </w:r>
      <w:r w:rsidR="001A7A9D" w:rsidRPr="004C454F">
        <w:rPr>
          <w:sz w:val="28"/>
          <w:szCs w:val="28"/>
        </w:rPr>
        <w:t>расход</w:t>
      </w:r>
      <w:r w:rsidR="0062012A" w:rsidRPr="004C454F">
        <w:rPr>
          <w:sz w:val="28"/>
          <w:szCs w:val="28"/>
        </w:rPr>
        <w:t>ов межбюджетных трансфертов общего характера бюджетам городского и сельских поселений</w:t>
      </w:r>
      <w:r w:rsidR="00A91E7A">
        <w:rPr>
          <w:sz w:val="28"/>
          <w:szCs w:val="28"/>
        </w:rPr>
        <w:t xml:space="preserve"> </w:t>
      </w:r>
      <w:r w:rsidR="00404784">
        <w:rPr>
          <w:sz w:val="28"/>
          <w:szCs w:val="28"/>
        </w:rPr>
        <w:t xml:space="preserve"> 5001,1</w:t>
      </w:r>
      <w:r w:rsidR="00B54B42" w:rsidRPr="004C454F">
        <w:rPr>
          <w:sz w:val="28"/>
          <w:szCs w:val="28"/>
        </w:rPr>
        <w:t xml:space="preserve">тыс.рублей </w:t>
      </w:r>
      <w:r w:rsidR="00A91E7A">
        <w:rPr>
          <w:sz w:val="28"/>
          <w:szCs w:val="28"/>
        </w:rPr>
        <w:t xml:space="preserve">и </w:t>
      </w:r>
      <w:r w:rsidR="00404784">
        <w:rPr>
          <w:sz w:val="28"/>
          <w:szCs w:val="28"/>
        </w:rPr>
        <w:t>по</w:t>
      </w:r>
      <w:r w:rsidR="00A91E7A">
        <w:rPr>
          <w:sz w:val="28"/>
          <w:szCs w:val="28"/>
        </w:rPr>
        <w:t xml:space="preserve"> </w:t>
      </w:r>
      <w:r w:rsidR="00404784">
        <w:rPr>
          <w:sz w:val="28"/>
          <w:szCs w:val="28"/>
        </w:rPr>
        <w:t>1001,1</w:t>
      </w:r>
      <w:r w:rsidR="00A91E7A">
        <w:rPr>
          <w:sz w:val="28"/>
          <w:szCs w:val="28"/>
        </w:rPr>
        <w:t xml:space="preserve"> тыс.рублей на </w:t>
      </w:r>
      <w:r w:rsidR="00B54B42" w:rsidRPr="004C454F">
        <w:rPr>
          <w:sz w:val="28"/>
          <w:szCs w:val="28"/>
        </w:rPr>
        <w:t>каждый год</w:t>
      </w:r>
      <w:r w:rsidR="001A7A9D" w:rsidRPr="004C454F">
        <w:rPr>
          <w:sz w:val="28"/>
          <w:szCs w:val="28"/>
        </w:rPr>
        <w:t xml:space="preserve">. </w:t>
      </w:r>
      <w:r w:rsidR="007F05B5" w:rsidRPr="004C454F">
        <w:rPr>
          <w:sz w:val="28"/>
          <w:szCs w:val="28"/>
        </w:rPr>
        <w:t>Доля расходов по разделу «Межбюджетные трансферты» в общем объёме расходов бюджета Брасовского района в 20</w:t>
      </w:r>
      <w:r w:rsidR="00134FB3" w:rsidRPr="004C454F">
        <w:rPr>
          <w:sz w:val="28"/>
          <w:szCs w:val="28"/>
        </w:rPr>
        <w:t>2</w:t>
      </w:r>
      <w:r w:rsidR="00404784">
        <w:rPr>
          <w:sz w:val="28"/>
          <w:szCs w:val="28"/>
        </w:rPr>
        <w:t>3</w:t>
      </w:r>
      <w:r w:rsidR="007F05B5" w:rsidRPr="004C454F">
        <w:rPr>
          <w:sz w:val="28"/>
          <w:szCs w:val="28"/>
        </w:rPr>
        <w:t xml:space="preserve"> году составит </w:t>
      </w:r>
      <w:r w:rsidR="00B54B42" w:rsidRPr="004C454F">
        <w:rPr>
          <w:sz w:val="28"/>
          <w:szCs w:val="28"/>
        </w:rPr>
        <w:t>0,</w:t>
      </w:r>
      <w:r w:rsidR="00404784">
        <w:rPr>
          <w:sz w:val="28"/>
          <w:szCs w:val="28"/>
        </w:rPr>
        <w:t>9</w:t>
      </w:r>
      <w:r w:rsidR="002B7148" w:rsidRPr="004C454F">
        <w:rPr>
          <w:sz w:val="28"/>
          <w:szCs w:val="28"/>
        </w:rPr>
        <w:t>%.</w:t>
      </w:r>
    </w:p>
    <w:p w:rsidR="00377886" w:rsidRPr="004C454F" w:rsidRDefault="00377886" w:rsidP="004C454F">
      <w:pPr>
        <w:ind w:firstLine="720"/>
        <w:jc w:val="both"/>
        <w:rPr>
          <w:sz w:val="28"/>
          <w:szCs w:val="28"/>
        </w:rPr>
      </w:pPr>
      <w:r w:rsidRPr="004C454F">
        <w:rPr>
          <w:sz w:val="28"/>
          <w:szCs w:val="28"/>
        </w:rPr>
        <w:t>При формировании бюджетных ассигнований бюджета района в сфе</w:t>
      </w:r>
      <w:r w:rsidR="00134FB3" w:rsidRPr="004C454F">
        <w:rPr>
          <w:sz w:val="28"/>
          <w:szCs w:val="28"/>
        </w:rPr>
        <w:t>ре социального обеспечения в 202</w:t>
      </w:r>
      <w:r w:rsidR="00404784">
        <w:rPr>
          <w:sz w:val="28"/>
          <w:szCs w:val="28"/>
        </w:rPr>
        <w:t>3</w:t>
      </w:r>
      <w:r w:rsidRPr="004C454F">
        <w:rPr>
          <w:sz w:val="28"/>
          <w:szCs w:val="28"/>
        </w:rPr>
        <w:t>-202</w:t>
      </w:r>
      <w:r w:rsidR="00404784">
        <w:rPr>
          <w:sz w:val="28"/>
          <w:szCs w:val="28"/>
        </w:rPr>
        <w:t>5</w:t>
      </w:r>
      <w:r w:rsidRPr="004C454F">
        <w:rPr>
          <w:sz w:val="28"/>
          <w:szCs w:val="28"/>
        </w:rPr>
        <w:t xml:space="preserve"> годах учтено обеспечение законодательно установленных обязательств по выплат</w:t>
      </w:r>
      <w:r w:rsidR="002B7148" w:rsidRPr="004C454F">
        <w:rPr>
          <w:sz w:val="28"/>
          <w:szCs w:val="28"/>
        </w:rPr>
        <w:t>е компенсаций.</w:t>
      </w:r>
    </w:p>
    <w:p w:rsidR="00B6050C" w:rsidRPr="00B6050C" w:rsidRDefault="00B6050C" w:rsidP="00B6050C">
      <w:pPr>
        <w:spacing w:before="120"/>
        <w:ind w:firstLine="720"/>
        <w:jc w:val="center"/>
        <w:rPr>
          <w:b/>
          <w:sz w:val="28"/>
          <w:szCs w:val="28"/>
        </w:rPr>
      </w:pPr>
      <w:r w:rsidRPr="00B6050C">
        <w:rPr>
          <w:b/>
          <w:sz w:val="28"/>
          <w:szCs w:val="28"/>
        </w:rPr>
        <w:t>Бюджетные ассигнования на исполнение публичных нормативных обязательств  на 20</w:t>
      </w:r>
      <w:r w:rsidR="00134FB3">
        <w:rPr>
          <w:b/>
          <w:sz w:val="28"/>
          <w:szCs w:val="28"/>
        </w:rPr>
        <w:t>2</w:t>
      </w:r>
      <w:r w:rsidR="00404784">
        <w:rPr>
          <w:b/>
          <w:sz w:val="28"/>
          <w:szCs w:val="28"/>
        </w:rPr>
        <w:t>3</w:t>
      </w:r>
      <w:r w:rsidRPr="00B6050C">
        <w:rPr>
          <w:b/>
          <w:sz w:val="28"/>
          <w:szCs w:val="28"/>
        </w:rPr>
        <w:t>-202</w:t>
      </w:r>
      <w:r w:rsidR="00404784">
        <w:rPr>
          <w:b/>
          <w:sz w:val="28"/>
          <w:szCs w:val="28"/>
        </w:rPr>
        <w:t>5</w:t>
      </w:r>
      <w:r w:rsidRPr="00B6050C">
        <w:rPr>
          <w:b/>
          <w:sz w:val="28"/>
          <w:szCs w:val="28"/>
        </w:rPr>
        <w:t xml:space="preserve"> годы</w:t>
      </w:r>
    </w:p>
    <w:p w:rsidR="00134FB3" w:rsidRPr="00134FB3" w:rsidRDefault="00134FB3" w:rsidP="00134FB3">
      <w:pPr>
        <w:spacing w:before="120"/>
        <w:ind w:firstLine="720"/>
        <w:jc w:val="right"/>
      </w:pPr>
      <w:r w:rsidRPr="00134FB3">
        <w:t>таблица  6</w:t>
      </w:r>
      <w:r>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60"/>
        <w:gridCol w:w="1174"/>
        <w:gridCol w:w="1174"/>
      </w:tblGrid>
      <w:tr w:rsidR="00404784" w:rsidRPr="00134FB3" w:rsidTr="00404784">
        <w:tc>
          <w:tcPr>
            <w:tcW w:w="6204" w:type="dxa"/>
            <w:shd w:val="clear" w:color="auto" w:fill="auto"/>
          </w:tcPr>
          <w:p w:rsidR="00404784" w:rsidRPr="00377BB0" w:rsidRDefault="00404784" w:rsidP="00134FB3">
            <w:pPr>
              <w:jc w:val="center"/>
              <w:rPr>
                <w:b/>
              </w:rPr>
            </w:pPr>
            <w:r w:rsidRPr="00377BB0">
              <w:rPr>
                <w:b/>
              </w:rPr>
              <w:t>Наименование</w:t>
            </w:r>
          </w:p>
        </w:tc>
        <w:tc>
          <w:tcPr>
            <w:tcW w:w="1160" w:type="dxa"/>
            <w:shd w:val="clear" w:color="auto" w:fill="auto"/>
          </w:tcPr>
          <w:p w:rsidR="00404784" w:rsidRPr="00A276A7" w:rsidRDefault="00404784" w:rsidP="007A5498">
            <w:pPr>
              <w:spacing w:before="120"/>
              <w:jc w:val="both"/>
              <w:rPr>
                <w:sz w:val="28"/>
                <w:szCs w:val="28"/>
              </w:rPr>
            </w:pPr>
            <w:r>
              <w:rPr>
                <w:sz w:val="28"/>
                <w:szCs w:val="28"/>
              </w:rPr>
              <w:t xml:space="preserve">2023 </w:t>
            </w:r>
            <w:r w:rsidRPr="00A276A7">
              <w:rPr>
                <w:sz w:val="28"/>
                <w:szCs w:val="28"/>
              </w:rPr>
              <w:t>г</w:t>
            </w:r>
          </w:p>
          <w:p w:rsidR="00404784" w:rsidRPr="00A276A7" w:rsidRDefault="00404784" w:rsidP="00404784">
            <w:pPr>
              <w:spacing w:before="120"/>
              <w:jc w:val="both"/>
              <w:rPr>
                <w:sz w:val="28"/>
                <w:szCs w:val="28"/>
              </w:rPr>
            </w:pPr>
          </w:p>
        </w:tc>
        <w:tc>
          <w:tcPr>
            <w:tcW w:w="1174" w:type="dxa"/>
            <w:shd w:val="clear" w:color="auto" w:fill="auto"/>
          </w:tcPr>
          <w:p w:rsidR="00404784" w:rsidRPr="00A276A7" w:rsidRDefault="00404784" w:rsidP="007A5498">
            <w:pPr>
              <w:spacing w:before="120"/>
              <w:jc w:val="both"/>
              <w:rPr>
                <w:sz w:val="28"/>
                <w:szCs w:val="28"/>
              </w:rPr>
            </w:pPr>
            <w:r>
              <w:rPr>
                <w:sz w:val="28"/>
                <w:szCs w:val="28"/>
              </w:rPr>
              <w:t>2024 г</w:t>
            </w:r>
          </w:p>
          <w:p w:rsidR="00404784" w:rsidRPr="00A276A7" w:rsidRDefault="00404784" w:rsidP="00404784">
            <w:pPr>
              <w:rPr>
                <w:sz w:val="28"/>
                <w:szCs w:val="28"/>
              </w:rPr>
            </w:pPr>
          </w:p>
        </w:tc>
        <w:tc>
          <w:tcPr>
            <w:tcW w:w="1174" w:type="dxa"/>
            <w:shd w:val="clear" w:color="auto" w:fill="auto"/>
          </w:tcPr>
          <w:p w:rsidR="00404784" w:rsidRPr="00A276A7" w:rsidRDefault="00404784" w:rsidP="007A5498">
            <w:pPr>
              <w:spacing w:before="120"/>
              <w:jc w:val="both"/>
              <w:rPr>
                <w:sz w:val="28"/>
                <w:szCs w:val="28"/>
              </w:rPr>
            </w:pPr>
            <w:r>
              <w:rPr>
                <w:sz w:val="28"/>
                <w:szCs w:val="28"/>
              </w:rPr>
              <w:t xml:space="preserve">2025 </w:t>
            </w:r>
            <w:r w:rsidRPr="00A276A7">
              <w:rPr>
                <w:sz w:val="28"/>
                <w:szCs w:val="28"/>
              </w:rPr>
              <w:t>г</w:t>
            </w:r>
          </w:p>
          <w:p w:rsidR="00404784" w:rsidRPr="00A276A7" w:rsidRDefault="00404784" w:rsidP="00404784">
            <w:pPr>
              <w:rPr>
                <w:sz w:val="28"/>
                <w:szCs w:val="28"/>
              </w:rPr>
            </w:pPr>
          </w:p>
        </w:tc>
      </w:tr>
      <w:tr w:rsidR="00404784" w:rsidRPr="00134FB3" w:rsidTr="00404784">
        <w:tc>
          <w:tcPr>
            <w:tcW w:w="6204" w:type="dxa"/>
            <w:shd w:val="clear" w:color="auto" w:fill="auto"/>
          </w:tcPr>
          <w:p w:rsidR="00404784" w:rsidRPr="00134FB3" w:rsidRDefault="00404784" w:rsidP="00F60679">
            <w:pPr>
              <w:jc w:val="both"/>
            </w:pPr>
            <w:r w:rsidRPr="00134FB3">
              <w:t>Выплата ежемесячных денежных средств на содержание и проезд детей, находящихся под опекой, а также детей находящихся на воспитании в приемных семьях</w:t>
            </w:r>
          </w:p>
        </w:tc>
        <w:tc>
          <w:tcPr>
            <w:tcW w:w="1160" w:type="dxa"/>
            <w:shd w:val="clear" w:color="auto" w:fill="auto"/>
          </w:tcPr>
          <w:p w:rsidR="00404784" w:rsidRPr="00A276A7" w:rsidRDefault="00404784" w:rsidP="00404784">
            <w:pPr>
              <w:spacing w:before="120"/>
              <w:jc w:val="both"/>
              <w:rPr>
                <w:sz w:val="28"/>
                <w:szCs w:val="28"/>
              </w:rPr>
            </w:pPr>
            <w:r>
              <w:rPr>
                <w:sz w:val="28"/>
                <w:szCs w:val="28"/>
              </w:rPr>
              <w:t>6037,2</w:t>
            </w:r>
          </w:p>
        </w:tc>
        <w:tc>
          <w:tcPr>
            <w:tcW w:w="1174" w:type="dxa"/>
            <w:shd w:val="clear" w:color="auto" w:fill="auto"/>
          </w:tcPr>
          <w:p w:rsidR="00404784" w:rsidRPr="00A276A7" w:rsidRDefault="00404784" w:rsidP="00404784">
            <w:pPr>
              <w:spacing w:before="120"/>
              <w:jc w:val="both"/>
              <w:rPr>
                <w:sz w:val="28"/>
                <w:szCs w:val="28"/>
              </w:rPr>
            </w:pPr>
            <w:r>
              <w:rPr>
                <w:sz w:val="28"/>
                <w:szCs w:val="28"/>
              </w:rPr>
              <w:t>4494,4</w:t>
            </w:r>
          </w:p>
        </w:tc>
        <w:tc>
          <w:tcPr>
            <w:tcW w:w="1174" w:type="dxa"/>
            <w:shd w:val="clear" w:color="auto" w:fill="auto"/>
          </w:tcPr>
          <w:p w:rsidR="00404784" w:rsidRPr="00A276A7" w:rsidRDefault="00404784" w:rsidP="00404784">
            <w:pPr>
              <w:spacing w:before="120"/>
              <w:jc w:val="both"/>
              <w:rPr>
                <w:sz w:val="28"/>
                <w:szCs w:val="28"/>
              </w:rPr>
            </w:pPr>
            <w:r>
              <w:rPr>
                <w:sz w:val="28"/>
                <w:szCs w:val="28"/>
              </w:rPr>
              <w:t>4722,7</w:t>
            </w:r>
          </w:p>
        </w:tc>
      </w:tr>
      <w:tr w:rsidR="00404784" w:rsidRPr="00134FB3" w:rsidTr="00404784">
        <w:tc>
          <w:tcPr>
            <w:tcW w:w="6204" w:type="dxa"/>
            <w:shd w:val="clear" w:color="auto" w:fill="auto"/>
          </w:tcPr>
          <w:p w:rsidR="00404784" w:rsidRPr="00134FB3" w:rsidRDefault="00404784" w:rsidP="00F60679">
            <w:pPr>
              <w:jc w:val="both"/>
            </w:pPr>
            <w:r w:rsidRPr="00134FB3">
              <w:t>Итого</w:t>
            </w:r>
          </w:p>
        </w:tc>
        <w:tc>
          <w:tcPr>
            <w:tcW w:w="1160" w:type="dxa"/>
            <w:shd w:val="clear" w:color="auto" w:fill="auto"/>
          </w:tcPr>
          <w:p w:rsidR="00404784" w:rsidRPr="00A276A7" w:rsidRDefault="00404784" w:rsidP="00404784">
            <w:pPr>
              <w:spacing w:before="120"/>
              <w:jc w:val="both"/>
              <w:rPr>
                <w:sz w:val="28"/>
                <w:szCs w:val="28"/>
              </w:rPr>
            </w:pPr>
            <w:r>
              <w:rPr>
                <w:sz w:val="28"/>
                <w:szCs w:val="28"/>
              </w:rPr>
              <w:t>6037,2</w:t>
            </w:r>
          </w:p>
        </w:tc>
        <w:tc>
          <w:tcPr>
            <w:tcW w:w="1174" w:type="dxa"/>
            <w:shd w:val="clear" w:color="auto" w:fill="auto"/>
          </w:tcPr>
          <w:p w:rsidR="00404784" w:rsidRPr="00A276A7" w:rsidRDefault="00404784" w:rsidP="00404784">
            <w:pPr>
              <w:spacing w:before="120"/>
              <w:jc w:val="both"/>
              <w:rPr>
                <w:sz w:val="28"/>
                <w:szCs w:val="28"/>
              </w:rPr>
            </w:pPr>
            <w:r>
              <w:rPr>
                <w:sz w:val="28"/>
                <w:szCs w:val="28"/>
              </w:rPr>
              <w:t>4494,4</w:t>
            </w:r>
          </w:p>
        </w:tc>
        <w:tc>
          <w:tcPr>
            <w:tcW w:w="1174" w:type="dxa"/>
            <w:shd w:val="clear" w:color="auto" w:fill="auto"/>
          </w:tcPr>
          <w:p w:rsidR="00404784" w:rsidRPr="00A276A7" w:rsidRDefault="00404784" w:rsidP="00404784">
            <w:pPr>
              <w:spacing w:before="120"/>
              <w:jc w:val="both"/>
              <w:rPr>
                <w:sz w:val="28"/>
                <w:szCs w:val="28"/>
              </w:rPr>
            </w:pPr>
            <w:r>
              <w:rPr>
                <w:sz w:val="28"/>
                <w:szCs w:val="28"/>
              </w:rPr>
              <w:t>4722,7</w:t>
            </w:r>
          </w:p>
        </w:tc>
      </w:tr>
    </w:tbl>
    <w:p w:rsidR="00134FB3" w:rsidRPr="00134FB3" w:rsidRDefault="00134FB3" w:rsidP="00134FB3">
      <w:pPr>
        <w:tabs>
          <w:tab w:val="left" w:pos="1708"/>
        </w:tabs>
        <w:ind w:firstLine="720"/>
        <w:jc w:val="both"/>
      </w:pPr>
    </w:p>
    <w:p w:rsidR="00134FB3" w:rsidRDefault="00134FB3" w:rsidP="00134FB3">
      <w:pPr>
        <w:tabs>
          <w:tab w:val="left" w:pos="1708"/>
        </w:tabs>
        <w:ind w:firstLine="720"/>
        <w:jc w:val="both"/>
        <w:rPr>
          <w:sz w:val="28"/>
          <w:szCs w:val="28"/>
        </w:rPr>
      </w:pPr>
      <w:r w:rsidRPr="008847A0">
        <w:rPr>
          <w:sz w:val="28"/>
          <w:szCs w:val="28"/>
        </w:rPr>
        <w:t>Объем средств межбюджетных трансфе</w:t>
      </w:r>
      <w:r>
        <w:rPr>
          <w:sz w:val="28"/>
          <w:szCs w:val="28"/>
        </w:rPr>
        <w:t>ртов общего характера бюджетам</w:t>
      </w:r>
      <w:r w:rsidRPr="008847A0">
        <w:rPr>
          <w:sz w:val="28"/>
          <w:szCs w:val="28"/>
        </w:rPr>
        <w:t xml:space="preserve"> сельски</w:t>
      </w:r>
      <w:r>
        <w:rPr>
          <w:sz w:val="28"/>
          <w:szCs w:val="28"/>
        </w:rPr>
        <w:t>х поселений в 202</w:t>
      </w:r>
      <w:r w:rsidR="00404784">
        <w:rPr>
          <w:sz w:val="28"/>
          <w:szCs w:val="28"/>
        </w:rPr>
        <w:t>3</w:t>
      </w:r>
      <w:r>
        <w:rPr>
          <w:sz w:val="28"/>
          <w:szCs w:val="28"/>
        </w:rPr>
        <w:t>-202</w:t>
      </w:r>
      <w:r w:rsidR="00404784">
        <w:rPr>
          <w:sz w:val="28"/>
          <w:szCs w:val="28"/>
        </w:rPr>
        <w:t>5</w:t>
      </w:r>
      <w:r>
        <w:rPr>
          <w:sz w:val="28"/>
          <w:szCs w:val="28"/>
        </w:rPr>
        <w:t xml:space="preserve"> годах представлены в виде дотаций</w:t>
      </w:r>
      <w:r w:rsidR="00A91E7A">
        <w:rPr>
          <w:sz w:val="28"/>
          <w:szCs w:val="28"/>
        </w:rPr>
        <w:t>.</w:t>
      </w:r>
    </w:p>
    <w:p w:rsidR="00134FB3" w:rsidRPr="00134FB3" w:rsidRDefault="002D44A2" w:rsidP="00134FB3">
      <w:pPr>
        <w:tabs>
          <w:tab w:val="left" w:pos="1708"/>
        </w:tabs>
        <w:ind w:firstLine="720"/>
        <w:jc w:val="right"/>
      </w:pPr>
      <w:r>
        <w:t>т</w:t>
      </w:r>
      <w:r w:rsidR="00134FB3">
        <w:t>аблица 7</w:t>
      </w:r>
      <w:r>
        <w:t xml:space="preserve"> </w:t>
      </w:r>
      <w:r w:rsidR="00134FB3">
        <w:t>тыс.</w:t>
      </w:r>
      <w:r w:rsidR="00134FB3" w:rsidRPr="00134FB3">
        <w:t>руб</w:t>
      </w:r>
      <w:r w:rsidR="00377BB0">
        <w:t>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1134"/>
        <w:gridCol w:w="1089"/>
        <w:gridCol w:w="1037"/>
      </w:tblGrid>
      <w:tr w:rsidR="00134FB3" w:rsidRPr="00134FB3" w:rsidTr="005E03AE">
        <w:tc>
          <w:tcPr>
            <w:tcW w:w="6487" w:type="dxa"/>
            <w:shd w:val="clear" w:color="auto" w:fill="auto"/>
          </w:tcPr>
          <w:p w:rsidR="00134FB3" w:rsidRPr="00377BB0" w:rsidRDefault="00134FB3" w:rsidP="00F60679">
            <w:pPr>
              <w:tabs>
                <w:tab w:val="left" w:pos="1708"/>
              </w:tabs>
              <w:jc w:val="both"/>
              <w:rPr>
                <w:b/>
              </w:rPr>
            </w:pPr>
            <w:r w:rsidRPr="00377BB0">
              <w:rPr>
                <w:b/>
              </w:rPr>
              <w:t>Межбюджетные трансферты</w:t>
            </w:r>
          </w:p>
        </w:tc>
        <w:tc>
          <w:tcPr>
            <w:tcW w:w="1134" w:type="dxa"/>
            <w:shd w:val="clear" w:color="auto" w:fill="auto"/>
          </w:tcPr>
          <w:p w:rsidR="00134FB3" w:rsidRPr="00377BB0" w:rsidRDefault="00134FB3" w:rsidP="00404784">
            <w:pPr>
              <w:tabs>
                <w:tab w:val="left" w:pos="1708"/>
              </w:tabs>
              <w:jc w:val="both"/>
              <w:rPr>
                <w:b/>
              </w:rPr>
            </w:pPr>
            <w:r w:rsidRPr="00377BB0">
              <w:rPr>
                <w:b/>
              </w:rPr>
              <w:t>202</w:t>
            </w:r>
            <w:r w:rsidR="00404784">
              <w:rPr>
                <w:b/>
              </w:rPr>
              <w:t xml:space="preserve">3 </w:t>
            </w:r>
            <w:r w:rsidRPr="00377BB0">
              <w:rPr>
                <w:b/>
              </w:rPr>
              <w:t>г</w:t>
            </w:r>
          </w:p>
        </w:tc>
        <w:tc>
          <w:tcPr>
            <w:tcW w:w="1089" w:type="dxa"/>
            <w:shd w:val="clear" w:color="auto" w:fill="auto"/>
          </w:tcPr>
          <w:p w:rsidR="00134FB3" w:rsidRPr="00377BB0" w:rsidRDefault="00134FB3" w:rsidP="00404784">
            <w:pPr>
              <w:tabs>
                <w:tab w:val="left" w:pos="1708"/>
              </w:tabs>
              <w:jc w:val="both"/>
              <w:rPr>
                <w:b/>
              </w:rPr>
            </w:pPr>
            <w:r w:rsidRPr="00377BB0">
              <w:rPr>
                <w:b/>
              </w:rPr>
              <w:t>202</w:t>
            </w:r>
            <w:r w:rsidR="00404784">
              <w:rPr>
                <w:b/>
              </w:rPr>
              <w:t xml:space="preserve">4 </w:t>
            </w:r>
            <w:r w:rsidRPr="00377BB0">
              <w:rPr>
                <w:b/>
              </w:rPr>
              <w:t>г</w:t>
            </w:r>
          </w:p>
        </w:tc>
        <w:tc>
          <w:tcPr>
            <w:tcW w:w="1037" w:type="dxa"/>
            <w:shd w:val="clear" w:color="auto" w:fill="auto"/>
          </w:tcPr>
          <w:p w:rsidR="00134FB3" w:rsidRPr="00377BB0" w:rsidRDefault="00134FB3" w:rsidP="00404784">
            <w:pPr>
              <w:tabs>
                <w:tab w:val="left" w:pos="1708"/>
              </w:tabs>
              <w:jc w:val="both"/>
              <w:rPr>
                <w:b/>
              </w:rPr>
            </w:pPr>
            <w:r w:rsidRPr="00377BB0">
              <w:rPr>
                <w:b/>
              </w:rPr>
              <w:t>202</w:t>
            </w:r>
            <w:r w:rsidR="00404784">
              <w:rPr>
                <w:b/>
              </w:rPr>
              <w:t xml:space="preserve">5 </w:t>
            </w:r>
            <w:r w:rsidRPr="00377BB0">
              <w:rPr>
                <w:b/>
              </w:rPr>
              <w:t>г</w:t>
            </w:r>
          </w:p>
        </w:tc>
      </w:tr>
      <w:tr w:rsidR="003903F5" w:rsidRPr="00134FB3" w:rsidTr="004A74E8">
        <w:tc>
          <w:tcPr>
            <w:tcW w:w="6487" w:type="dxa"/>
            <w:shd w:val="clear" w:color="auto" w:fill="auto"/>
          </w:tcPr>
          <w:p w:rsidR="003903F5" w:rsidRPr="00134FB3" w:rsidRDefault="003903F5" w:rsidP="00F60679">
            <w:pPr>
              <w:tabs>
                <w:tab w:val="left" w:pos="1708"/>
              </w:tabs>
              <w:jc w:val="both"/>
            </w:pPr>
            <w:r w:rsidRPr="00134FB3">
              <w:t>Дотации на выравнивание уровня бюджетной обеспеченности бюджетов поселений</w:t>
            </w:r>
          </w:p>
        </w:tc>
        <w:tc>
          <w:tcPr>
            <w:tcW w:w="1134" w:type="dxa"/>
            <w:shd w:val="clear" w:color="auto" w:fill="auto"/>
          </w:tcPr>
          <w:p w:rsidR="003903F5" w:rsidRPr="00A276A7" w:rsidRDefault="003903F5" w:rsidP="007A5498">
            <w:pPr>
              <w:tabs>
                <w:tab w:val="left" w:pos="1708"/>
              </w:tabs>
              <w:jc w:val="both"/>
              <w:rPr>
                <w:sz w:val="28"/>
                <w:szCs w:val="28"/>
              </w:rPr>
            </w:pPr>
            <w:r>
              <w:rPr>
                <w:sz w:val="28"/>
                <w:szCs w:val="28"/>
              </w:rPr>
              <w:t>1001,1</w:t>
            </w:r>
          </w:p>
        </w:tc>
        <w:tc>
          <w:tcPr>
            <w:tcW w:w="1089" w:type="dxa"/>
            <w:shd w:val="clear" w:color="auto" w:fill="auto"/>
          </w:tcPr>
          <w:p w:rsidR="003903F5" w:rsidRPr="00A276A7" w:rsidRDefault="003903F5" w:rsidP="003903F5">
            <w:pPr>
              <w:tabs>
                <w:tab w:val="left" w:pos="1708"/>
              </w:tabs>
              <w:jc w:val="both"/>
              <w:rPr>
                <w:sz w:val="28"/>
                <w:szCs w:val="28"/>
              </w:rPr>
            </w:pPr>
            <w:r>
              <w:rPr>
                <w:sz w:val="28"/>
                <w:szCs w:val="28"/>
              </w:rPr>
              <w:t>1001,1</w:t>
            </w:r>
          </w:p>
        </w:tc>
        <w:tc>
          <w:tcPr>
            <w:tcW w:w="1037" w:type="dxa"/>
            <w:shd w:val="clear" w:color="auto" w:fill="auto"/>
          </w:tcPr>
          <w:p w:rsidR="003903F5" w:rsidRPr="00A276A7" w:rsidRDefault="003903F5" w:rsidP="003903F5">
            <w:pPr>
              <w:tabs>
                <w:tab w:val="left" w:pos="1708"/>
              </w:tabs>
              <w:jc w:val="both"/>
              <w:rPr>
                <w:sz w:val="28"/>
                <w:szCs w:val="28"/>
              </w:rPr>
            </w:pPr>
            <w:r>
              <w:rPr>
                <w:sz w:val="28"/>
                <w:szCs w:val="28"/>
              </w:rPr>
              <w:t>1001,1</w:t>
            </w:r>
          </w:p>
        </w:tc>
      </w:tr>
      <w:tr w:rsidR="003903F5" w:rsidRPr="00134FB3" w:rsidTr="004A74E8">
        <w:tc>
          <w:tcPr>
            <w:tcW w:w="6487" w:type="dxa"/>
            <w:shd w:val="clear" w:color="auto" w:fill="auto"/>
          </w:tcPr>
          <w:p w:rsidR="003903F5" w:rsidRPr="00134FB3" w:rsidRDefault="003903F5" w:rsidP="00F60679">
            <w:pPr>
              <w:tabs>
                <w:tab w:val="left" w:pos="1708"/>
              </w:tabs>
              <w:jc w:val="both"/>
            </w:pPr>
            <w:r w:rsidRPr="00134FB3">
              <w:t>Дотация на сбалансированность бюджетов поселений</w:t>
            </w:r>
          </w:p>
        </w:tc>
        <w:tc>
          <w:tcPr>
            <w:tcW w:w="1134" w:type="dxa"/>
            <w:shd w:val="clear" w:color="auto" w:fill="auto"/>
          </w:tcPr>
          <w:p w:rsidR="003903F5" w:rsidRDefault="003903F5" w:rsidP="007A5498">
            <w:pPr>
              <w:tabs>
                <w:tab w:val="left" w:pos="1708"/>
              </w:tabs>
              <w:jc w:val="both"/>
              <w:rPr>
                <w:sz w:val="28"/>
                <w:szCs w:val="28"/>
              </w:rPr>
            </w:pPr>
          </w:p>
          <w:p w:rsidR="003903F5" w:rsidRPr="00A276A7" w:rsidRDefault="003903F5" w:rsidP="003903F5">
            <w:pPr>
              <w:tabs>
                <w:tab w:val="left" w:pos="1708"/>
              </w:tabs>
              <w:jc w:val="both"/>
              <w:rPr>
                <w:sz w:val="28"/>
                <w:szCs w:val="28"/>
              </w:rPr>
            </w:pPr>
            <w:r>
              <w:rPr>
                <w:sz w:val="28"/>
                <w:szCs w:val="28"/>
              </w:rPr>
              <w:t>4000,0</w:t>
            </w:r>
          </w:p>
        </w:tc>
        <w:tc>
          <w:tcPr>
            <w:tcW w:w="1089" w:type="dxa"/>
            <w:shd w:val="clear" w:color="auto" w:fill="auto"/>
          </w:tcPr>
          <w:p w:rsidR="003903F5" w:rsidRDefault="003903F5" w:rsidP="007A5498">
            <w:pPr>
              <w:tabs>
                <w:tab w:val="left" w:pos="1708"/>
              </w:tabs>
              <w:jc w:val="both"/>
              <w:rPr>
                <w:sz w:val="28"/>
                <w:szCs w:val="28"/>
              </w:rPr>
            </w:pPr>
          </w:p>
          <w:p w:rsidR="003903F5" w:rsidRPr="00A276A7" w:rsidRDefault="003903F5" w:rsidP="007A5498">
            <w:pPr>
              <w:tabs>
                <w:tab w:val="left" w:pos="1708"/>
              </w:tabs>
              <w:jc w:val="both"/>
              <w:rPr>
                <w:sz w:val="28"/>
                <w:szCs w:val="28"/>
              </w:rPr>
            </w:pPr>
            <w:r>
              <w:rPr>
                <w:sz w:val="28"/>
                <w:szCs w:val="28"/>
              </w:rPr>
              <w:t>0,0</w:t>
            </w:r>
          </w:p>
        </w:tc>
        <w:tc>
          <w:tcPr>
            <w:tcW w:w="1037" w:type="dxa"/>
            <w:shd w:val="clear" w:color="auto" w:fill="auto"/>
          </w:tcPr>
          <w:p w:rsidR="003903F5" w:rsidRDefault="003903F5" w:rsidP="007A5498">
            <w:pPr>
              <w:tabs>
                <w:tab w:val="left" w:pos="1708"/>
              </w:tabs>
              <w:jc w:val="both"/>
              <w:rPr>
                <w:sz w:val="28"/>
                <w:szCs w:val="28"/>
              </w:rPr>
            </w:pPr>
          </w:p>
          <w:p w:rsidR="003903F5" w:rsidRPr="00A276A7" w:rsidRDefault="003903F5" w:rsidP="007A5498">
            <w:pPr>
              <w:tabs>
                <w:tab w:val="left" w:pos="1708"/>
              </w:tabs>
              <w:jc w:val="both"/>
              <w:rPr>
                <w:sz w:val="28"/>
                <w:szCs w:val="28"/>
              </w:rPr>
            </w:pPr>
            <w:r>
              <w:rPr>
                <w:sz w:val="28"/>
                <w:szCs w:val="28"/>
              </w:rPr>
              <w:t>0,0</w:t>
            </w:r>
          </w:p>
        </w:tc>
      </w:tr>
      <w:tr w:rsidR="003903F5" w:rsidRPr="00134FB3" w:rsidTr="005E03AE">
        <w:tc>
          <w:tcPr>
            <w:tcW w:w="6487" w:type="dxa"/>
            <w:shd w:val="clear" w:color="auto" w:fill="auto"/>
          </w:tcPr>
          <w:p w:rsidR="003903F5" w:rsidRPr="00134FB3" w:rsidRDefault="003903F5" w:rsidP="00F60679">
            <w:pPr>
              <w:tabs>
                <w:tab w:val="left" w:pos="1708"/>
              </w:tabs>
              <w:jc w:val="both"/>
            </w:pPr>
            <w:r w:rsidRPr="00134FB3">
              <w:t>Итого</w:t>
            </w:r>
          </w:p>
        </w:tc>
        <w:tc>
          <w:tcPr>
            <w:tcW w:w="1134" w:type="dxa"/>
            <w:shd w:val="clear" w:color="auto" w:fill="auto"/>
          </w:tcPr>
          <w:p w:rsidR="003903F5" w:rsidRDefault="003903F5" w:rsidP="003903F5">
            <w:pPr>
              <w:tabs>
                <w:tab w:val="left" w:pos="1708"/>
              </w:tabs>
              <w:jc w:val="both"/>
              <w:rPr>
                <w:sz w:val="28"/>
                <w:szCs w:val="28"/>
              </w:rPr>
            </w:pPr>
            <w:r>
              <w:rPr>
                <w:sz w:val="28"/>
                <w:szCs w:val="28"/>
              </w:rPr>
              <w:t>5001,1</w:t>
            </w:r>
          </w:p>
        </w:tc>
        <w:tc>
          <w:tcPr>
            <w:tcW w:w="1089" w:type="dxa"/>
            <w:shd w:val="clear" w:color="auto" w:fill="auto"/>
          </w:tcPr>
          <w:p w:rsidR="003903F5" w:rsidRDefault="003903F5" w:rsidP="003903F5">
            <w:pPr>
              <w:tabs>
                <w:tab w:val="left" w:pos="1708"/>
              </w:tabs>
              <w:jc w:val="both"/>
              <w:rPr>
                <w:sz w:val="28"/>
                <w:szCs w:val="28"/>
              </w:rPr>
            </w:pPr>
            <w:r>
              <w:rPr>
                <w:sz w:val="28"/>
                <w:szCs w:val="28"/>
              </w:rPr>
              <w:t>1001,1</w:t>
            </w:r>
          </w:p>
        </w:tc>
        <w:tc>
          <w:tcPr>
            <w:tcW w:w="1037" w:type="dxa"/>
            <w:shd w:val="clear" w:color="auto" w:fill="auto"/>
          </w:tcPr>
          <w:p w:rsidR="003903F5" w:rsidRDefault="003903F5" w:rsidP="003903F5">
            <w:pPr>
              <w:tabs>
                <w:tab w:val="left" w:pos="1708"/>
              </w:tabs>
              <w:jc w:val="both"/>
              <w:rPr>
                <w:sz w:val="28"/>
                <w:szCs w:val="28"/>
              </w:rPr>
            </w:pPr>
            <w:r>
              <w:rPr>
                <w:sz w:val="28"/>
                <w:szCs w:val="28"/>
              </w:rPr>
              <w:t>1001,1</w:t>
            </w:r>
          </w:p>
        </w:tc>
      </w:tr>
    </w:tbl>
    <w:p w:rsidR="00134FB3" w:rsidRPr="00F42EB0" w:rsidRDefault="00134FB3" w:rsidP="00134FB3">
      <w:pPr>
        <w:spacing w:before="120" w:line="252" w:lineRule="auto"/>
        <w:ind w:firstLine="720"/>
        <w:jc w:val="both"/>
        <w:rPr>
          <w:sz w:val="28"/>
          <w:szCs w:val="28"/>
        </w:rPr>
      </w:pPr>
      <w:r>
        <w:rPr>
          <w:sz w:val="28"/>
          <w:szCs w:val="28"/>
        </w:rPr>
        <w:t>На 202</w:t>
      </w:r>
      <w:r w:rsidR="003903F5">
        <w:rPr>
          <w:sz w:val="28"/>
          <w:szCs w:val="28"/>
        </w:rPr>
        <w:t>3</w:t>
      </w:r>
      <w:r>
        <w:rPr>
          <w:sz w:val="28"/>
          <w:szCs w:val="28"/>
        </w:rPr>
        <w:t>-202</w:t>
      </w:r>
      <w:r w:rsidR="003903F5">
        <w:rPr>
          <w:sz w:val="28"/>
          <w:szCs w:val="28"/>
        </w:rPr>
        <w:t>5</w:t>
      </w:r>
      <w:r w:rsidRPr="00F42EB0">
        <w:rPr>
          <w:sz w:val="28"/>
          <w:szCs w:val="28"/>
        </w:rPr>
        <w:t xml:space="preserve"> годы в бюджете района для бюджетов поселений предусмотрены следующие </w:t>
      </w:r>
      <w:r>
        <w:rPr>
          <w:sz w:val="28"/>
          <w:szCs w:val="28"/>
        </w:rPr>
        <w:t>с</w:t>
      </w:r>
      <w:r w:rsidRPr="00F42EB0">
        <w:rPr>
          <w:sz w:val="28"/>
          <w:szCs w:val="28"/>
        </w:rPr>
        <w:t>у</w:t>
      </w:r>
      <w:r>
        <w:rPr>
          <w:sz w:val="28"/>
          <w:szCs w:val="28"/>
        </w:rPr>
        <w:t xml:space="preserve">бвенции </w:t>
      </w:r>
      <w:r w:rsidRPr="00F42EB0">
        <w:rPr>
          <w:sz w:val="28"/>
          <w:szCs w:val="28"/>
        </w:rPr>
        <w:t xml:space="preserve">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w:t>
      </w:r>
      <w:r>
        <w:rPr>
          <w:sz w:val="28"/>
          <w:szCs w:val="28"/>
        </w:rPr>
        <w:t>екта</w:t>
      </w:r>
      <w:r w:rsidRPr="00F42EB0">
        <w:rPr>
          <w:sz w:val="28"/>
          <w:szCs w:val="28"/>
        </w:rPr>
        <w:t xml:space="preserve"> Российской Федерации, переданных для осуществления органам местного самоуправ</w:t>
      </w:r>
      <w:r>
        <w:rPr>
          <w:sz w:val="28"/>
          <w:szCs w:val="28"/>
        </w:rPr>
        <w:t>ления:</w:t>
      </w:r>
    </w:p>
    <w:p w:rsidR="00134FB3" w:rsidRPr="00134FB3" w:rsidRDefault="00134FB3" w:rsidP="00134FB3">
      <w:pPr>
        <w:tabs>
          <w:tab w:val="left" w:pos="1708"/>
        </w:tabs>
        <w:ind w:firstLine="720"/>
        <w:jc w:val="right"/>
      </w:pPr>
      <w:r>
        <w:rPr>
          <w:sz w:val="28"/>
          <w:szCs w:val="28"/>
        </w:rPr>
        <w:tab/>
      </w:r>
      <w:r w:rsidR="002D44A2">
        <w:rPr>
          <w:sz w:val="28"/>
          <w:szCs w:val="28"/>
        </w:rPr>
        <w:t>т</w:t>
      </w:r>
      <w:r w:rsidRPr="00134FB3">
        <w:t>аблица</w:t>
      </w:r>
      <w:r w:rsidR="003903F5">
        <w:t xml:space="preserve"> </w:t>
      </w:r>
      <w:r w:rsidRPr="00134FB3">
        <w:t>8</w:t>
      </w:r>
      <w:r>
        <w:t xml:space="preserve"> тыс.</w:t>
      </w:r>
      <w:r w:rsidRPr="00134FB3">
        <w:t>руб</w:t>
      </w:r>
      <w:r>
        <w:t>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559"/>
        <w:gridCol w:w="1559"/>
        <w:gridCol w:w="1418"/>
      </w:tblGrid>
      <w:tr w:rsidR="00134FB3" w:rsidRPr="00134FB3" w:rsidTr="00134FB3">
        <w:tc>
          <w:tcPr>
            <w:tcW w:w="5070" w:type="dxa"/>
            <w:shd w:val="clear" w:color="auto" w:fill="auto"/>
          </w:tcPr>
          <w:p w:rsidR="00134FB3" w:rsidRPr="00134FB3" w:rsidRDefault="00134FB3" w:rsidP="00974259">
            <w:pPr>
              <w:tabs>
                <w:tab w:val="left" w:pos="1708"/>
              </w:tabs>
              <w:jc w:val="both"/>
            </w:pPr>
            <w:r w:rsidRPr="00134FB3">
              <w:t>Межбюджетные трансферты</w:t>
            </w:r>
          </w:p>
        </w:tc>
        <w:tc>
          <w:tcPr>
            <w:tcW w:w="1559" w:type="dxa"/>
            <w:shd w:val="clear" w:color="auto" w:fill="auto"/>
          </w:tcPr>
          <w:p w:rsidR="00134FB3" w:rsidRPr="00134FB3" w:rsidRDefault="00134FB3" w:rsidP="00021FBE">
            <w:pPr>
              <w:tabs>
                <w:tab w:val="left" w:pos="1708"/>
              </w:tabs>
              <w:jc w:val="both"/>
            </w:pPr>
            <w:r w:rsidRPr="00134FB3">
              <w:t>202</w:t>
            </w:r>
            <w:r w:rsidR="00021FBE">
              <w:t>3</w:t>
            </w:r>
            <w:r w:rsidR="003903F5">
              <w:t xml:space="preserve"> </w:t>
            </w:r>
            <w:r w:rsidRPr="00134FB3">
              <w:t>год</w:t>
            </w:r>
          </w:p>
        </w:tc>
        <w:tc>
          <w:tcPr>
            <w:tcW w:w="1559" w:type="dxa"/>
            <w:shd w:val="clear" w:color="auto" w:fill="auto"/>
          </w:tcPr>
          <w:p w:rsidR="00134FB3" w:rsidRPr="00134FB3" w:rsidRDefault="00134FB3" w:rsidP="00021FBE">
            <w:pPr>
              <w:tabs>
                <w:tab w:val="left" w:pos="1708"/>
              </w:tabs>
              <w:jc w:val="both"/>
            </w:pPr>
            <w:r w:rsidRPr="00134FB3">
              <w:t>202</w:t>
            </w:r>
            <w:r w:rsidR="00021FBE">
              <w:t>4</w:t>
            </w:r>
            <w:r w:rsidR="003903F5">
              <w:t xml:space="preserve"> </w:t>
            </w:r>
            <w:r w:rsidRPr="00134FB3">
              <w:t>год</w:t>
            </w:r>
          </w:p>
        </w:tc>
        <w:tc>
          <w:tcPr>
            <w:tcW w:w="1418" w:type="dxa"/>
            <w:shd w:val="clear" w:color="auto" w:fill="auto"/>
          </w:tcPr>
          <w:p w:rsidR="00134FB3" w:rsidRPr="00134FB3" w:rsidRDefault="00134FB3" w:rsidP="00021FBE">
            <w:pPr>
              <w:tabs>
                <w:tab w:val="left" w:pos="1708"/>
              </w:tabs>
              <w:jc w:val="both"/>
            </w:pPr>
            <w:r w:rsidRPr="00134FB3">
              <w:t>202</w:t>
            </w:r>
            <w:r w:rsidR="00021FBE">
              <w:t>5</w:t>
            </w:r>
            <w:r w:rsidR="003903F5">
              <w:t xml:space="preserve"> </w:t>
            </w:r>
            <w:r w:rsidRPr="00134FB3">
              <w:t>год</w:t>
            </w:r>
          </w:p>
        </w:tc>
      </w:tr>
      <w:tr w:rsidR="003903F5" w:rsidRPr="00134FB3" w:rsidTr="004A74E8">
        <w:tc>
          <w:tcPr>
            <w:tcW w:w="5070" w:type="dxa"/>
            <w:shd w:val="clear" w:color="auto" w:fill="auto"/>
          </w:tcPr>
          <w:p w:rsidR="003903F5" w:rsidRPr="00134FB3" w:rsidRDefault="003903F5" w:rsidP="00974259">
            <w:pPr>
              <w:tabs>
                <w:tab w:val="left" w:pos="1708"/>
              </w:tabs>
              <w:jc w:val="both"/>
            </w:pPr>
            <w:r w:rsidRPr="00134FB3">
              <w:t xml:space="preserve">Субвенции на осуществление отдельных государственных полномочий Российской </w:t>
            </w:r>
            <w:r w:rsidRPr="00134FB3">
              <w:lastRenderedPageBreak/>
              <w:t>Федерации по первичному  воинскому учету на территориях, где отсутствуют военные комиссариаты</w:t>
            </w:r>
          </w:p>
        </w:tc>
        <w:tc>
          <w:tcPr>
            <w:tcW w:w="1559" w:type="dxa"/>
            <w:shd w:val="clear" w:color="auto" w:fill="auto"/>
          </w:tcPr>
          <w:p w:rsidR="003903F5" w:rsidRPr="00A276A7" w:rsidRDefault="003903F5" w:rsidP="003903F5">
            <w:pPr>
              <w:tabs>
                <w:tab w:val="left" w:pos="1708"/>
              </w:tabs>
              <w:jc w:val="both"/>
              <w:rPr>
                <w:sz w:val="28"/>
                <w:szCs w:val="28"/>
              </w:rPr>
            </w:pPr>
            <w:r>
              <w:rPr>
                <w:sz w:val="28"/>
                <w:szCs w:val="28"/>
              </w:rPr>
              <w:lastRenderedPageBreak/>
              <w:t>1724,2</w:t>
            </w:r>
          </w:p>
        </w:tc>
        <w:tc>
          <w:tcPr>
            <w:tcW w:w="1559" w:type="dxa"/>
            <w:shd w:val="clear" w:color="auto" w:fill="auto"/>
          </w:tcPr>
          <w:p w:rsidR="003903F5" w:rsidRPr="00A276A7" w:rsidRDefault="003903F5" w:rsidP="003903F5">
            <w:pPr>
              <w:tabs>
                <w:tab w:val="left" w:pos="1708"/>
              </w:tabs>
              <w:jc w:val="both"/>
              <w:rPr>
                <w:sz w:val="28"/>
                <w:szCs w:val="28"/>
              </w:rPr>
            </w:pPr>
            <w:r>
              <w:rPr>
                <w:sz w:val="28"/>
                <w:szCs w:val="28"/>
              </w:rPr>
              <w:t>1801,9</w:t>
            </w:r>
          </w:p>
        </w:tc>
        <w:tc>
          <w:tcPr>
            <w:tcW w:w="1418" w:type="dxa"/>
            <w:shd w:val="clear" w:color="auto" w:fill="auto"/>
          </w:tcPr>
          <w:p w:rsidR="003903F5" w:rsidRPr="00A276A7" w:rsidRDefault="003903F5" w:rsidP="003903F5">
            <w:pPr>
              <w:tabs>
                <w:tab w:val="left" w:pos="1708"/>
              </w:tabs>
              <w:jc w:val="both"/>
              <w:rPr>
                <w:sz w:val="28"/>
                <w:szCs w:val="28"/>
              </w:rPr>
            </w:pPr>
            <w:r>
              <w:rPr>
                <w:sz w:val="28"/>
                <w:szCs w:val="28"/>
              </w:rPr>
              <w:t>1865,4</w:t>
            </w:r>
          </w:p>
        </w:tc>
      </w:tr>
      <w:tr w:rsidR="003903F5" w:rsidRPr="00134FB3" w:rsidTr="00134FB3">
        <w:tc>
          <w:tcPr>
            <w:tcW w:w="5070" w:type="dxa"/>
            <w:shd w:val="clear" w:color="auto" w:fill="auto"/>
          </w:tcPr>
          <w:p w:rsidR="003903F5" w:rsidRPr="00134FB3" w:rsidRDefault="003903F5" w:rsidP="00974259">
            <w:pPr>
              <w:tabs>
                <w:tab w:val="left" w:pos="1708"/>
              </w:tabs>
              <w:jc w:val="both"/>
            </w:pPr>
            <w:r w:rsidRPr="00134FB3">
              <w:lastRenderedPageBreak/>
              <w:t>Итого</w:t>
            </w:r>
          </w:p>
        </w:tc>
        <w:tc>
          <w:tcPr>
            <w:tcW w:w="1559" w:type="dxa"/>
            <w:shd w:val="clear" w:color="auto" w:fill="auto"/>
          </w:tcPr>
          <w:p w:rsidR="003903F5" w:rsidRPr="00A276A7" w:rsidRDefault="003903F5" w:rsidP="003903F5">
            <w:pPr>
              <w:tabs>
                <w:tab w:val="left" w:pos="1708"/>
              </w:tabs>
              <w:jc w:val="both"/>
              <w:rPr>
                <w:sz w:val="28"/>
                <w:szCs w:val="28"/>
              </w:rPr>
            </w:pPr>
            <w:r>
              <w:rPr>
                <w:sz w:val="28"/>
                <w:szCs w:val="28"/>
              </w:rPr>
              <w:t>1724,2</w:t>
            </w:r>
          </w:p>
        </w:tc>
        <w:tc>
          <w:tcPr>
            <w:tcW w:w="1559" w:type="dxa"/>
            <w:shd w:val="clear" w:color="auto" w:fill="auto"/>
          </w:tcPr>
          <w:p w:rsidR="003903F5" w:rsidRPr="00A276A7" w:rsidRDefault="003903F5" w:rsidP="003903F5">
            <w:pPr>
              <w:tabs>
                <w:tab w:val="left" w:pos="1708"/>
              </w:tabs>
              <w:jc w:val="both"/>
              <w:rPr>
                <w:sz w:val="28"/>
                <w:szCs w:val="28"/>
              </w:rPr>
            </w:pPr>
            <w:r>
              <w:rPr>
                <w:sz w:val="28"/>
                <w:szCs w:val="28"/>
              </w:rPr>
              <w:t>1801,9</w:t>
            </w:r>
          </w:p>
        </w:tc>
        <w:tc>
          <w:tcPr>
            <w:tcW w:w="1418" w:type="dxa"/>
            <w:shd w:val="clear" w:color="auto" w:fill="auto"/>
          </w:tcPr>
          <w:p w:rsidR="003903F5" w:rsidRPr="00A276A7" w:rsidRDefault="003903F5" w:rsidP="003903F5">
            <w:pPr>
              <w:tabs>
                <w:tab w:val="left" w:pos="1708"/>
              </w:tabs>
              <w:jc w:val="both"/>
              <w:rPr>
                <w:sz w:val="28"/>
                <w:szCs w:val="28"/>
              </w:rPr>
            </w:pPr>
            <w:r>
              <w:rPr>
                <w:sz w:val="28"/>
                <w:szCs w:val="28"/>
              </w:rPr>
              <w:t>1865,4</w:t>
            </w:r>
          </w:p>
        </w:tc>
      </w:tr>
    </w:tbl>
    <w:p w:rsidR="00134FB3" w:rsidRPr="00134FB3" w:rsidRDefault="00134FB3" w:rsidP="00974259">
      <w:pPr>
        <w:tabs>
          <w:tab w:val="left" w:pos="1708"/>
        </w:tabs>
        <w:ind w:firstLine="720"/>
        <w:jc w:val="center"/>
      </w:pPr>
    </w:p>
    <w:p w:rsidR="003B0B4D" w:rsidRPr="00D402C4" w:rsidRDefault="00D402C4" w:rsidP="00D402C4">
      <w:pPr>
        <w:tabs>
          <w:tab w:val="left" w:pos="1980"/>
        </w:tabs>
        <w:ind w:firstLine="680"/>
        <w:jc w:val="center"/>
        <w:rPr>
          <w:b/>
          <w:sz w:val="28"/>
          <w:szCs w:val="28"/>
        </w:rPr>
      </w:pPr>
      <w:r w:rsidRPr="00D402C4">
        <w:rPr>
          <w:b/>
          <w:sz w:val="28"/>
          <w:szCs w:val="28"/>
        </w:rPr>
        <w:t>Расходы бюджета района на финансовое обеспечение реализации муниципальных программ Брасовского района</w:t>
      </w:r>
    </w:p>
    <w:p w:rsidR="003B0B4D" w:rsidRDefault="003B0B4D" w:rsidP="00D402C4">
      <w:pPr>
        <w:tabs>
          <w:tab w:val="left" w:pos="1065"/>
        </w:tabs>
        <w:ind w:firstLine="680"/>
        <w:jc w:val="center"/>
        <w:rPr>
          <w:b/>
          <w:sz w:val="28"/>
          <w:szCs w:val="28"/>
        </w:rPr>
      </w:pPr>
    </w:p>
    <w:p w:rsidR="00D402C4" w:rsidRDefault="00D402C4" w:rsidP="0024339A">
      <w:pPr>
        <w:tabs>
          <w:tab w:val="left" w:pos="1065"/>
        </w:tabs>
        <w:ind w:firstLine="680"/>
        <w:jc w:val="both"/>
        <w:rPr>
          <w:sz w:val="28"/>
          <w:szCs w:val="28"/>
        </w:rPr>
      </w:pPr>
      <w:r w:rsidRPr="00D402C4">
        <w:rPr>
          <w:sz w:val="28"/>
          <w:szCs w:val="28"/>
        </w:rPr>
        <w:t>В соответствии Федеральным законом от 07.05.2013 г № 104-ФЗ</w:t>
      </w:r>
      <w:r>
        <w:rPr>
          <w:sz w:val="28"/>
          <w:szCs w:val="28"/>
        </w:rPr>
        <w:t xml:space="preserve">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введены понятия «государственная программа Российской Федерации»,«государственная программа субъекта Российской Федерации», «муниципальная программа»</w:t>
      </w:r>
      <w:r w:rsidR="0024339A">
        <w:rPr>
          <w:sz w:val="28"/>
          <w:szCs w:val="28"/>
        </w:rPr>
        <w:t xml:space="preserve"> (ст.179 БК РФ).</w:t>
      </w:r>
    </w:p>
    <w:p w:rsidR="00A73F4F" w:rsidRDefault="0024339A" w:rsidP="0024339A">
      <w:pPr>
        <w:tabs>
          <w:tab w:val="left" w:pos="1065"/>
        </w:tabs>
        <w:ind w:firstLine="680"/>
        <w:jc w:val="both"/>
        <w:rPr>
          <w:sz w:val="28"/>
          <w:szCs w:val="28"/>
        </w:rPr>
      </w:pPr>
      <w:r>
        <w:rPr>
          <w:sz w:val="28"/>
          <w:szCs w:val="28"/>
        </w:rPr>
        <w:t>В Брасовском районе утверждены и реализуются  муниципальны</w:t>
      </w:r>
      <w:r w:rsidR="00F8303D">
        <w:rPr>
          <w:sz w:val="28"/>
          <w:szCs w:val="28"/>
        </w:rPr>
        <w:t>е</w:t>
      </w:r>
      <w:r>
        <w:rPr>
          <w:sz w:val="28"/>
          <w:szCs w:val="28"/>
        </w:rPr>
        <w:t xml:space="preserve"> программ</w:t>
      </w:r>
      <w:r w:rsidR="00F8303D">
        <w:rPr>
          <w:sz w:val="28"/>
          <w:szCs w:val="28"/>
        </w:rPr>
        <w:t>ы</w:t>
      </w:r>
      <w:r>
        <w:rPr>
          <w:sz w:val="28"/>
          <w:szCs w:val="28"/>
        </w:rPr>
        <w:t>: «Реализация полномочий администрации Брасовского муниципального района», «Развитие образования Брасовского района», «Управление муниципальными финансами Брасовского района»</w:t>
      </w:r>
      <w:r w:rsidR="00A73F4F">
        <w:rPr>
          <w:sz w:val="28"/>
          <w:szCs w:val="28"/>
        </w:rPr>
        <w:t>.</w:t>
      </w:r>
    </w:p>
    <w:p w:rsidR="00100ABB" w:rsidRDefault="00100ABB" w:rsidP="0024339A">
      <w:pPr>
        <w:tabs>
          <w:tab w:val="left" w:pos="1065"/>
        </w:tabs>
        <w:ind w:firstLine="680"/>
        <w:jc w:val="both"/>
        <w:rPr>
          <w:sz w:val="28"/>
          <w:szCs w:val="28"/>
        </w:rPr>
      </w:pPr>
    </w:p>
    <w:p w:rsidR="00100ABB" w:rsidRDefault="0024339A" w:rsidP="00100ABB">
      <w:pPr>
        <w:tabs>
          <w:tab w:val="left" w:pos="1065"/>
        </w:tabs>
        <w:ind w:firstLine="680"/>
        <w:jc w:val="center"/>
        <w:rPr>
          <w:b/>
          <w:sz w:val="28"/>
          <w:szCs w:val="28"/>
        </w:rPr>
      </w:pPr>
      <w:r w:rsidRPr="007B67F4">
        <w:rPr>
          <w:b/>
          <w:sz w:val="28"/>
          <w:szCs w:val="28"/>
        </w:rPr>
        <w:t xml:space="preserve">Муниципальная программа «Реализация полномочий </w:t>
      </w:r>
    </w:p>
    <w:p w:rsidR="00100ABB" w:rsidRDefault="0024339A" w:rsidP="00100ABB">
      <w:pPr>
        <w:tabs>
          <w:tab w:val="left" w:pos="1065"/>
        </w:tabs>
        <w:ind w:firstLine="680"/>
        <w:jc w:val="center"/>
        <w:rPr>
          <w:b/>
          <w:sz w:val="28"/>
          <w:szCs w:val="28"/>
        </w:rPr>
      </w:pPr>
      <w:r w:rsidRPr="007B67F4">
        <w:rPr>
          <w:b/>
          <w:sz w:val="28"/>
          <w:szCs w:val="28"/>
        </w:rPr>
        <w:t>администрации Брасовского муниципального района»</w:t>
      </w:r>
    </w:p>
    <w:p w:rsidR="00100ABB" w:rsidRDefault="00100ABB" w:rsidP="00100ABB">
      <w:pPr>
        <w:tabs>
          <w:tab w:val="left" w:pos="1065"/>
        </w:tabs>
        <w:ind w:firstLine="680"/>
        <w:jc w:val="center"/>
        <w:rPr>
          <w:sz w:val="28"/>
          <w:szCs w:val="28"/>
        </w:rPr>
      </w:pPr>
    </w:p>
    <w:p w:rsidR="0024339A" w:rsidRPr="004C454F" w:rsidRDefault="00100ABB" w:rsidP="004C454F">
      <w:pPr>
        <w:tabs>
          <w:tab w:val="left" w:pos="1065"/>
        </w:tabs>
        <w:ind w:firstLine="680"/>
        <w:jc w:val="both"/>
        <w:rPr>
          <w:sz w:val="28"/>
          <w:szCs w:val="28"/>
        </w:rPr>
      </w:pPr>
      <w:r w:rsidRPr="004C454F">
        <w:rPr>
          <w:sz w:val="28"/>
          <w:szCs w:val="28"/>
        </w:rPr>
        <w:t xml:space="preserve">Она </w:t>
      </w:r>
      <w:r w:rsidR="0024339A" w:rsidRPr="004C454F">
        <w:rPr>
          <w:sz w:val="28"/>
          <w:szCs w:val="28"/>
        </w:rPr>
        <w:t>направлена на эффективное исполнение полномочий администрации района</w:t>
      </w:r>
      <w:r w:rsidR="007B67F4" w:rsidRPr="004C454F">
        <w:rPr>
          <w:sz w:val="28"/>
          <w:szCs w:val="28"/>
        </w:rPr>
        <w:t>, сове</w:t>
      </w:r>
      <w:r w:rsidR="00845830" w:rsidRPr="004C454F">
        <w:rPr>
          <w:sz w:val="28"/>
          <w:szCs w:val="28"/>
        </w:rPr>
        <w:t>р</w:t>
      </w:r>
      <w:r w:rsidR="007B67F4" w:rsidRPr="004C454F">
        <w:rPr>
          <w:sz w:val="28"/>
          <w:szCs w:val="28"/>
        </w:rPr>
        <w:t>шенствование управления персоналом и развитие муниципальной службы.</w:t>
      </w:r>
    </w:p>
    <w:p w:rsidR="00B6050C" w:rsidRPr="004C454F" w:rsidRDefault="00B6050C" w:rsidP="004C454F">
      <w:pPr>
        <w:pStyle w:val="002"/>
      </w:pPr>
      <w:r w:rsidRPr="004C454F">
        <w:t>Для обеспечения деятельности администрации Брасовского района и организации контроля за  выполнением органами исполнительной власти района Решений, принятых администрацией района, образован аппарат администрации района.</w:t>
      </w:r>
    </w:p>
    <w:p w:rsidR="00A73F4F" w:rsidRPr="004C454F" w:rsidRDefault="00A73F4F" w:rsidP="004C454F">
      <w:pPr>
        <w:pStyle w:val="002"/>
      </w:pPr>
      <w:r w:rsidRPr="004C454F">
        <w:t>Аппарат администрации района решает задачи по финансовому обеспечению деятельности Председателя районного Совета народных депутатов, Главы администрации района, его заместителей, осуществляет общее руководство и финансирование по следующим направлениям:</w:t>
      </w:r>
    </w:p>
    <w:p w:rsidR="00A73F4F" w:rsidRPr="004C454F" w:rsidRDefault="00A73F4F" w:rsidP="004C454F">
      <w:pPr>
        <w:pStyle w:val="002"/>
        <w:numPr>
          <w:ilvl w:val="0"/>
          <w:numId w:val="2"/>
        </w:numPr>
        <w:ind w:hanging="357"/>
        <w:rPr>
          <w:rStyle w:val="00210"/>
        </w:rPr>
      </w:pPr>
      <w:r w:rsidRPr="004C454F">
        <w:rPr>
          <w:rStyle w:val="00210"/>
        </w:rPr>
        <w:t>обеспечение хозяйственного обслуживания зданий, занимаемых органами законодательной и исполнительной власти;</w:t>
      </w:r>
    </w:p>
    <w:p w:rsidR="00A73F4F" w:rsidRPr="004C454F" w:rsidRDefault="00A73F4F" w:rsidP="004C454F">
      <w:pPr>
        <w:pStyle w:val="002"/>
        <w:numPr>
          <w:ilvl w:val="0"/>
          <w:numId w:val="2"/>
        </w:numPr>
        <w:ind w:hanging="357"/>
        <w:rPr>
          <w:rStyle w:val="00210"/>
        </w:rPr>
      </w:pPr>
      <w:r w:rsidRPr="004C454F">
        <w:rPr>
          <w:rStyle w:val="00210"/>
        </w:rPr>
        <w:t>информационное обеспечение деятельности администрации района;</w:t>
      </w:r>
    </w:p>
    <w:p w:rsidR="00A73F4F" w:rsidRPr="004C454F" w:rsidRDefault="00A73F4F" w:rsidP="004C454F">
      <w:pPr>
        <w:pStyle w:val="002"/>
        <w:numPr>
          <w:ilvl w:val="0"/>
          <w:numId w:val="2"/>
        </w:numPr>
        <w:ind w:hanging="357"/>
        <w:rPr>
          <w:rStyle w:val="00210"/>
        </w:rPr>
      </w:pPr>
      <w:r w:rsidRPr="004C454F">
        <w:rPr>
          <w:rStyle w:val="00210"/>
        </w:rPr>
        <w:t>обеспечение переподготовки и повышению квалификации кадров;</w:t>
      </w:r>
    </w:p>
    <w:p w:rsidR="00A73F4F" w:rsidRPr="004C454F" w:rsidRDefault="00A73F4F" w:rsidP="004C454F">
      <w:pPr>
        <w:pStyle w:val="002"/>
        <w:numPr>
          <w:ilvl w:val="0"/>
          <w:numId w:val="2"/>
        </w:numPr>
        <w:ind w:hanging="357"/>
        <w:rPr>
          <w:rStyle w:val="00210"/>
        </w:rPr>
      </w:pPr>
      <w:r w:rsidRPr="004C454F">
        <w:rPr>
          <w:rStyle w:val="00210"/>
        </w:rPr>
        <w:t>реализация мероприятий</w:t>
      </w:r>
    </w:p>
    <w:p w:rsidR="00A73F4F" w:rsidRPr="004C454F" w:rsidRDefault="00A73F4F" w:rsidP="004C454F">
      <w:pPr>
        <w:pStyle w:val="002"/>
        <w:numPr>
          <w:ilvl w:val="0"/>
          <w:numId w:val="2"/>
        </w:numPr>
        <w:ind w:hanging="357"/>
      </w:pPr>
      <w:r w:rsidRPr="004C454F">
        <w:rPr>
          <w:rStyle w:val="00210"/>
        </w:rPr>
        <w:t>предоставление межбюджетных трансфертов.</w:t>
      </w:r>
    </w:p>
    <w:p w:rsidR="00B6050C" w:rsidRPr="004C454F" w:rsidRDefault="00B6050C" w:rsidP="004C454F">
      <w:pPr>
        <w:pStyle w:val="002"/>
      </w:pPr>
      <w:r w:rsidRPr="004C454F">
        <w:rPr>
          <w:rStyle w:val="00210"/>
        </w:rPr>
        <w:t xml:space="preserve">Расходы на финансовое обеспечение  муниципальных учреждений, в отношении которых администрация района осуществляет функции и полномочия учредителя, включают расходы на финансовое обеспечение следующих учреждений: Многофункциональный центр, ЕДДС-112, МБУК </w:t>
      </w:r>
      <w:r w:rsidRPr="004C454F">
        <w:rPr>
          <w:rStyle w:val="00210"/>
        </w:rPr>
        <w:lastRenderedPageBreak/>
        <w:t>«Культурно-досуговый центр», МБУК «Централизованная библиотечная система».</w:t>
      </w:r>
    </w:p>
    <w:p w:rsidR="00100ABB" w:rsidRPr="00377BB0" w:rsidRDefault="00B6050C" w:rsidP="00377BB0">
      <w:pPr>
        <w:pStyle w:val="002"/>
        <w:jc w:val="center"/>
        <w:rPr>
          <w:b/>
        </w:rPr>
      </w:pPr>
      <w:r w:rsidRPr="00A229AC">
        <w:rPr>
          <w:b/>
        </w:rPr>
        <w:t>Динамика и структура программы «Реализация полномочий ад</w:t>
      </w:r>
      <w:r w:rsidRPr="00377BB0">
        <w:rPr>
          <w:b/>
        </w:rPr>
        <w:t>министрации Брасовского района»</w:t>
      </w:r>
    </w:p>
    <w:p w:rsidR="00F96BB1" w:rsidRDefault="00377BB0" w:rsidP="00B41CF1">
      <w:pPr>
        <w:pStyle w:val="002"/>
        <w:spacing w:line="276" w:lineRule="auto"/>
        <w:jc w:val="right"/>
        <w:rPr>
          <w:sz w:val="24"/>
          <w:szCs w:val="24"/>
        </w:rPr>
      </w:pPr>
      <w:r>
        <w:rPr>
          <w:sz w:val="24"/>
          <w:szCs w:val="24"/>
        </w:rPr>
        <w:t xml:space="preserve">   таблица 9 </w:t>
      </w:r>
      <w:r w:rsidR="00B6050C" w:rsidRPr="00B41CF1">
        <w:rPr>
          <w:sz w:val="24"/>
          <w:szCs w:val="24"/>
        </w:rPr>
        <w:t xml:space="preserve">тыс.рублей  </w:t>
      </w:r>
    </w:p>
    <w:tbl>
      <w:tblPr>
        <w:tblW w:w="5247" w:type="pct"/>
        <w:tblInd w:w="108" w:type="dxa"/>
        <w:tblLayout w:type="fixed"/>
        <w:tblLook w:val="00A0" w:firstRow="1" w:lastRow="0" w:firstColumn="1" w:lastColumn="0" w:noHBand="0" w:noVBand="0"/>
      </w:tblPr>
      <w:tblGrid>
        <w:gridCol w:w="4679"/>
        <w:gridCol w:w="1133"/>
        <w:gridCol w:w="1276"/>
        <w:gridCol w:w="852"/>
        <w:gridCol w:w="1135"/>
        <w:gridCol w:w="1117"/>
      </w:tblGrid>
      <w:tr w:rsidR="00F96BB1" w:rsidTr="00F96BB1">
        <w:trPr>
          <w:cantSplit/>
          <w:trHeight w:val="299"/>
          <w:tblHeader/>
        </w:trPr>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rsidR="00F96BB1" w:rsidRDefault="00F96BB1" w:rsidP="007A5498">
            <w:pPr>
              <w:jc w:val="center"/>
            </w:pPr>
            <w:r>
              <w:t>Статьи расходов</w:t>
            </w:r>
          </w:p>
          <w:p w:rsidR="00F96BB1" w:rsidRDefault="00F96BB1" w:rsidP="007A5498">
            <w:pPr>
              <w:jc w:val="cente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F96BB1" w:rsidRDefault="00F96BB1" w:rsidP="007A5498">
            <w:pPr>
              <w:jc w:val="center"/>
            </w:pPr>
            <w:r>
              <w:t>2022</w:t>
            </w:r>
          </w:p>
          <w:p w:rsidR="00F96BB1" w:rsidRDefault="00F96BB1" w:rsidP="007A5498">
            <w:pPr>
              <w:jc w:val="center"/>
            </w:pPr>
            <w:r>
              <w:t>первоначальный</w:t>
            </w:r>
          </w:p>
          <w:p w:rsidR="00F96BB1" w:rsidRDefault="00F96BB1" w:rsidP="007A5498">
            <w:pPr>
              <w:jc w:val="cente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6BB1" w:rsidRDefault="00F96BB1" w:rsidP="007A5498">
            <w:pPr>
              <w:jc w:val="center"/>
            </w:pPr>
            <w:r>
              <w:t xml:space="preserve">2023 год    </w:t>
            </w: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rsidR="00F96BB1" w:rsidRDefault="00F96BB1" w:rsidP="007A5498">
            <w:pPr>
              <w:jc w:val="center"/>
            </w:pPr>
            <w:r>
              <w:t>2023/2022</w:t>
            </w:r>
          </w:p>
          <w:p w:rsidR="00F96BB1" w:rsidRDefault="00F96BB1" w:rsidP="007A5498">
            <w:r>
              <w:t xml:space="preserve"> в %</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6BB1" w:rsidRDefault="00F96BB1" w:rsidP="007A5498">
            <w:pPr>
              <w:jc w:val="center"/>
            </w:pPr>
            <w:r>
              <w:t xml:space="preserve">2024 год   </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6BB1" w:rsidRDefault="00F96BB1" w:rsidP="007A5498">
            <w:pPr>
              <w:jc w:val="center"/>
            </w:pPr>
            <w:r>
              <w:t xml:space="preserve">2025год </w:t>
            </w:r>
          </w:p>
        </w:tc>
      </w:tr>
      <w:tr w:rsidR="00F96BB1" w:rsidTr="00F96BB1">
        <w:trPr>
          <w:cantSplit/>
          <w:trHeight w:val="20"/>
        </w:trPr>
        <w:tc>
          <w:tcPr>
            <w:tcW w:w="2295" w:type="pct"/>
            <w:tcBorders>
              <w:top w:val="nil"/>
              <w:left w:val="single" w:sz="4" w:space="0" w:color="auto"/>
              <w:bottom w:val="single" w:sz="4" w:space="0" w:color="auto"/>
              <w:right w:val="single" w:sz="4" w:space="0" w:color="auto"/>
            </w:tcBorders>
            <w:vAlign w:val="bottom"/>
            <w:hideMark/>
          </w:tcPr>
          <w:p w:rsidR="00F96BB1" w:rsidRDefault="00F96BB1" w:rsidP="007A5498">
            <w:pPr>
              <w:rPr>
                <w:bCs/>
              </w:rPr>
            </w:pPr>
            <w:r>
              <w:rPr>
                <w:b/>
                <w:bCs/>
              </w:rPr>
              <w:t>Реализация полномочий администрации Брасовского  района</w:t>
            </w:r>
          </w:p>
        </w:tc>
        <w:tc>
          <w:tcPr>
            <w:tcW w:w="556" w:type="pct"/>
            <w:tcBorders>
              <w:top w:val="nil"/>
              <w:left w:val="nil"/>
              <w:bottom w:val="single" w:sz="4" w:space="0" w:color="auto"/>
              <w:right w:val="single" w:sz="4" w:space="0" w:color="auto"/>
            </w:tcBorders>
            <w:vAlign w:val="bottom"/>
          </w:tcPr>
          <w:p w:rsidR="00F96BB1" w:rsidRDefault="00F96BB1" w:rsidP="00F96BB1">
            <w:pPr>
              <w:jc w:val="center"/>
              <w:rPr>
                <w:b/>
                <w:bCs/>
              </w:rPr>
            </w:pPr>
          </w:p>
          <w:p w:rsidR="00F96BB1" w:rsidRDefault="00F96BB1" w:rsidP="00F96BB1">
            <w:pPr>
              <w:jc w:val="center"/>
              <w:rPr>
                <w:b/>
                <w:bCs/>
              </w:rPr>
            </w:pPr>
            <w:r>
              <w:rPr>
                <w:b/>
                <w:bCs/>
              </w:rPr>
              <w:t>234108,6</w:t>
            </w:r>
          </w:p>
        </w:tc>
        <w:tc>
          <w:tcPr>
            <w:tcW w:w="626" w:type="pct"/>
            <w:tcBorders>
              <w:top w:val="nil"/>
              <w:left w:val="single" w:sz="4" w:space="0" w:color="auto"/>
              <w:bottom w:val="single" w:sz="4" w:space="0" w:color="auto"/>
              <w:right w:val="single" w:sz="4" w:space="0" w:color="auto"/>
            </w:tcBorders>
            <w:vAlign w:val="bottom"/>
            <w:hideMark/>
          </w:tcPr>
          <w:p w:rsidR="00F96BB1" w:rsidRDefault="00F96BB1" w:rsidP="00F96BB1">
            <w:pPr>
              <w:jc w:val="center"/>
              <w:rPr>
                <w:b/>
                <w:bCs/>
              </w:rPr>
            </w:pPr>
            <w:r>
              <w:rPr>
                <w:b/>
                <w:bCs/>
              </w:rPr>
              <w:t>180139,1</w:t>
            </w:r>
          </w:p>
        </w:tc>
        <w:tc>
          <w:tcPr>
            <w:tcW w:w="418" w:type="pct"/>
            <w:tcBorders>
              <w:top w:val="nil"/>
              <w:left w:val="nil"/>
              <w:bottom w:val="single" w:sz="4" w:space="0" w:color="auto"/>
              <w:right w:val="single" w:sz="4" w:space="0" w:color="auto"/>
            </w:tcBorders>
            <w:vAlign w:val="bottom"/>
          </w:tcPr>
          <w:p w:rsidR="00F96BB1" w:rsidRDefault="00F96BB1" w:rsidP="00F96BB1">
            <w:pPr>
              <w:jc w:val="center"/>
              <w:rPr>
                <w:b/>
              </w:rPr>
            </w:pPr>
          </w:p>
          <w:p w:rsidR="00F96BB1" w:rsidRDefault="00F96BB1" w:rsidP="00F96BB1">
            <w:pPr>
              <w:jc w:val="center"/>
            </w:pPr>
          </w:p>
          <w:p w:rsidR="00F96BB1" w:rsidRPr="00A81924" w:rsidRDefault="00F96BB1" w:rsidP="00F96BB1">
            <w:pPr>
              <w:jc w:val="center"/>
            </w:pPr>
            <w:r>
              <w:t>76,9</w:t>
            </w:r>
          </w:p>
        </w:tc>
        <w:tc>
          <w:tcPr>
            <w:tcW w:w="557" w:type="pct"/>
            <w:tcBorders>
              <w:top w:val="nil"/>
              <w:left w:val="single" w:sz="4" w:space="0" w:color="auto"/>
              <w:bottom w:val="single" w:sz="4" w:space="0" w:color="auto"/>
              <w:right w:val="single" w:sz="4" w:space="0" w:color="auto"/>
            </w:tcBorders>
            <w:vAlign w:val="bottom"/>
            <w:hideMark/>
          </w:tcPr>
          <w:p w:rsidR="00F96BB1" w:rsidRDefault="00F96BB1" w:rsidP="00F96BB1">
            <w:pPr>
              <w:jc w:val="center"/>
              <w:rPr>
                <w:b/>
                <w:bCs/>
              </w:rPr>
            </w:pPr>
            <w:r>
              <w:rPr>
                <w:b/>
                <w:bCs/>
              </w:rPr>
              <w:t>173134,8</w:t>
            </w:r>
          </w:p>
        </w:tc>
        <w:tc>
          <w:tcPr>
            <w:tcW w:w="548" w:type="pct"/>
            <w:tcBorders>
              <w:top w:val="nil"/>
              <w:left w:val="nil"/>
              <w:bottom w:val="single" w:sz="4" w:space="0" w:color="auto"/>
              <w:right w:val="single" w:sz="4" w:space="0" w:color="auto"/>
            </w:tcBorders>
            <w:vAlign w:val="bottom"/>
            <w:hideMark/>
          </w:tcPr>
          <w:p w:rsidR="00F96BB1" w:rsidRDefault="00F96BB1" w:rsidP="00F96BB1">
            <w:pPr>
              <w:jc w:val="center"/>
              <w:rPr>
                <w:b/>
                <w:bCs/>
              </w:rPr>
            </w:pPr>
            <w:r>
              <w:rPr>
                <w:b/>
                <w:bCs/>
              </w:rPr>
              <w:t>196978,2</w:t>
            </w:r>
          </w:p>
        </w:tc>
      </w:tr>
      <w:tr w:rsidR="00F96BB1" w:rsidTr="007A5498">
        <w:trPr>
          <w:cantSplit/>
          <w:trHeight w:val="20"/>
        </w:trPr>
        <w:tc>
          <w:tcPr>
            <w:tcW w:w="2295" w:type="pct"/>
            <w:tcBorders>
              <w:top w:val="nil"/>
              <w:left w:val="single" w:sz="4" w:space="0" w:color="auto"/>
              <w:bottom w:val="single" w:sz="4" w:space="0" w:color="auto"/>
              <w:right w:val="single" w:sz="4" w:space="0" w:color="auto"/>
            </w:tcBorders>
            <w:vAlign w:val="bottom"/>
            <w:hideMark/>
          </w:tcPr>
          <w:p w:rsidR="00F96BB1" w:rsidRDefault="00F96BB1" w:rsidP="007A5498">
            <w:r>
              <w:t xml:space="preserve">Обеспечение деятельности главы администрации района </w:t>
            </w:r>
          </w:p>
        </w:tc>
        <w:tc>
          <w:tcPr>
            <w:tcW w:w="556"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r>
              <w:t>1523,0</w:t>
            </w:r>
          </w:p>
        </w:tc>
        <w:tc>
          <w:tcPr>
            <w:tcW w:w="626"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1658,1</w:t>
            </w:r>
          </w:p>
        </w:tc>
        <w:tc>
          <w:tcPr>
            <w:tcW w:w="418"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r>
              <w:t>108,8</w:t>
            </w:r>
          </w:p>
        </w:tc>
        <w:tc>
          <w:tcPr>
            <w:tcW w:w="557"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1658,1</w:t>
            </w:r>
          </w:p>
        </w:tc>
        <w:tc>
          <w:tcPr>
            <w:tcW w:w="548" w:type="pct"/>
            <w:tcBorders>
              <w:top w:val="nil"/>
              <w:left w:val="nil"/>
              <w:bottom w:val="single" w:sz="4" w:space="0" w:color="auto"/>
              <w:right w:val="single" w:sz="4" w:space="0" w:color="auto"/>
            </w:tcBorders>
            <w:vAlign w:val="bottom"/>
            <w:hideMark/>
          </w:tcPr>
          <w:p w:rsidR="00F96BB1" w:rsidRDefault="00F96BB1" w:rsidP="007A5498">
            <w:pPr>
              <w:jc w:val="right"/>
            </w:pPr>
            <w:r>
              <w:t>1658,1</w:t>
            </w:r>
          </w:p>
        </w:tc>
      </w:tr>
      <w:tr w:rsidR="00F96BB1" w:rsidTr="007A5498">
        <w:trPr>
          <w:cantSplit/>
          <w:trHeight w:val="20"/>
        </w:trPr>
        <w:tc>
          <w:tcPr>
            <w:tcW w:w="2295" w:type="pct"/>
            <w:tcBorders>
              <w:top w:val="nil"/>
              <w:left w:val="single" w:sz="4" w:space="0" w:color="auto"/>
              <w:bottom w:val="single" w:sz="4" w:space="0" w:color="auto"/>
              <w:right w:val="single" w:sz="4" w:space="0" w:color="auto"/>
            </w:tcBorders>
            <w:vAlign w:val="bottom"/>
            <w:hideMark/>
          </w:tcPr>
          <w:p w:rsidR="00F96BB1" w:rsidRDefault="00F96BB1" w:rsidP="007A5498">
            <w:r>
              <w:t>Руководство и управление в сфере установленных функций органов местного самоуправления</w:t>
            </w:r>
          </w:p>
        </w:tc>
        <w:tc>
          <w:tcPr>
            <w:tcW w:w="556"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r>
              <w:t>22036</w:t>
            </w:r>
            <w:r w:rsidR="005509A5">
              <w:t>,</w:t>
            </w:r>
            <w:r>
              <w:t>0</w:t>
            </w:r>
          </w:p>
        </w:tc>
        <w:tc>
          <w:tcPr>
            <w:tcW w:w="626"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25218</w:t>
            </w:r>
            <w:r w:rsidR="005509A5">
              <w:t>,</w:t>
            </w:r>
            <w:r>
              <w:t>2</w:t>
            </w:r>
          </w:p>
        </w:tc>
        <w:tc>
          <w:tcPr>
            <w:tcW w:w="418"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Pr="00A81924" w:rsidRDefault="00F96BB1" w:rsidP="007A5498">
            <w:pPr>
              <w:jc w:val="right"/>
            </w:pPr>
            <w:r>
              <w:t>114,4</w:t>
            </w:r>
          </w:p>
        </w:tc>
        <w:tc>
          <w:tcPr>
            <w:tcW w:w="557"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22979</w:t>
            </w:r>
            <w:r w:rsidR="005509A5">
              <w:t>,0</w:t>
            </w:r>
          </w:p>
        </w:tc>
        <w:tc>
          <w:tcPr>
            <w:tcW w:w="548" w:type="pct"/>
            <w:tcBorders>
              <w:top w:val="nil"/>
              <w:left w:val="nil"/>
              <w:bottom w:val="single" w:sz="4" w:space="0" w:color="auto"/>
              <w:right w:val="single" w:sz="4" w:space="0" w:color="auto"/>
            </w:tcBorders>
            <w:vAlign w:val="bottom"/>
            <w:hideMark/>
          </w:tcPr>
          <w:p w:rsidR="00F96BB1" w:rsidRDefault="00F96BB1" w:rsidP="007A5498">
            <w:pPr>
              <w:jc w:val="right"/>
            </w:pPr>
            <w:r>
              <w:t>22969</w:t>
            </w:r>
            <w:r w:rsidR="005509A5">
              <w:t>,0</w:t>
            </w:r>
          </w:p>
        </w:tc>
      </w:tr>
      <w:tr w:rsidR="00F96BB1" w:rsidTr="007A5498">
        <w:trPr>
          <w:cantSplit/>
          <w:trHeight w:val="20"/>
        </w:trPr>
        <w:tc>
          <w:tcPr>
            <w:tcW w:w="2295" w:type="pct"/>
            <w:tcBorders>
              <w:top w:val="nil"/>
              <w:left w:val="single" w:sz="4" w:space="0" w:color="auto"/>
              <w:bottom w:val="single" w:sz="4" w:space="0" w:color="auto"/>
              <w:right w:val="single" w:sz="4" w:space="0" w:color="auto"/>
            </w:tcBorders>
            <w:vAlign w:val="bottom"/>
            <w:hideMark/>
          </w:tcPr>
          <w:p w:rsidR="00F96BB1" w:rsidRDefault="00F96BB1" w:rsidP="007A5498">
            <w:r>
              <w:t>Составление списков кандидатов в присяжные заседатели федеральных судов</w:t>
            </w:r>
          </w:p>
        </w:tc>
        <w:tc>
          <w:tcPr>
            <w:tcW w:w="556"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r>
              <w:t>103</w:t>
            </w:r>
            <w:r w:rsidR="005509A5">
              <w:t>,</w:t>
            </w:r>
            <w:r>
              <w:t>0</w:t>
            </w:r>
          </w:p>
        </w:tc>
        <w:tc>
          <w:tcPr>
            <w:tcW w:w="626"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2</w:t>
            </w:r>
            <w:r w:rsidR="005509A5">
              <w:t>,</w:t>
            </w:r>
            <w:r>
              <w:t>7</w:t>
            </w:r>
          </w:p>
        </w:tc>
        <w:tc>
          <w:tcPr>
            <w:tcW w:w="418"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Pr="00A81924" w:rsidRDefault="00F96BB1" w:rsidP="007A5498">
            <w:pPr>
              <w:jc w:val="right"/>
            </w:pPr>
            <w:r>
              <w:t>2,6</w:t>
            </w:r>
          </w:p>
        </w:tc>
        <w:tc>
          <w:tcPr>
            <w:tcW w:w="557"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2</w:t>
            </w:r>
            <w:r w:rsidR="005509A5">
              <w:t>,</w:t>
            </w:r>
            <w:r>
              <w:t>8</w:t>
            </w:r>
          </w:p>
        </w:tc>
        <w:tc>
          <w:tcPr>
            <w:tcW w:w="548" w:type="pct"/>
            <w:tcBorders>
              <w:top w:val="nil"/>
              <w:left w:val="nil"/>
              <w:bottom w:val="single" w:sz="4" w:space="0" w:color="auto"/>
              <w:right w:val="single" w:sz="4" w:space="0" w:color="auto"/>
            </w:tcBorders>
            <w:vAlign w:val="bottom"/>
            <w:hideMark/>
          </w:tcPr>
          <w:p w:rsidR="00F96BB1" w:rsidRDefault="00F96BB1" w:rsidP="007A5498">
            <w:pPr>
              <w:jc w:val="right"/>
            </w:pPr>
            <w:r>
              <w:t>2</w:t>
            </w:r>
            <w:r w:rsidR="005509A5">
              <w:t>,</w:t>
            </w:r>
            <w:r>
              <w:t>5</w:t>
            </w:r>
          </w:p>
        </w:tc>
      </w:tr>
      <w:tr w:rsidR="00F96BB1" w:rsidTr="007A5498">
        <w:trPr>
          <w:cantSplit/>
          <w:trHeight w:val="20"/>
        </w:trPr>
        <w:tc>
          <w:tcPr>
            <w:tcW w:w="2295" w:type="pct"/>
            <w:tcBorders>
              <w:top w:val="nil"/>
              <w:left w:val="single" w:sz="4" w:space="0" w:color="auto"/>
              <w:bottom w:val="single" w:sz="4" w:space="0" w:color="auto"/>
              <w:right w:val="single" w:sz="4" w:space="0" w:color="auto"/>
            </w:tcBorders>
            <w:vAlign w:val="bottom"/>
            <w:hideMark/>
          </w:tcPr>
          <w:p w:rsidR="00F96BB1" w:rsidRDefault="00F96BB1" w:rsidP="007A5498">
            <w:r>
              <w:t>Единая диспетчерская служба</w:t>
            </w:r>
          </w:p>
        </w:tc>
        <w:tc>
          <w:tcPr>
            <w:tcW w:w="556" w:type="pct"/>
            <w:tcBorders>
              <w:top w:val="nil"/>
              <w:left w:val="nil"/>
              <w:bottom w:val="single" w:sz="4" w:space="0" w:color="auto"/>
              <w:right w:val="single" w:sz="4" w:space="0" w:color="auto"/>
            </w:tcBorders>
            <w:vAlign w:val="bottom"/>
            <w:hideMark/>
          </w:tcPr>
          <w:p w:rsidR="00F96BB1" w:rsidRDefault="00F96BB1" w:rsidP="007A5498">
            <w:pPr>
              <w:jc w:val="right"/>
            </w:pPr>
            <w:r>
              <w:t>3358,0</w:t>
            </w:r>
          </w:p>
        </w:tc>
        <w:tc>
          <w:tcPr>
            <w:tcW w:w="626"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3970</w:t>
            </w:r>
            <w:r w:rsidR="005509A5">
              <w:t>,</w:t>
            </w:r>
            <w:r>
              <w:t>0</w:t>
            </w:r>
          </w:p>
        </w:tc>
        <w:tc>
          <w:tcPr>
            <w:tcW w:w="418" w:type="pct"/>
            <w:tcBorders>
              <w:top w:val="nil"/>
              <w:left w:val="nil"/>
              <w:bottom w:val="single" w:sz="4" w:space="0" w:color="auto"/>
              <w:right w:val="single" w:sz="4" w:space="0" w:color="auto"/>
            </w:tcBorders>
            <w:vAlign w:val="bottom"/>
          </w:tcPr>
          <w:p w:rsidR="00F96BB1" w:rsidRDefault="00F96BB1" w:rsidP="007A5498">
            <w:pPr>
              <w:jc w:val="right"/>
            </w:pPr>
            <w:r>
              <w:t>118,2</w:t>
            </w:r>
          </w:p>
        </w:tc>
        <w:tc>
          <w:tcPr>
            <w:tcW w:w="557"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3483,0</w:t>
            </w:r>
          </w:p>
        </w:tc>
        <w:tc>
          <w:tcPr>
            <w:tcW w:w="548" w:type="pct"/>
            <w:tcBorders>
              <w:top w:val="nil"/>
              <w:left w:val="nil"/>
              <w:bottom w:val="single" w:sz="4" w:space="0" w:color="auto"/>
              <w:right w:val="single" w:sz="4" w:space="0" w:color="auto"/>
            </w:tcBorders>
            <w:vAlign w:val="bottom"/>
            <w:hideMark/>
          </w:tcPr>
          <w:p w:rsidR="00F96BB1" w:rsidRDefault="00F96BB1" w:rsidP="007A5498">
            <w:pPr>
              <w:jc w:val="right"/>
            </w:pPr>
            <w:r>
              <w:t>3483,0</w:t>
            </w:r>
          </w:p>
        </w:tc>
      </w:tr>
      <w:tr w:rsidR="00F96BB1" w:rsidTr="007A5498">
        <w:trPr>
          <w:cantSplit/>
          <w:trHeight w:val="20"/>
        </w:trPr>
        <w:tc>
          <w:tcPr>
            <w:tcW w:w="2295" w:type="pct"/>
            <w:tcBorders>
              <w:top w:val="nil"/>
              <w:left w:val="single" w:sz="4" w:space="0" w:color="auto"/>
              <w:bottom w:val="single" w:sz="4" w:space="0" w:color="auto"/>
              <w:right w:val="single" w:sz="4" w:space="0" w:color="auto"/>
            </w:tcBorders>
            <w:vAlign w:val="bottom"/>
            <w:hideMark/>
          </w:tcPr>
          <w:p w:rsidR="00F96BB1" w:rsidRDefault="00F96BB1" w:rsidP="007A5498">
            <w:r>
              <w:t>Создание и развитие сети многофункциональных центров предоставления муниципальных услуг</w:t>
            </w:r>
          </w:p>
        </w:tc>
        <w:tc>
          <w:tcPr>
            <w:tcW w:w="556"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r>
              <w:t>4226,0</w:t>
            </w:r>
          </w:p>
        </w:tc>
        <w:tc>
          <w:tcPr>
            <w:tcW w:w="626"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4933</w:t>
            </w:r>
            <w:r w:rsidR="005509A5">
              <w:t>,3</w:t>
            </w:r>
          </w:p>
        </w:tc>
        <w:tc>
          <w:tcPr>
            <w:tcW w:w="418"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Pr="00A81924" w:rsidRDefault="00F96BB1" w:rsidP="007A5498">
            <w:pPr>
              <w:jc w:val="right"/>
            </w:pPr>
            <w:r>
              <w:t>116,7</w:t>
            </w:r>
          </w:p>
        </w:tc>
        <w:tc>
          <w:tcPr>
            <w:tcW w:w="557"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3813</w:t>
            </w:r>
            <w:r w:rsidR="005509A5">
              <w:t>,</w:t>
            </w:r>
            <w:r>
              <w:t>3</w:t>
            </w:r>
          </w:p>
        </w:tc>
        <w:tc>
          <w:tcPr>
            <w:tcW w:w="548" w:type="pct"/>
            <w:tcBorders>
              <w:top w:val="nil"/>
              <w:left w:val="nil"/>
              <w:bottom w:val="single" w:sz="4" w:space="0" w:color="auto"/>
              <w:right w:val="single" w:sz="4" w:space="0" w:color="auto"/>
            </w:tcBorders>
            <w:vAlign w:val="bottom"/>
            <w:hideMark/>
          </w:tcPr>
          <w:p w:rsidR="00F96BB1" w:rsidRDefault="00F96BB1" w:rsidP="007A5498">
            <w:pPr>
              <w:jc w:val="right"/>
            </w:pPr>
            <w:r>
              <w:t>3993</w:t>
            </w:r>
            <w:r w:rsidR="005509A5">
              <w:t>,</w:t>
            </w:r>
            <w:r>
              <w:t>0</w:t>
            </w:r>
          </w:p>
        </w:tc>
      </w:tr>
      <w:tr w:rsidR="00F96BB1" w:rsidTr="007A5498">
        <w:trPr>
          <w:cantSplit/>
          <w:trHeight w:val="20"/>
        </w:trPr>
        <w:tc>
          <w:tcPr>
            <w:tcW w:w="2295" w:type="pct"/>
            <w:tcBorders>
              <w:top w:val="nil"/>
              <w:left w:val="single" w:sz="4" w:space="0" w:color="auto"/>
              <w:bottom w:val="single" w:sz="4" w:space="0" w:color="auto"/>
              <w:right w:val="single" w:sz="4" w:space="0" w:color="auto"/>
            </w:tcBorders>
            <w:vAlign w:val="bottom"/>
            <w:hideMark/>
          </w:tcPr>
          <w:p w:rsidR="00F96BB1" w:rsidRDefault="00F96BB1" w:rsidP="007A5498">
            <w:r>
              <w:t>Организация транспортного обслуживания населения по муниципальным маршрутам регулярных перевозок</w:t>
            </w:r>
          </w:p>
        </w:tc>
        <w:tc>
          <w:tcPr>
            <w:tcW w:w="556"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r>
              <w:t>1370</w:t>
            </w:r>
            <w:r w:rsidR="005509A5">
              <w:t>,</w:t>
            </w:r>
            <w:r>
              <w:t>0</w:t>
            </w:r>
          </w:p>
        </w:tc>
        <w:tc>
          <w:tcPr>
            <w:tcW w:w="626"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2507</w:t>
            </w:r>
            <w:r w:rsidR="005509A5">
              <w:t>,8</w:t>
            </w:r>
          </w:p>
        </w:tc>
        <w:tc>
          <w:tcPr>
            <w:tcW w:w="418" w:type="pct"/>
            <w:tcBorders>
              <w:top w:val="nil"/>
              <w:left w:val="nil"/>
              <w:bottom w:val="single" w:sz="4" w:space="0" w:color="auto"/>
              <w:right w:val="single" w:sz="4" w:space="0" w:color="auto"/>
            </w:tcBorders>
            <w:vAlign w:val="bottom"/>
          </w:tcPr>
          <w:p w:rsidR="00F96BB1" w:rsidRDefault="00F96BB1" w:rsidP="007A5498">
            <w:pPr>
              <w:jc w:val="right"/>
            </w:pPr>
          </w:p>
          <w:p w:rsidR="00F96BB1" w:rsidRPr="00A81924" w:rsidRDefault="00F96BB1" w:rsidP="007A5498">
            <w:pPr>
              <w:jc w:val="right"/>
            </w:pPr>
          </w:p>
          <w:p w:rsidR="00F96BB1" w:rsidRDefault="00F96BB1" w:rsidP="007A5498">
            <w:pPr>
              <w:jc w:val="right"/>
            </w:pPr>
          </w:p>
          <w:p w:rsidR="00F96BB1" w:rsidRPr="00A81924" w:rsidRDefault="00F96BB1" w:rsidP="007A5498">
            <w:pPr>
              <w:jc w:val="right"/>
            </w:pPr>
            <w:r>
              <w:t>183,0</w:t>
            </w:r>
          </w:p>
        </w:tc>
        <w:tc>
          <w:tcPr>
            <w:tcW w:w="557"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419</w:t>
            </w:r>
            <w:r w:rsidR="005509A5">
              <w:t>,</w:t>
            </w:r>
            <w:r>
              <w:t>9</w:t>
            </w:r>
          </w:p>
        </w:tc>
        <w:tc>
          <w:tcPr>
            <w:tcW w:w="548"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r>
              <w:t>308</w:t>
            </w:r>
            <w:r w:rsidR="005509A5">
              <w:t>,</w:t>
            </w:r>
            <w:r>
              <w:t>99</w:t>
            </w:r>
          </w:p>
          <w:p w:rsidR="00F96BB1" w:rsidRDefault="00F96BB1" w:rsidP="007A5498">
            <w:pPr>
              <w:jc w:val="right"/>
            </w:pPr>
          </w:p>
        </w:tc>
      </w:tr>
      <w:tr w:rsidR="00F96BB1" w:rsidTr="007A5498">
        <w:trPr>
          <w:cantSplit/>
          <w:trHeight w:val="20"/>
        </w:trPr>
        <w:tc>
          <w:tcPr>
            <w:tcW w:w="2295" w:type="pct"/>
            <w:tcBorders>
              <w:top w:val="nil"/>
              <w:left w:val="single" w:sz="4" w:space="0" w:color="auto"/>
              <w:bottom w:val="single" w:sz="4" w:space="0" w:color="auto"/>
              <w:right w:val="single" w:sz="4" w:space="0" w:color="auto"/>
            </w:tcBorders>
            <w:vAlign w:val="bottom"/>
            <w:hideMark/>
          </w:tcPr>
          <w:p w:rsidR="00F96BB1" w:rsidRDefault="00F96BB1" w:rsidP="007A5498">
            <w:r>
              <w:t>Профилактика безнадзорности и правонарушений несовершеннолетних, организация деятельности административной комиссии и определение перечня должностных лиц уполномоченных составлять протоколы об административных правонарушениях</w:t>
            </w:r>
          </w:p>
        </w:tc>
        <w:tc>
          <w:tcPr>
            <w:tcW w:w="556"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r>
              <w:t>1305</w:t>
            </w:r>
            <w:r w:rsidR="005509A5">
              <w:t>,9</w:t>
            </w:r>
          </w:p>
        </w:tc>
        <w:tc>
          <w:tcPr>
            <w:tcW w:w="626"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1404</w:t>
            </w:r>
            <w:r w:rsidR="005509A5">
              <w:t>,</w:t>
            </w:r>
            <w:r>
              <w:t>5</w:t>
            </w:r>
          </w:p>
        </w:tc>
        <w:tc>
          <w:tcPr>
            <w:tcW w:w="418" w:type="pct"/>
            <w:tcBorders>
              <w:top w:val="nil"/>
              <w:left w:val="nil"/>
              <w:bottom w:val="single" w:sz="4" w:space="0" w:color="auto"/>
              <w:right w:val="single" w:sz="4" w:space="0" w:color="auto"/>
            </w:tcBorders>
            <w:vAlign w:val="bottom"/>
          </w:tcPr>
          <w:p w:rsidR="00F96BB1" w:rsidRDefault="00F96BB1" w:rsidP="007A5498">
            <w:pPr>
              <w:jc w:val="right"/>
            </w:pPr>
          </w:p>
          <w:p w:rsidR="00F96BB1" w:rsidRPr="00A81924" w:rsidRDefault="00F96BB1" w:rsidP="007A5498">
            <w:pPr>
              <w:jc w:val="right"/>
            </w:pPr>
          </w:p>
          <w:p w:rsidR="00F96BB1" w:rsidRPr="00A81924" w:rsidRDefault="00F96BB1" w:rsidP="007A5498">
            <w:pPr>
              <w:jc w:val="right"/>
            </w:pPr>
          </w:p>
          <w:p w:rsidR="00F96BB1" w:rsidRPr="00A81924" w:rsidRDefault="00F96BB1" w:rsidP="007A5498">
            <w:pPr>
              <w:jc w:val="right"/>
            </w:pPr>
          </w:p>
          <w:p w:rsidR="00F96BB1" w:rsidRPr="00A81924" w:rsidRDefault="00F96BB1" w:rsidP="007A5498">
            <w:pPr>
              <w:jc w:val="right"/>
            </w:pPr>
          </w:p>
          <w:p w:rsidR="00F96BB1" w:rsidRDefault="00F96BB1" w:rsidP="007A5498">
            <w:pPr>
              <w:jc w:val="right"/>
            </w:pPr>
          </w:p>
          <w:p w:rsidR="00F96BB1" w:rsidRPr="00A81924" w:rsidRDefault="00F96BB1" w:rsidP="007A5498">
            <w:pPr>
              <w:jc w:val="right"/>
            </w:pPr>
            <w:r>
              <w:t>107,6</w:t>
            </w:r>
          </w:p>
        </w:tc>
        <w:tc>
          <w:tcPr>
            <w:tcW w:w="557"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1404</w:t>
            </w:r>
            <w:r w:rsidR="005509A5">
              <w:t>,5</w:t>
            </w:r>
          </w:p>
        </w:tc>
        <w:tc>
          <w:tcPr>
            <w:tcW w:w="548" w:type="pct"/>
            <w:tcBorders>
              <w:top w:val="nil"/>
              <w:left w:val="nil"/>
              <w:bottom w:val="single" w:sz="4" w:space="0" w:color="auto"/>
              <w:right w:val="single" w:sz="4" w:space="0" w:color="auto"/>
            </w:tcBorders>
            <w:vAlign w:val="bottom"/>
            <w:hideMark/>
          </w:tcPr>
          <w:p w:rsidR="00F96BB1" w:rsidRDefault="00F96BB1" w:rsidP="007A5498">
            <w:pPr>
              <w:jc w:val="right"/>
            </w:pPr>
            <w:r>
              <w:t>1404</w:t>
            </w:r>
            <w:r w:rsidR="005509A5">
              <w:t>,</w:t>
            </w:r>
            <w:r>
              <w:t>5</w:t>
            </w:r>
          </w:p>
        </w:tc>
      </w:tr>
      <w:tr w:rsidR="00F96BB1" w:rsidTr="007A5498">
        <w:trPr>
          <w:cantSplit/>
          <w:trHeight w:val="20"/>
        </w:trPr>
        <w:tc>
          <w:tcPr>
            <w:tcW w:w="2295" w:type="pct"/>
            <w:tcBorders>
              <w:top w:val="nil"/>
              <w:left w:val="single" w:sz="4" w:space="0" w:color="auto"/>
              <w:bottom w:val="single" w:sz="4" w:space="0" w:color="auto"/>
              <w:right w:val="single" w:sz="4" w:space="0" w:color="auto"/>
            </w:tcBorders>
            <w:vAlign w:val="center"/>
            <w:hideMark/>
          </w:tcPr>
          <w:p w:rsidR="00F96BB1" w:rsidRDefault="00F96BB1" w:rsidP="007A5498">
            <w:pPr>
              <w:ind w:left="-4" w:firstLine="4"/>
            </w:pPr>
            <w:r>
              <w:t>Обеспечение сохранности автомобильных дорог местного значения  и условий безопасного движения по ним</w:t>
            </w:r>
          </w:p>
        </w:tc>
        <w:tc>
          <w:tcPr>
            <w:tcW w:w="556"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r>
              <w:t>2035</w:t>
            </w:r>
            <w:r w:rsidR="005509A5">
              <w:t>,</w:t>
            </w:r>
            <w:r>
              <w:t>9</w:t>
            </w:r>
          </w:p>
        </w:tc>
        <w:tc>
          <w:tcPr>
            <w:tcW w:w="626"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3267</w:t>
            </w:r>
            <w:r w:rsidR="005509A5">
              <w:t>,</w:t>
            </w:r>
            <w:r>
              <w:t>9</w:t>
            </w:r>
          </w:p>
        </w:tc>
        <w:tc>
          <w:tcPr>
            <w:tcW w:w="418"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r>
              <w:t>160,5</w:t>
            </w:r>
          </w:p>
        </w:tc>
        <w:tc>
          <w:tcPr>
            <w:tcW w:w="557" w:type="pct"/>
            <w:tcBorders>
              <w:top w:val="nil"/>
              <w:left w:val="single" w:sz="4" w:space="0" w:color="auto"/>
              <w:bottom w:val="single" w:sz="4" w:space="0" w:color="auto"/>
              <w:right w:val="single" w:sz="4" w:space="0" w:color="auto"/>
            </w:tcBorders>
            <w:vAlign w:val="bottom"/>
            <w:hideMark/>
          </w:tcPr>
          <w:p w:rsidR="00F96BB1" w:rsidRDefault="00F96BB1" w:rsidP="007A5498">
            <w:pPr>
              <w:jc w:val="right"/>
            </w:pPr>
            <w:r>
              <w:t>3346</w:t>
            </w:r>
            <w:r w:rsidR="005509A5">
              <w:t>,</w:t>
            </w:r>
            <w:r>
              <w:t>9</w:t>
            </w:r>
          </w:p>
        </w:tc>
        <w:tc>
          <w:tcPr>
            <w:tcW w:w="548" w:type="pct"/>
            <w:tcBorders>
              <w:top w:val="nil"/>
              <w:left w:val="nil"/>
              <w:bottom w:val="single" w:sz="4" w:space="0" w:color="auto"/>
              <w:right w:val="single" w:sz="4" w:space="0" w:color="auto"/>
            </w:tcBorders>
            <w:vAlign w:val="bottom"/>
            <w:hideMark/>
          </w:tcPr>
          <w:p w:rsidR="00F96BB1" w:rsidRDefault="00F96BB1" w:rsidP="007A5498">
            <w:pPr>
              <w:jc w:val="right"/>
            </w:pPr>
            <w:r>
              <w:t>3501</w:t>
            </w:r>
            <w:r w:rsidR="005509A5">
              <w:t>,</w:t>
            </w:r>
            <w:r>
              <w:t>3</w:t>
            </w:r>
          </w:p>
        </w:tc>
      </w:tr>
      <w:tr w:rsidR="00F96BB1" w:rsidTr="007A5498">
        <w:trPr>
          <w:cantSplit/>
          <w:trHeight w:val="20"/>
        </w:trPr>
        <w:tc>
          <w:tcPr>
            <w:tcW w:w="2295"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pPr>
              <w:ind w:left="-4" w:firstLine="4"/>
            </w:pPr>
            <w:r>
              <w:t>Организация и проведение мероприятий по предупреждению и ликвидации болезней животных и содержание скотомогильников</w:t>
            </w:r>
          </w:p>
        </w:tc>
        <w:tc>
          <w:tcPr>
            <w:tcW w:w="556"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r>
              <w:t>98</w:t>
            </w:r>
            <w:r w:rsidR="005509A5">
              <w:t>,1</w:t>
            </w:r>
          </w:p>
        </w:tc>
        <w:tc>
          <w:tcPr>
            <w:tcW w:w="62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127</w:t>
            </w:r>
            <w:r w:rsidR="005509A5">
              <w:t>,8</w:t>
            </w:r>
          </w:p>
        </w:tc>
        <w:tc>
          <w:tcPr>
            <w:tcW w:w="418"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Pr="00A81924" w:rsidRDefault="00F96BB1" w:rsidP="007A5498">
            <w:pPr>
              <w:jc w:val="right"/>
            </w:pPr>
          </w:p>
          <w:p w:rsidR="00F96BB1" w:rsidRDefault="00F96BB1" w:rsidP="007A5498">
            <w:pPr>
              <w:jc w:val="right"/>
            </w:pPr>
          </w:p>
          <w:p w:rsidR="00F96BB1" w:rsidRPr="00A81924" w:rsidRDefault="00F96BB1" w:rsidP="007A5498">
            <w:pPr>
              <w:jc w:val="right"/>
            </w:pPr>
            <w:r>
              <w:t>130,3</w:t>
            </w:r>
          </w:p>
        </w:tc>
        <w:tc>
          <w:tcPr>
            <w:tcW w:w="557"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11</w:t>
            </w:r>
            <w:r w:rsidR="005509A5">
              <w:t>5,0</w:t>
            </w:r>
          </w:p>
        </w:tc>
        <w:tc>
          <w:tcPr>
            <w:tcW w:w="548" w:type="pct"/>
            <w:tcBorders>
              <w:top w:val="single" w:sz="4" w:space="0" w:color="auto"/>
              <w:left w:val="nil"/>
              <w:bottom w:val="single" w:sz="4" w:space="0" w:color="auto"/>
              <w:right w:val="single" w:sz="4" w:space="0" w:color="auto"/>
            </w:tcBorders>
            <w:vAlign w:val="bottom"/>
            <w:hideMark/>
          </w:tcPr>
          <w:p w:rsidR="00F96BB1" w:rsidRDefault="00F96BB1" w:rsidP="007A5498">
            <w:pPr>
              <w:jc w:val="right"/>
            </w:pPr>
            <w:r>
              <w:t>102</w:t>
            </w:r>
            <w:r w:rsidR="005509A5">
              <w:t>,3</w:t>
            </w:r>
          </w:p>
        </w:tc>
      </w:tr>
      <w:tr w:rsidR="00F96BB1" w:rsidTr="007A5498">
        <w:trPr>
          <w:cantSplit/>
          <w:trHeight w:val="1660"/>
        </w:trPr>
        <w:tc>
          <w:tcPr>
            <w:tcW w:w="2295"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pPr>
              <w:ind w:left="-4" w:firstLine="4"/>
            </w:pPr>
            <w:r>
              <w:t>Осуществление отдельных государственных полномочий в области охраны труда</w:t>
            </w:r>
          </w:p>
        </w:tc>
        <w:tc>
          <w:tcPr>
            <w:tcW w:w="556"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r>
              <w:t>261</w:t>
            </w:r>
            <w:r w:rsidR="005509A5">
              <w:t>,1</w:t>
            </w:r>
          </w:p>
        </w:tc>
        <w:tc>
          <w:tcPr>
            <w:tcW w:w="62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280</w:t>
            </w:r>
            <w:r w:rsidR="005509A5">
              <w:t>,</w:t>
            </w:r>
            <w:r>
              <w:t>8</w:t>
            </w:r>
          </w:p>
        </w:tc>
        <w:tc>
          <w:tcPr>
            <w:tcW w:w="418"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r>
              <w:t>107,6</w:t>
            </w:r>
          </w:p>
        </w:tc>
        <w:tc>
          <w:tcPr>
            <w:tcW w:w="557"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280</w:t>
            </w:r>
            <w:r w:rsidR="005509A5">
              <w:t>,</w:t>
            </w:r>
            <w:r>
              <w:t>8</w:t>
            </w:r>
          </w:p>
        </w:tc>
        <w:tc>
          <w:tcPr>
            <w:tcW w:w="548" w:type="pct"/>
            <w:tcBorders>
              <w:top w:val="single" w:sz="4" w:space="0" w:color="auto"/>
              <w:left w:val="nil"/>
              <w:bottom w:val="single" w:sz="4" w:space="0" w:color="auto"/>
              <w:right w:val="single" w:sz="4" w:space="0" w:color="auto"/>
            </w:tcBorders>
            <w:vAlign w:val="bottom"/>
            <w:hideMark/>
          </w:tcPr>
          <w:p w:rsidR="00F96BB1" w:rsidRDefault="00F96BB1" w:rsidP="007A5498">
            <w:pPr>
              <w:jc w:val="right"/>
            </w:pPr>
            <w:r>
              <w:t>280</w:t>
            </w:r>
            <w:r w:rsidR="005509A5">
              <w:t>,</w:t>
            </w:r>
            <w:r>
              <w:t>8</w:t>
            </w:r>
          </w:p>
        </w:tc>
      </w:tr>
      <w:tr w:rsidR="00F96BB1" w:rsidTr="007A5498">
        <w:trPr>
          <w:cantSplit/>
        </w:trPr>
        <w:tc>
          <w:tcPr>
            <w:tcW w:w="2295" w:type="pct"/>
            <w:tcBorders>
              <w:top w:val="single" w:sz="4" w:space="0" w:color="auto"/>
              <w:left w:val="single" w:sz="4" w:space="0" w:color="auto"/>
              <w:bottom w:val="nil"/>
              <w:right w:val="single" w:sz="4" w:space="0" w:color="auto"/>
            </w:tcBorders>
            <w:vAlign w:val="center"/>
            <w:hideMark/>
          </w:tcPr>
          <w:p w:rsidR="00F96BB1" w:rsidRDefault="00F96BB1" w:rsidP="007A5498">
            <w:pPr>
              <w:ind w:left="-4" w:firstLine="4"/>
            </w:pPr>
            <w:r>
              <w:t>Мероприятия по благоустройству</w:t>
            </w:r>
          </w:p>
        </w:tc>
        <w:tc>
          <w:tcPr>
            <w:tcW w:w="556" w:type="pct"/>
            <w:tcBorders>
              <w:top w:val="single" w:sz="4" w:space="0" w:color="auto"/>
              <w:left w:val="nil"/>
              <w:bottom w:val="nil"/>
              <w:right w:val="single" w:sz="4" w:space="0" w:color="auto"/>
            </w:tcBorders>
            <w:vAlign w:val="bottom"/>
            <w:hideMark/>
          </w:tcPr>
          <w:p w:rsidR="00F96BB1" w:rsidRDefault="00F96BB1" w:rsidP="007A5498">
            <w:pPr>
              <w:jc w:val="right"/>
            </w:pPr>
            <w:r>
              <w:t>89</w:t>
            </w:r>
            <w:r w:rsidR="005509A5">
              <w:t>,0</w:t>
            </w:r>
          </w:p>
        </w:tc>
        <w:tc>
          <w:tcPr>
            <w:tcW w:w="626"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88</w:t>
            </w:r>
            <w:r w:rsidR="005509A5">
              <w:t>,</w:t>
            </w:r>
            <w:r>
              <w:t>6</w:t>
            </w:r>
          </w:p>
        </w:tc>
        <w:tc>
          <w:tcPr>
            <w:tcW w:w="418" w:type="pct"/>
            <w:tcBorders>
              <w:top w:val="single" w:sz="4" w:space="0" w:color="auto"/>
              <w:left w:val="nil"/>
              <w:bottom w:val="nil"/>
              <w:right w:val="single" w:sz="4" w:space="0" w:color="auto"/>
            </w:tcBorders>
            <w:vAlign w:val="bottom"/>
          </w:tcPr>
          <w:p w:rsidR="00F96BB1" w:rsidRDefault="00F96BB1" w:rsidP="007A5498">
            <w:pPr>
              <w:jc w:val="right"/>
            </w:pPr>
            <w:r>
              <w:t>99,6</w:t>
            </w:r>
          </w:p>
        </w:tc>
        <w:tc>
          <w:tcPr>
            <w:tcW w:w="557"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76</w:t>
            </w:r>
            <w:r w:rsidR="005509A5">
              <w:t>,</w:t>
            </w:r>
            <w:r>
              <w:t>6</w:t>
            </w:r>
          </w:p>
        </w:tc>
        <w:tc>
          <w:tcPr>
            <w:tcW w:w="548" w:type="pct"/>
            <w:tcBorders>
              <w:top w:val="single" w:sz="4" w:space="0" w:color="auto"/>
              <w:left w:val="nil"/>
              <w:bottom w:val="nil"/>
              <w:right w:val="single" w:sz="4" w:space="0" w:color="auto"/>
            </w:tcBorders>
            <w:vAlign w:val="bottom"/>
          </w:tcPr>
          <w:p w:rsidR="00F96BB1" w:rsidRDefault="005509A5" w:rsidP="007A5498">
            <w:pPr>
              <w:jc w:val="right"/>
            </w:pPr>
            <w:r>
              <w:t>0,0</w:t>
            </w:r>
          </w:p>
        </w:tc>
      </w:tr>
      <w:tr w:rsidR="00F96BB1" w:rsidTr="007A5498">
        <w:trPr>
          <w:cantSplit/>
        </w:trPr>
        <w:tc>
          <w:tcPr>
            <w:tcW w:w="2295" w:type="pct"/>
            <w:tcBorders>
              <w:top w:val="single" w:sz="4" w:space="0" w:color="auto"/>
              <w:left w:val="single" w:sz="4" w:space="0" w:color="auto"/>
              <w:bottom w:val="nil"/>
              <w:right w:val="single" w:sz="4" w:space="0" w:color="auto"/>
            </w:tcBorders>
            <w:vAlign w:val="center"/>
            <w:hideMark/>
          </w:tcPr>
          <w:p w:rsidR="00F96BB1" w:rsidRDefault="00F96BB1" w:rsidP="007A5498">
            <w:pPr>
              <w:ind w:left="-4" w:firstLine="4"/>
            </w:pPr>
            <w:r>
              <w:lastRenderedPageBreak/>
              <w:t>Мероприятия по противодействию злоупотребления наркотиками</w:t>
            </w:r>
          </w:p>
        </w:tc>
        <w:tc>
          <w:tcPr>
            <w:tcW w:w="556" w:type="pct"/>
            <w:tcBorders>
              <w:top w:val="single" w:sz="4" w:space="0" w:color="auto"/>
              <w:left w:val="nil"/>
              <w:bottom w:val="nil"/>
              <w:right w:val="single" w:sz="4" w:space="0" w:color="auto"/>
            </w:tcBorders>
            <w:vAlign w:val="bottom"/>
          </w:tcPr>
          <w:p w:rsidR="00F96BB1" w:rsidRDefault="00F96BB1" w:rsidP="007A5498">
            <w:pPr>
              <w:jc w:val="right"/>
            </w:pPr>
          </w:p>
          <w:p w:rsidR="00F96BB1" w:rsidRDefault="00F96BB1" w:rsidP="007A5498">
            <w:pPr>
              <w:jc w:val="right"/>
            </w:pPr>
            <w:r>
              <w:t>10</w:t>
            </w:r>
            <w:r w:rsidR="007310F0">
              <w:t>,</w:t>
            </w:r>
            <w:r>
              <w:t>0</w:t>
            </w:r>
          </w:p>
        </w:tc>
        <w:tc>
          <w:tcPr>
            <w:tcW w:w="626"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10,0</w:t>
            </w:r>
          </w:p>
        </w:tc>
        <w:tc>
          <w:tcPr>
            <w:tcW w:w="418" w:type="pct"/>
            <w:tcBorders>
              <w:top w:val="single" w:sz="4" w:space="0" w:color="auto"/>
              <w:left w:val="nil"/>
              <w:bottom w:val="nil"/>
              <w:right w:val="single" w:sz="4" w:space="0" w:color="auto"/>
            </w:tcBorders>
            <w:vAlign w:val="bottom"/>
          </w:tcPr>
          <w:p w:rsidR="00F96BB1" w:rsidRDefault="00F96BB1" w:rsidP="007A5498">
            <w:pPr>
              <w:jc w:val="right"/>
            </w:pPr>
          </w:p>
          <w:p w:rsidR="00F96BB1" w:rsidRPr="00A81924" w:rsidRDefault="00F96BB1" w:rsidP="007A5498">
            <w:pPr>
              <w:jc w:val="right"/>
            </w:pPr>
            <w:r>
              <w:t>100,0</w:t>
            </w:r>
          </w:p>
        </w:tc>
        <w:tc>
          <w:tcPr>
            <w:tcW w:w="557" w:type="pct"/>
            <w:tcBorders>
              <w:top w:val="single" w:sz="4" w:space="0" w:color="auto"/>
              <w:left w:val="single" w:sz="4" w:space="0" w:color="auto"/>
              <w:bottom w:val="nil"/>
              <w:right w:val="single" w:sz="4" w:space="0" w:color="auto"/>
            </w:tcBorders>
            <w:vAlign w:val="bottom"/>
          </w:tcPr>
          <w:p w:rsidR="00F96BB1" w:rsidRDefault="007A5498" w:rsidP="007A5498">
            <w:pPr>
              <w:jc w:val="right"/>
            </w:pPr>
            <w:r>
              <w:t>0,0</w:t>
            </w:r>
          </w:p>
        </w:tc>
        <w:tc>
          <w:tcPr>
            <w:tcW w:w="548" w:type="pct"/>
            <w:tcBorders>
              <w:top w:val="single" w:sz="4" w:space="0" w:color="auto"/>
              <w:left w:val="nil"/>
              <w:bottom w:val="nil"/>
              <w:right w:val="single" w:sz="4" w:space="0" w:color="auto"/>
            </w:tcBorders>
            <w:vAlign w:val="bottom"/>
          </w:tcPr>
          <w:p w:rsidR="00F96BB1" w:rsidRDefault="007A5498" w:rsidP="007A5498">
            <w:pPr>
              <w:jc w:val="right"/>
            </w:pPr>
            <w:r>
              <w:t>0,0</w:t>
            </w:r>
          </w:p>
        </w:tc>
      </w:tr>
      <w:tr w:rsidR="00F96BB1" w:rsidTr="007A5498">
        <w:trPr>
          <w:cantSplit/>
          <w:trHeight w:val="20"/>
        </w:trPr>
        <w:tc>
          <w:tcPr>
            <w:tcW w:w="2295" w:type="pct"/>
            <w:tcBorders>
              <w:top w:val="nil"/>
              <w:left w:val="single" w:sz="4" w:space="0" w:color="auto"/>
              <w:bottom w:val="single" w:sz="4" w:space="0" w:color="auto"/>
              <w:right w:val="single" w:sz="4" w:space="0" w:color="auto"/>
            </w:tcBorders>
            <w:vAlign w:val="center"/>
            <w:hideMark/>
          </w:tcPr>
          <w:p w:rsidR="00F96BB1" w:rsidRDefault="00F96BB1" w:rsidP="007A5498">
            <w:pPr>
              <w:ind w:left="-4" w:firstLine="4"/>
            </w:pPr>
            <w:r>
              <w:t>Мероприятия по вовлечению населения в занятия физической культурой и массовым спортом</w:t>
            </w:r>
          </w:p>
        </w:tc>
        <w:tc>
          <w:tcPr>
            <w:tcW w:w="556" w:type="pct"/>
            <w:tcBorders>
              <w:top w:val="nil"/>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r>
              <w:t>70,0</w:t>
            </w:r>
          </w:p>
        </w:tc>
        <w:tc>
          <w:tcPr>
            <w:tcW w:w="626" w:type="pct"/>
            <w:tcBorders>
              <w:top w:val="nil"/>
              <w:left w:val="single" w:sz="4" w:space="0" w:color="auto"/>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r>
              <w:t>100,0</w:t>
            </w:r>
          </w:p>
        </w:tc>
        <w:tc>
          <w:tcPr>
            <w:tcW w:w="418" w:type="pct"/>
            <w:tcBorders>
              <w:top w:val="nil"/>
              <w:left w:val="nil"/>
              <w:bottom w:val="single" w:sz="4" w:space="0" w:color="auto"/>
              <w:right w:val="single" w:sz="4" w:space="0" w:color="auto"/>
            </w:tcBorders>
            <w:vAlign w:val="bottom"/>
          </w:tcPr>
          <w:p w:rsidR="00F96BB1" w:rsidRDefault="00F96BB1" w:rsidP="007A5498">
            <w:pPr>
              <w:jc w:val="right"/>
            </w:pPr>
          </w:p>
          <w:p w:rsidR="00F96BB1" w:rsidRPr="00A81924" w:rsidRDefault="00F96BB1" w:rsidP="007A5498">
            <w:pPr>
              <w:jc w:val="right"/>
            </w:pPr>
          </w:p>
          <w:p w:rsidR="00F96BB1" w:rsidRDefault="00F96BB1" w:rsidP="007A5498">
            <w:pPr>
              <w:jc w:val="right"/>
            </w:pPr>
          </w:p>
          <w:p w:rsidR="00F96BB1" w:rsidRPr="00A81924" w:rsidRDefault="00F96BB1" w:rsidP="007A5498">
            <w:pPr>
              <w:jc w:val="right"/>
            </w:pPr>
            <w:r>
              <w:t>142,8</w:t>
            </w:r>
          </w:p>
        </w:tc>
        <w:tc>
          <w:tcPr>
            <w:tcW w:w="557" w:type="pct"/>
            <w:tcBorders>
              <w:top w:val="nil"/>
              <w:left w:val="single" w:sz="4" w:space="0" w:color="auto"/>
              <w:bottom w:val="single" w:sz="4" w:space="0" w:color="auto"/>
              <w:right w:val="single" w:sz="4" w:space="0" w:color="auto"/>
            </w:tcBorders>
            <w:vAlign w:val="bottom"/>
          </w:tcPr>
          <w:p w:rsidR="00F96BB1" w:rsidRDefault="007A5498" w:rsidP="007A5498">
            <w:pPr>
              <w:jc w:val="right"/>
            </w:pPr>
            <w:r>
              <w:t>0,0</w:t>
            </w:r>
          </w:p>
        </w:tc>
        <w:tc>
          <w:tcPr>
            <w:tcW w:w="548" w:type="pct"/>
            <w:tcBorders>
              <w:top w:val="nil"/>
              <w:left w:val="nil"/>
              <w:bottom w:val="single" w:sz="4" w:space="0" w:color="auto"/>
              <w:right w:val="single" w:sz="4" w:space="0" w:color="auto"/>
            </w:tcBorders>
            <w:vAlign w:val="bottom"/>
          </w:tcPr>
          <w:p w:rsidR="00F96BB1" w:rsidRDefault="007A5498" w:rsidP="007A5498">
            <w:pPr>
              <w:jc w:val="right"/>
            </w:pPr>
            <w:r>
              <w:t>0,0</w:t>
            </w:r>
          </w:p>
        </w:tc>
      </w:tr>
      <w:tr w:rsidR="00F96BB1" w:rsidTr="007A5498">
        <w:trPr>
          <w:cantSplit/>
          <w:trHeight w:val="20"/>
        </w:trPr>
        <w:tc>
          <w:tcPr>
            <w:tcW w:w="2295"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pPr>
              <w:ind w:left="-4" w:firstLine="4"/>
            </w:pPr>
            <w:r>
              <w:t>Мероприятия по работе с детьми и молодежью</w:t>
            </w:r>
          </w:p>
        </w:tc>
        <w:tc>
          <w:tcPr>
            <w:tcW w:w="556" w:type="pct"/>
            <w:tcBorders>
              <w:top w:val="single" w:sz="4" w:space="0" w:color="auto"/>
              <w:left w:val="nil"/>
              <w:bottom w:val="single" w:sz="4" w:space="0" w:color="auto"/>
              <w:right w:val="single" w:sz="4" w:space="0" w:color="auto"/>
            </w:tcBorders>
            <w:vAlign w:val="bottom"/>
          </w:tcPr>
          <w:p w:rsidR="00F96BB1" w:rsidRDefault="007310F0" w:rsidP="007A5498">
            <w:pPr>
              <w:jc w:val="right"/>
            </w:pPr>
            <w:r>
              <w:t>0,0</w:t>
            </w:r>
          </w:p>
        </w:tc>
        <w:tc>
          <w:tcPr>
            <w:tcW w:w="62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20,0</w:t>
            </w:r>
          </w:p>
        </w:tc>
        <w:tc>
          <w:tcPr>
            <w:tcW w:w="418" w:type="pct"/>
            <w:tcBorders>
              <w:top w:val="single" w:sz="4" w:space="0" w:color="auto"/>
              <w:left w:val="nil"/>
              <w:bottom w:val="single" w:sz="4" w:space="0" w:color="auto"/>
              <w:right w:val="single" w:sz="4" w:space="0" w:color="auto"/>
            </w:tcBorders>
            <w:vAlign w:val="bottom"/>
          </w:tcPr>
          <w:p w:rsidR="00F96BB1" w:rsidRDefault="007A5498" w:rsidP="007A5498">
            <w:pPr>
              <w:jc w:val="right"/>
            </w:pPr>
            <w:r>
              <w:t>0,0</w:t>
            </w:r>
          </w:p>
        </w:tc>
        <w:tc>
          <w:tcPr>
            <w:tcW w:w="557" w:type="pct"/>
            <w:tcBorders>
              <w:top w:val="single" w:sz="4" w:space="0" w:color="auto"/>
              <w:left w:val="single" w:sz="4" w:space="0" w:color="auto"/>
              <w:bottom w:val="single" w:sz="4" w:space="0" w:color="auto"/>
              <w:right w:val="single" w:sz="4" w:space="0" w:color="auto"/>
            </w:tcBorders>
            <w:vAlign w:val="bottom"/>
          </w:tcPr>
          <w:p w:rsidR="00F96BB1" w:rsidRDefault="007A5498" w:rsidP="007A5498">
            <w:pPr>
              <w:jc w:val="right"/>
            </w:pPr>
            <w:r>
              <w:t>0,0</w:t>
            </w:r>
          </w:p>
        </w:tc>
        <w:tc>
          <w:tcPr>
            <w:tcW w:w="548" w:type="pct"/>
            <w:tcBorders>
              <w:top w:val="single" w:sz="4" w:space="0" w:color="auto"/>
              <w:left w:val="nil"/>
              <w:bottom w:val="single" w:sz="4" w:space="0" w:color="auto"/>
              <w:right w:val="single" w:sz="4" w:space="0" w:color="auto"/>
            </w:tcBorders>
            <w:vAlign w:val="bottom"/>
          </w:tcPr>
          <w:p w:rsidR="00F96BB1" w:rsidRDefault="007A5498" w:rsidP="007A5498">
            <w:pPr>
              <w:jc w:val="right"/>
            </w:pPr>
            <w:r>
              <w:t>0,0</w:t>
            </w:r>
          </w:p>
        </w:tc>
      </w:tr>
      <w:tr w:rsidR="00F96BB1" w:rsidTr="007A5498">
        <w:trPr>
          <w:cantSplit/>
          <w:trHeight w:val="20"/>
        </w:trPr>
        <w:tc>
          <w:tcPr>
            <w:tcW w:w="2295"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pPr>
              <w:ind w:left="-4" w:firstLine="4"/>
            </w:pPr>
            <w:r>
              <w:t>Мероприятия по совершению системы профилактики правонарушений</w:t>
            </w:r>
          </w:p>
        </w:tc>
        <w:tc>
          <w:tcPr>
            <w:tcW w:w="556"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r>
              <w:t>20,0</w:t>
            </w:r>
          </w:p>
        </w:tc>
        <w:tc>
          <w:tcPr>
            <w:tcW w:w="62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20,0</w:t>
            </w:r>
          </w:p>
        </w:tc>
        <w:tc>
          <w:tcPr>
            <w:tcW w:w="418"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Pr="00A81924" w:rsidRDefault="00F96BB1" w:rsidP="007A5498">
            <w:pPr>
              <w:jc w:val="right"/>
            </w:pPr>
            <w:r>
              <w:t>100,0</w:t>
            </w:r>
          </w:p>
        </w:tc>
        <w:tc>
          <w:tcPr>
            <w:tcW w:w="557" w:type="pct"/>
            <w:tcBorders>
              <w:top w:val="single" w:sz="4" w:space="0" w:color="auto"/>
              <w:left w:val="single" w:sz="4" w:space="0" w:color="auto"/>
              <w:bottom w:val="single" w:sz="4" w:space="0" w:color="auto"/>
              <w:right w:val="single" w:sz="4" w:space="0" w:color="auto"/>
            </w:tcBorders>
            <w:vAlign w:val="bottom"/>
          </w:tcPr>
          <w:p w:rsidR="00F96BB1" w:rsidRDefault="007A5498" w:rsidP="007A5498">
            <w:pPr>
              <w:jc w:val="right"/>
            </w:pPr>
            <w:r>
              <w:t>0,0</w:t>
            </w:r>
          </w:p>
        </w:tc>
        <w:tc>
          <w:tcPr>
            <w:tcW w:w="548" w:type="pct"/>
            <w:tcBorders>
              <w:top w:val="single" w:sz="4" w:space="0" w:color="auto"/>
              <w:left w:val="nil"/>
              <w:bottom w:val="single" w:sz="4" w:space="0" w:color="auto"/>
              <w:right w:val="single" w:sz="4" w:space="0" w:color="auto"/>
            </w:tcBorders>
            <w:vAlign w:val="bottom"/>
          </w:tcPr>
          <w:p w:rsidR="00F96BB1" w:rsidRDefault="007A5498" w:rsidP="007A5498">
            <w:pPr>
              <w:jc w:val="right"/>
            </w:pPr>
            <w:r>
              <w:t>0,0</w:t>
            </w:r>
          </w:p>
        </w:tc>
      </w:tr>
      <w:tr w:rsidR="00F96BB1" w:rsidTr="007A5498">
        <w:trPr>
          <w:cantSplit/>
          <w:trHeight w:val="20"/>
        </w:trPr>
        <w:tc>
          <w:tcPr>
            <w:tcW w:w="2295"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pPr>
              <w:ind w:left="-4" w:firstLine="4"/>
            </w:pPr>
            <w:r>
              <w:t>Обеспечение сохранности жилых помещений закрепленных за детьми сиротами и детьми оставшимися без попечения родителей</w:t>
            </w:r>
          </w:p>
        </w:tc>
        <w:tc>
          <w:tcPr>
            <w:tcW w:w="556"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r>
              <w:t>73</w:t>
            </w:r>
            <w:r w:rsidR="007310F0">
              <w:t>,</w:t>
            </w:r>
            <w:r>
              <w:t>6</w:t>
            </w:r>
          </w:p>
        </w:tc>
        <w:tc>
          <w:tcPr>
            <w:tcW w:w="62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59</w:t>
            </w:r>
            <w:r w:rsidR="007310F0">
              <w:t>,</w:t>
            </w:r>
            <w:r>
              <w:t>6</w:t>
            </w:r>
          </w:p>
        </w:tc>
        <w:tc>
          <w:tcPr>
            <w:tcW w:w="418"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Pr="00A81924" w:rsidRDefault="00F96BB1" w:rsidP="007A5498">
            <w:pPr>
              <w:jc w:val="right"/>
            </w:pPr>
          </w:p>
          <w:p w:rsidR="00F96BB1" w:rsidRDefault="00F96BB1" w:rsidP="007A5498">
            <w:pPr>
              <w:jc w:val="right"/>
            </w:pPr>
          </w:p>
          <w:p w:rsidR="00F96BB1" w:rsidRDefault="00F96BB1" w:rsidP="007A5498">
            <w:pPr>
              <w:jc w:val="right"/>
            </w:pPr>
          </w:p>
          <w:p w:rsidR="00F96BB1" w:rsidRPr="00A81924" w:rsidRDefault="00F96BB1" w:rsidP="007A5498">
            <w:pPr>
              <w:jc w:val="right"/>
            </w:pPr>
            <w:r>
              <w:t>81,0</w:t>
            </w:r>
          </w:p>
        </w:tc>
        <w:tc>
          <w:tcPr>
            <w:tcW w:w="557"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59</w:t>
            </w:r>
            <w:r w:rsidR="007310F0">
              <w:t>,</w:t>
            </w:r>
            <w:r>
              <w:t>6</w:t>
            </w:r>
          </w:p>
        </w:tc>
        <w:tc>
          <w:tcPr>
            <w:tcW w:w="548" w:type="pct"/>
            <w:tcBorders>
              <w:top w:val="single" w:sz="4" w:space="0" w:color="auto"/>
              <w:left w:val="nil"/>
              <w:bottom w:val="single" w:sz="4" w:space="0" w:color="auto"/>
              <w:right w:val="single" w:sz="4" w:space="0" w:color="auto"/>
            </w:tcBorders>
            <w:vAlign w:val="bottom"/>
            <w:hideMark/>
          </w:tcPr>
          <w:p w:rsidR="00F96BB1" w:rsidRDefault="00F96BB1" w:rsidP="007A5498">
            <w:pPr>
              <w:jc w:val="right"/>
            </w:pPr>
            <w:r>
              <w:t>59</w:t>
            </w:r>
            <w:r w:rsidR="007310F0">
              <w:t>,</w:t>
            </w:r>
            <w:r>
              <w:t>6</w:t>
            </w:r>
          </w:p>
        </w:tc>
      </w:tr>
      <w:tr w:rsidR="00F96BB1" w:rsidTr="007A5498">
        <w:trPr>
          <w:cantSplit/>
          <w:trHeight w:val="20"/>
        </w:trPr>
        <w:tc>
          <w:tcPr>
            <w:tcW w:w="2295"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pPr>
              <w:ind w:left="-4" w:firstLine="4"/>
            </w:pPr>
            <w: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 приемного родителя</w:t>
            </w:r>
          </w:p>
        </w:tc>
        <w:tc>
          <w:tcPr>
            <w:tcW w:w="556"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r>
              <w:t>7690</w:t>
            </w:r>
            <w:r w:rsidR="007310F0">
              <w:t>,</w:t>
            </w:r>
            <w:r>
              <w:t>9</w:t>
            </w:r>
          </w:p>
        </w:tc>
        <w:tc>
          <w:tcPr>
            <w:tcW w:w="62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7003</w:t>
            </w:r>
            <w:r w:rsidR="007310F0">
              <w:t>,</w:t>
            </w:r>
            <w:r>
              <w:t>6</w:t>
            </w:r>
          </w:p>
        </w:tc>
        <w:tc>
          <w:tcPr>
            <w:tcW w:w="418"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Pr="00A81924" w:rsidRDefault="00F96BB1" w:rsidP="007A5498">
            <w:pPr>
              <w:jc w:val="right"/>
            </w:pPr>
          </w:p>
          <w:p w:rsidR="00F96BB1" w:rsidRPr="00A81924" w:rsidRDefault="00F96BB1" w:rsidP="007A5498">
            <w:pPr>
              <w:jc w:val="right"/>
            </w:pPr>
          </w:p>
          <w:p w:rsidR="00F96BB1" w:rsidRPr="00A81924" w:rsidRDefault="00F96BB1" w:rsidP="007A5498">
            <w:pPr>
              <w:jc w:val="right"/>
            </w:pPr>
          </w:p>
          <w:p w:rsidR="00F96BB1" w:rsidRDefault="00F96BB1" w:rsidP="007A5498">
            <w:pPr>
              <w:jc w:val="right"/>
            </w:pPr>
          </w:p>
          <w:p w:rsidR="00F96BB1" w:rsidRPr="00A81924" w:rsidRDefault="00F96BB1" w:rsidP="007A5498">
            <w:pPr>
              <w:jc w:val="right"/>
            </w:pPr>
            <w:r>
              <w:t>91,0</w:t>
            </w:r>
          </w:p>
        </w:tc>
        <w:tc>
          <w:tcPr>
            <w:tcW w:w="557"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6997</w:t>
            </w:r>
            <w:r w:rsidR="007310F0">
              <w:t>,</w:t>
            </w:r>
            <w:r>
              <w:t>6</w:t>
            </w:r>
          </w:p>
        </w:tc>
        <w:tc>
          <w:tcPr>
            <w:tcW w:w="548" w:type="pct"/>
            <w:tcBorders>
              <w:top w:val="single" w:sz="4" w:space="0" w:color="auto"/>
              <w:left w:val="nil"/>
              <w:bottom w:val="single" w:sz="4" w:space="0" w:color="auto"/>
              <w:right w:val="single" w:sz="4" w:space="0" w:color="auto"/>
            </w:tcBorders>
            <w:vAlign w:val="bottom"/>
            <w:hideMark/>
          </w:tcPr>
          <w:p w:rsidR="00F96BB1" w:rsidRDefault="00F96BB1" w:rsidP="007A5498">
            <w:pPr>
              <w:jc w:val="right"/>
            </w:pPr>
            <w:r>
              <w:t>8985</w:t>
            </w:r>
            <w:r w:rsidR="007310F0">
              <w:t>,</w:t>
            </w:r>
            <w:r>
              <w:t>4</w:t>
            </w:r>
          </w:p>
        </w:tc>
      </w:tr>
      <w:tr w:rsidR="00F96BB1" w:rsidTr="007A5498">
        <w:trPr>
          <w:cantSplit/>
          <w:trHeight w:val="20"/>
        </w:trPr>
        <w:tc>
          <w:tcPr>
            <w:tcW w:w="2295"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pPr>
              <w:ind w:left="-4" w:firstLine="4"/>
            </w:pPr>
            <w:r>
              <w:t>Обеспечение предоставления жилых помещений детям сиротам и детям оставшимся без попечения родителей</w:t>
            </w:r>
          </w:p>
        </w:tc>
        <w:tc>
          <w:tcPr>
            <w:tcW w:w="556"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r>
              <w:t>2256</w:t>
            </w:r>
            <w:r w:rsidR="007310F0">
              <w:t>,5</w:t>
            </w:r>
          </w:p>
        </w:tc>
        <w:tc>
          <w:tcPr>
            <w:tcW w:w="62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2114</w:t>
            </w:r>
            <w:r w:rsidR="007310F0">
              <w:t>,</w:t>
            </w:r>
            <w:r>
              <w:t>2</w:t>
            </w:r>
          </w:p>
        </w:tc>
        <w:tc>
          <w:tcPr>
            <w:tcW w:w="418"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Pr="00A81924" w:rsidRDefault="00F96BB1" w:rsidP="007A5498">
            <w:pPr>
              <w:jc w:val="right"/>
            </w:pPr>
            <w:r>
              <w:t>93,7</w:t>
            </w:r>
          </w:p>
        </w:tc>
        <w:tc>
          <w:tcPr>
            <w:tcW w:w="557"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4228</w:t>
            </w:r>
            <w:r w:rsidR="007310F0">
              <w:t>,5</w:t>
            </w:r>
          </w:p>
        </w:tc>
        <w:tc>
          <w:tcPr>
            <w:tcW w:w="548" w:type="pct"/>
            <w:tcBorders>
              <w:top w:val="single" w:sz="4" w:space="0" w:color="auto"/>
              <w:left w:val="nil"/>
              <w:bottom w:val="single" w:sz="4" w:space="0" w:color="auto"/>
              <w:right w:val="single" w:sz="4" w:space="0" w:color="auto"/>
            </w:tcBorders>
            <w:vAlign w:val="bottom"/>
            <w:hideMark/>
          </w:tcPr>
          <w:p w:rsidR="00F96BB1" w:rsidRDefault="00F96BB1" w:rsidP="007A5498">
            <w:pPr>
              <w:jc w:val="right"/>
            </w:pPr>
            <w:r>
              <w:t>4228</w:t>
            </w:r>
            <w:r w:rsidR="007310F0">
              <w:t>,5</w:t>
            </w:r>
          </w:p>
        </w:tc>
      </w:tr>
      <w:tr w:rsidR="00F96BB1" w:rsidTr="007A5498">
        <w:trPr>
          <w:cantSplit/>
          <w:trHeight w:val="20"/>
        </w:trPr>
        <w:tc>
          <w:tcPr>
            <w:tcW w:w="2295" w:type="pct"/>
            <w:tcBorders>
              <w:top w:val="single" w:sz="4" w:space="0" w:color="auto"/>
              <w:left w:val="single" w:sz="4" w:space="0" w:color="auto"/>
              <w:bottom w:val="nil"/>
              <w:right w:val="single" w:sz="4" w:space="0" w:color="auto"/>
            </w:tcBorders>
            <w:vAlign w:val="center"/>
            <w:hideMark/>
          </w:tcPr>
          <w:p w:rsidR="00F96BB1" w:rsidRDefault="00F96BB1" w:rsidP="007A5498">
            <w:pPr>
              <w:ind w:left="-4" w:firstLine="4"/>
            </w:pPr>
            <w:r>
              <w:t>Осуществление первичного воинского учета на территориях, где отсутствуют военные комиссариаты</w:t>
            </w:r>
          </w:p>
        </w:tc>
        <w:tc>
          <w:tcPr>
            <w:tcW w:w="556" w:type="pct"/>
            <w:tcBorders>
              <w:top w:val="single" w:sz="4" w:space="0" w:color="auto"/>
              <w:left w:val="nil"/>
              <w:bottom w:val="nil"/>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r>
              <w:t>1901</w:t>
            </w:r>
            <w:r w:rsidR="007310F0">
              <w:t>,</w:t>
            </w:r>
            <w:r>
              <w:t>9</w:t>
            </w:r>
          </w:p>
        </w:tc>
        <w:tc>
          <w:tcPr>
            <w:tcW w:w="626"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2298</w:t>
            </w:r>
            <w:r w:rsidR="007310F0">
              <w:t>,</w:t>
            </w:r>
            <w:r>
              <w:t>9</w:t>
            </w:r>
          </w:p>
        </w:tc>
        <w:tc>
          <w:tcPr>
            <w:tcW w:w="418" w:type="pct"/>
            <w:tcBorders>
              <w:top w:val="single" w:sz="4" w:space="0" w:color="auto"/>
              <w:left w:val="nil"/>
              <w:bottom w:val="nil"/>
              <w:right w:val="single" w:sz="4" w:space="0" w:color="auto"/>
            </w:tcBorders>
            <w:vAlign w:val="bottom"/>
          </w:tcPr>
          <w:p w:rsidR="00F96BB1" w:rsidRDefault="00F96BB1" w:rsidP="007A5498">
            <w:pPr>
              <w:jc w:val="right"/>
            </w:pPr>
          </w:p>
          <w:p w:rsidR="00F96BB1" w:rsidRDefault="00F96BB1" w:rsidP="007A5498">
            <w:pPr>
              <w:jc w:val="right"/>
            </w:pPr>
          </w:p>
          <w:p w:rsidR="00F96BB1" w:rsidRPr="00A81924" w:rsidRDefault="00F96BB1" w:rsidP="007A5498">
            <w:pPr>
              <w:jc w:val="right"/>
            </w:pPr>
            <w:r>
              <w:t>120,9</w:t>
            </w:r>
          </w:p>
        </w:tc>
        <w:tc>
          <w:tcPr>
            <w:tcW w:w="557"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2402</w:t>
            </w:r>
            <w:r w:rsidR="007310F0">
              <w:t>,6</w:t>
            </w:r>
          </w:p>
        </w:tc>
        <w:tc>
          <w:tcPr>
            <w:tcW w:w="548" w:type="pct"/>
            <w:tcBorders>
              <w:top w:val="single" w:sz="4" w:space="0" w:color="auto"/>
              <w:left w:val="nil"/>
              <w:bottom w:val="nil"/>
              <w:right w:val="single" w:sz="4" w:space="0" w:color="auto"/>
            </w:tcBorders>
            <w:vAlign w:val="bottom"/>
            <w:hideMark/>
          </w:tcPr>
          <w:p w:rsidR="00F96BB1" w:rsidRDefault="00F96BB1" w:rsidP="007A5498">
            <w:pPr>
              <w:jc w:val="right"/>
            </w:pPr>
            <w:r>
              <w:t>2487</w:t>
            </w:r>
            <w:r w:rsidR="007310F0">
              <w:t>,2</w:t>
            </w:r>
          </w:p>
        </w:tc>
      </w:tr>
      <w:tr w:rsidR="00F96BB1" w:rsidTr="007A5498">
        <w:trPr>
          <w:cantSplit/>
          <w:trHeight w:val="280"/>
        </w:trPr>
        <w:tc>
          <w:tcPr>
            <w:tcW w:w="2295" w:type="pct"/>
            <w:tcBorders>
              <w:top w:val="nil"/>
              <w:left w:val="single" w:sz="4" w:space="0" w:color="auto"/>
              <w:bottom w:val="single" w:sz="4" w:space="0" w:color="auto"/>
              <w:right w:val="single" w:sz="4" w:space="0" w:color="auto"/>
            </w:tcBorders>
            <w:vAlign w:val="center"/>
          </w:tcPr>
          <w:p w:rsidR="00F96BB1" w:rsidRDefault="00F96BB1" w:rsidP="007A5498">
            <w:pPr>
              <w:ind w:left="-4" w:firstLine="4"/>
            </w:pPr>
          </w:p>
        </w:tc>
        <w:tc>
          <w:tcPr>
            <w:tcW w:w="556" w:type="pct"/>
            <w:tcBorders>
              <w:top w:val="nil"/>
              <w:left w:val="nil"/>
              <w:bottom w:val="single" w:sz="4" w:space="0" w:color="auto"/>
              <w:right w:val="single" w:sz="4" w:space="0" w:color="auto"/>
            </w:tcBorders>
            <w:vAlign w:val="bottom"/>
          </w:tcPr>
          <w:p w:rsidR="00F96BB1" w:rsidRDefault="00F96BB1" w:rsidP="007A5498">
            <w:pPr>
              <w:jc w:val="right"/>
            </w:pPr>
          </w:p>
        </w:tc>
        <w:tc>
          <w:tcPr>
            <w:tcW w:w="626" w:type="pct"/>
            <w:tcBorders>
              <w:top w:val="nil"/>
              <w:left w:val="single" w:sz="4" w:space="0" w:color="auto"/>
              <w:bottom w:val="single" w:sz="4" w:space="0" w:color="auto"/>
              <w:right w:val="single" w:sz="4" w:space="0" w:color="auto"/>
            </w:tcBorders>
            <w:vAlign w:val="bottom"/>
          </w:tcPr>
          <w:p w:rsidR="00F96BB1" w:rsidRDefault="00F96BB1" w:rsidP="007A5498">
            <w:pPr>
              <w:jc w:val="right"/>
            </w:pPr>
          </w:p>
        </w:tc>
        <w:tc>
          <w:tcPr>
            <w:tcW w:w="418" w:type="pct"/>
            <w:tcBorders>
              <w:top w:val="nil"/>
              <w:left w:val="nil"/>
              <w:bottom w:val="single" w:sz="4" w:space="0" w:color="auto"/>
              <w:right w:val="single" w:sz="4" w:space="0" w:color="auto"/>
            </w:tcBorders>
            <w:vAlign w:val="bottom"/>
          </w:tcPr>
          <w:p w:rsidR="00F96BB1" w:rsidRDefault="00F96BB1" w:rsidP="007A5498">
            <w:pPr>
              <w:jc w:val="right"/>
            </w:pPr>
          </w:p>
        </w:tc>
        <w:tc>
          <w:tcPr>
            <w:tcW w:w="557" w:type="pct"/>
            <w:tcBorders>
              <w:top w:val="nil"/>
              <w:left w:val="single" w:sz="4" w:space="0" w:color="auto"/>
              <w:bottom w:val="single" w:sz="4" w:space="0" w:color="auto"/>
              <w:right w:val="single" w:sz="4" w:space="0" w:color="auto"/>
            </w:tcBorders>
            <w:vAlign w:val="bottom"/>
          </w:tcPr>
          <w:p w:rsidR="00F96BB1" w:rsidRDefault="00F96BB1" w:rsidP="007A5498">
            <w:pPr>
              <w:jc w:val="right"/>
            </w:pPr>
          </w:p>
        </w:tc>
        <w:tc>
          <w:tcPr>
            <w:tcW w:w="548" w:type="pct"/>
            <w:tcBorders>
              <w:top w:val="nil"/>
              <w:left w:val="nil"/>
              <w:bottom w:val="single" w:sz="4" w:space="0" w:color="auto"/>
              <w:right w:val="single" w:sz="4" w:space="0" w:color="auto"/>
            </w:tcBorders>
            <w:vAlign w:val="bottom"/>
          </w:tcPr>
          <w:p w:rsidR="00F96BB1" w:rsidRDefault="00F96BB1" w:rsidP="007A5498">
            <w:pPr>
              <w:jc w:val="right"/>
            </w:pPr>
          </w:p>
        </w:tc>
      </w:tr>
      <w:tr w:rsidR="00F96BB1" w:rsidTr="007A5498">
        <w:trPr>
          <w:cantSplit/>
          <w:trHeight w:val="20"/>
        </w:trPr>
        <w:tc>
          <w:tcPr>
            <w:tcW w:w="2295"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pPr>
              <w:ind w:left="-4" w:firstLine="4"/>
            </w:pPr>
            <w:r>
              <w:t>Ежемесячная доплата к пенсиям муниципальным служащим и отдельным категориям граждан</w:t>
            </w:r>
          </w:p>
        </w:tc>
        <w:tc>
          <w:tcPr>
            <w:tcW w:w="556"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r>
              <w:t>1740</w:t>
            </w:r>
            <w:r w:rsidR="007310F0">
              <w:t>,</w:t>
            </w:r>
            <w:r>
              <w:t>0</w:t>
            </w:r>
          </w:p>
        </w:tc>
        <w:tc>
          <w:tcPr>
            <w:tcW w:w="62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1851</w:t>
            </w:r>
            <w:r w:rsidR="007310F0">
              <w:t>,6</w:t>
            </w:r>
          </w:p>
        </w:tc>
        <w:tc>
          <w:tcPr>
            <w:tcW w:w="418" w:type="pct"/>
            <w:tcBorders>
              <w:top w:val="single" w:sz="4" w:space="0" w:color="auto"/>
              <w:left w:val="nil"/>
              <w:bottom w:val="single" w:sz="4" w:space="0" w:color="auto"/>
              <w:right w:val="single" w:sz="4" w:space="0" w:color="auto"/>
            </w:tcBorders>
            <w:vAlign w:val="bottom"/>
          </w:tcPr>
          <w:p w:rsidR="00F96BB1" w:rsidRDefault="007310F0" w:rsidP="007A5498">
            <w:pPr>
              <w:jc w:val="right"/>
            </w:pPr>
            <w:r>
              <w:t>0,0</w:t>
            </w:r>
          </w:p>
        </w:tc>
        <w:tc>
          <w:tcPr>
            <w:tcW w:w="557" w:type="pct"/>
            <w:tcBorders>
              <w:top w:val="single" w:sz="4" w:space="0" w:color="auto"/>
              <w:left w:val="single" w:sz="4" w:space="0" w:color="auto"/>
              <w:bottom w:val="single" w:sz="4" w:space="0" w:color="auto"/>
              <w:right w:val="single" w:sz="4" w:space="0" w:color="auto"/>
            </w:tcBorders>
            <w:vAlign w:val="bottom"/>
          </w:tcPr>
          <w:p w:rsidR="00F96BB1" w:rsidRDefault="007310F0" w:rsidP="007A5498">
            <w:pPr>
              <w:jc w:val="right"/>
            </w:pPr>
            <w:r>
              <w:t>0,0</w:t>
            </w:r>
          </w:p>
        </w:tc>
        <w:tc>
          <w:tcPr>
            <w:tcW w:w="548" w:type="pct"/>
            <w:tcBorders>
              <w:top w:val="single" w:sz="4" w:space="0" w:color="auto"/>
              <w:left w:val="nil"/>
              <w:bottom w:val="single" w:sz="4" w:space="0" w:color="auto"/>
              <w:right w:val="single" w:sz="4" w:space="0" w:color="auto"/>
            </w:tcBorders>
            <w:vAlign w:val="bottom"/>
          </w:tcPr>
          <w:p w:rsidR="00F96BB1" w:rsidRDefault="007310F0" w:rsidP="007A5498">
            <w:pPr>
              <w:jc w:val="right"/>
            </w:pPr>
            <w:r>
              <w:t>0,0</w:t>
            </w:r>
          </w:p>
        </w:tc>
      </w:tr>
      <w:tr w:rsidR="00F96BB1" w:rsidTr="007A5498">
        <w:trPr>
          <w:cantSplit/>
          <w:trHeight w:val="20"/>
        </w:trPr>
        <w:tc>
          <w:tcPr>
            <w:tcW w:w="2295"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pPr>
              <w:ind w:left="-4" w:firstLine="4"/>
            </w:pPr>
            <w:r>
              <w:t>Осуществление муниципальной поддержки молодых семей в улучшении жилищных условий</w:t>
            </w:r>
          </w:p>
        </w:tc>
        <w:tc>
          <w:tcPr>
            <w:tcW w:w="556"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7310F0" w:rsidP="007A5498">
            <w:pPr>
              <w:jc w:val="right"/>
            </w:pPr>
            <w:r>
              <w:t>903,0</w:t>
            </w:r>
          </w:p>
        </w:tc>
        <w:tc>
          <w:tcPr>
            <w:tcW w:w="62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1160</w:t>
            </w:r>
            <w:r w:rsidR="007310F0">
              <w:t>,</w:t>
            </w:r>
            <w:r>
              <w:t>3</w:t>
            </w:r>
          </w:p>
        </w:tc>
        <w:tc>
          <w:tcPr>
            <w:tcW w:w="418"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Pr="00A81924" w:rsidRDefault="00F96BB1" w:rsidP="007A5498">
            <w:pPr>
              <w:jc w:val="right"/>
            </w:pPr>
            <w:r>
              <w:t>106,4</w:t>
            </w:r>
          </w:p>
        </w:tc>
        <w:tc>
          <w:tcPr>
            <w:tcW w:w="557"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1160</w:t>
            </w:r>
            <w:r w:rsidR="007310F0">
              <w:t>,</w:t>
            </w:r>
            <w:r>
              <w:t>3</w:t>
            </w:r>
          </w:p>
        </w:tc>
        <w:tc>
          <w:tcPr>
            <w:tcW w:w="548" w:type="pct"/>
            <w:tcBorders>
              <w:top w:val="single" w:sz="4" w:space="0" w:color="auto"/>
              <w:left w:val="nil"/>
              <w:bottom w:val="single" w:sz="4" w:space="0" w:color="auto"/>
              <w:right w:val="single" w:sz="4" w:space="0" w:color="auto"/>
            </w:tcBorders>
            <w:vAlign w:val="bottom"/>
            <w:hideMark/>
          </w:tcPr>
          <w:p w:rsidR="00F96BB1" w:rsidRDefault="00F96BB1" w:rsidP="007A5498">
            <w:pPr>
              <w:jc w:val="right"/>
            </w:pPr>
            <w:r>
              <w:t>1160</w:t>
            </w:r>
            <w:r w:rsidR="007310F0">
              <w:t>,3</w:t>
            </w:r>
          </w:p>
        </w:tc>
      </w:tr>
      <w:tr w:rsidR="00F96BB1" w:rsidTr="007A5498">
        <w:trPr>
          <w:cantSplit/>
          <w:trHeight w:val="20"/>
        </w:trPr>
        <w:tc>
          <w:tcPr>
            <w:tcW w:w="2295"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r>
              <w:t>Дворцы и Дома культуры</w:t>
            </w:r>
          </w:p>
        </w:tc>
        <w:tc>
          <w:tcPr>
            <w:tcW w:w="556" w:type="pct"/>
            <w:tcBorders>
              <w:top w:val="single" w:sz="4" w:space="0" w:color="auto"/>
              <w:left w:val="nil"/>
              <w:bottom w:val="single" w:sz="4" w:space="0" w:color="auto"/>
              <w:right w:val="single" w:sz="4" w:space="0" w:color="auto"/>
            </w:tcBorders>
            <w:vAlign w:val="bottom"/>
            <w:hideMark/>
          </w:tcPr>
          <w:p w:rsidR="00F96BB1" w:rsidRDefault="00F96BB1" w:rsidP="007A5498">
            <w:pPr>
              <w:tabs>
                <w:tab w:val="left" w:pos="263"/>
              </w:tabs>
              <w:jc w:val="right"/>
            </w:pPr>
            <w:r>
              <w:t>24652</w:t>
            </w:r>
            <w:r w:rsidR="007A5498">
              <w:t>,</w:t>
            </w:r>
            <w:r>
              <w:t>7</w:t>
            </w:r>
          </w:p>
        </w:tc>
        <w:tc>
          <w:tcPr>
            <w:tcW w:w="626" w:type="pct"/>
            <w:tcBorders>
              <w:top w:val="single" w:sz="4" w:space="0" w:color="auto"/>
              <w:left w:val="single" w:sz="4" w:space="0" w:color="auto"/>
              <w:bottom w:val="single" w:sz="4" w:space="0" w:color="auto"/>
              <w:right w:val="single" w:sz="4" w:space="0" w:color="auto"/>
            </w:tcBorders>
            <w:vAlign w:val="bottom"/>
          </w:tcPr>
          <w:p w:rsidR="00F96BB1" w:rsidRDefault="00F96BB1" w:rsidP="007A5498">
            <w:pPr>
              <w:jc w:val="right"/>
            </w:pPr>
            <w:r>
              <w:t>28295</w:t>
            </w:r>
            <w:r w:rsidR="007A5498">
              <w:t>,</w:t>
            </w:r>
            <w:r>
              <w:t>2</w:t>
            </w:r>
          </w:p>
          <w:p w:rsidR="00F96BB1" w:rsidRDefault="00F96BB1" w:rsidP="007A5498">
            <w:pPr>
              <w:jc w:val="right"/>
            </w:pPr>
          </w:p>
        </w:tc>
        <w:tc>
          <w:tcPr>
            <w:tcW w:w="418" w:type="pct"/>
            <w:tcBorders>
              <w:top w:val="single" w:sz="4" w:space="0" w:color="auto"/>
              <w:left w:val="nil"/>
              <w:bottom w:val="single" w:sz="4" w:space="0" w:color="auto"/>
              <w:right w:val="single" w:sz="4" w:space="0" w:color="auto"/>
            </w:tcBorders>
            <w:vAlign w:val="bottom"/>
          </w:tcPr>
          <w:p w:rsidR="00F96BB1" w:rsidRDefault="00F96BB1" w:rsidP="007A5498">
            <w:pPr>
              <w:jc w:val="right"/>
            </w:pPr>
            <w:r>
              <w:t>114,8</w:t>
            </w:r>
          </w:p>
        </w:tc>
        <w:tc>
          <w:tcPr>
            <w:tcW w:w="557"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25348</w:t>
            </w:r>
            <w:r w:rsidR="007A5498">
              <w:t>,</w:t>
            </w:r>
            <w:r>
              <w:t>2</w:t>
            </w:r>
          </w:p>
        </w:tc>
        <w:tc>
          <w:tcPr>
            <w:tcW w:w="548" w:type="pct"/>
            <w:tcBorders>
              <w:top w:val="single" w:sz="4" w:space="0" w:color="auto"/>
              <w:left w:val="nil"/>
              <w:bottom w:val="single" w:sz="4" w:space="0" w:color="auto"/>
              <w:right w:val="single" w:sz="4" w:space="0" w:color="auto"/>
            </w:tcBorders>
            <w:vAlign w:val="bottom"/>
            <w:hideMark/>
          </w:tcPr>
          <w:p w:rsidR="00F96BB1" w:rsidRDefault="00F96BB1" w:rsidP="007A5498">
            <w:pPr>
              <w:jc w:val="right"/>
            </w:pPr>
            <w:r>
              <w:t>25224</w:t>
            </w:r>
            <w:r w:rsidR="007A5498">
              <w:t>,</w:t>
            </w:r>
            <w:r>
              <w:t>0</w:t>
            </w:r>
          </w:p>
        </w:tc>
      </w:tr>
      <w:tr w:rsidR="00F96BB1" w:rsidTr="007A5498">
        <w:trPr>
          <w:cantSplit/>
          <w:trHeight w:val="20"/>
        </w:trPr>
        <w:tc>
          <w:tcPr>
            <w:tcW w:w="2295"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r>
              <w:t>Сохранение культурного наследия</w:t>
            </w:r>
          </w:p>
        </w:tc>
        <w:tc>
          <w:tcPr>
            <w:tcW w:w="556" w:type="pct"/>
            <w:tcBorders>
              <w:top w:val="single" w:sz="4" w:space="0" w:color="auto"/>
              <w:left w:val="nil"/>
              <w:bottom w:val="single" w:sz="4" w:space="0" w:color="auto"/>
              <w:right w:val="single" w:sz="4" w:space="0" w:color="auto"/>
            </w:tcBorders>
            <w:vAlign w:val="bottom"/>
            <w:hideMark/>
          </w:tcPr>
          <w:p w:rsidR="00F96BB1" w:rsidRDefault="00F96BB1" w:rsidP="007A5498">
            <w:pPr>
              <w:tabs>
                <w:tab w:val="left" w:pos="263"/>
              </w:tabs>
              <w:jc w:val="right"/>
            </w:pPr>
            <w:r>
              <w:t>11028</w:t>
            </w:r>
            <w:r w:rsidR="007A5498">
              <w:t>,</w:t>
            </w:r>
            <w:r>
              <w:t>9</w:t>
            </w:r>
          </w:p>
        </w:tc>
        <w:tc>
          <w:tcPr>
            <w:tcW w:w="62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552</w:t>
            </w:r>
            <w:r w:rsidR="007A5498">
              <w:t>,</w:t>
            </w:r>
            <w:r>
              <w:t>7</w:t>
            </w:r>
          </w:p>
        </w:tc>
        <w:tc>
          <w:tcPr>
            <w:tcW w:w="418" w:type="pct"/>
            <w:tcBorders>
              <w:top w:val="single" w:sz="4" w:space="0" w:color="auto"/>
              <w:left w:val="nil"/>
              <w:bottom w:val="single" w:sz="4" w:space="0" w:color="auto"/>
              <w:right w:val="single" w:sz="4" w:space="0" w:color="auto"/>
            </w:tcBorders>
            <w:vAlign w:val="bottom"/>
          </w:tcPr>
          <w:p w:rsidR="00F96BB1" w:rsidRDefault="00F96BB1" w:rsidP="007A5498">
            <w:pPr>
              <w:jc w:val="right"/>
            </w:pPr>
            <w:r>
              <w:t>5,0</w:t>
            </w:r>
          </w:p>
        </w:tc>
        <w:tc>
          <w:tcPr>
            <w:tcW w:w="557" w:type="pct"/>
            <w:tcBorders>
              <w:top w:val="single" w:sz="4" w:space="0" w:color="auto"/>
              <w:left w:val="single" w:sz="4" w:space="0" w:color="auto"/>
              <w:bottom w:val="single" w:sz="4" w:space="0" w:color="auto"/>
              <w:right w:val="single" w:sz="4" w:space="0" w:color="auto"/>
            </w:tcBorders>
            <w:vAlign w:val="bottom"/>
          </w:tcPr>
          <w:p w:rsidR="00F96BB1" w:rsidRDefault="007A5498" w:rsidP="007A5498">
            <w:pPr>
              <w:jc w:val="right"/>
            </w:pPr>
            <w:r>
              <w:t>0,0</w:t>
            </w:r>
          </w:p>
        </w:tc>
        <w:tc>
          <w:tcPr>
            <w:tcW w:w="548" w:type="pct"/>
            <w:tcBorders>
              <w:top w:val="single" w:sz="4" w:space="0" w:color="auto"/>
              <w:left w:val="nil"/>
              <w:bottom w:val="single" w:sz="4" w:space="0" w:color="auto"/>
              <w:right w:val="single" w:sz="4" w:space="0" w:color="auto"/>
            </w:tcBorders>
            <w:vAlign w:val="bottom"/>
          </w:tcPr>
          <w:p w:rsidR="00F96BB1" w:rsidRDefault="007A5498" w:rsidP="007A5498">
            <w:pPr>
              <w:jc w:val="right"/>
            </w:pPr>
            <w:r>
              <w:t>0,0</w:t>
            </w:r>
          </w:p>
        </w:tc>
      </w:tr>
    </w:tbl>
    <w:p w:rsidR="00F96BB1" w:rsidRDefault="00F96BB1" w:rsidP="00F96BB1"/>
    <w:tbl>
      <w:tblPr>
        <w:tblW w:w="5254" w:type="pct"/>
        <w:tblInd w:w="108" w:type="dxa"/>
        <w:tblLayout w:type="fixed"/>
        <w:tblLook w:val="00A0" w:firstRow="1" w:lastRow="0" w:firstColumn="1" w:lastColumn="0" w:noHBand="0" w:noVBand="0"/>
      </w:tblPr>
      <w:tblGrid>
        <w:gridCol w:w="4677"/>
        <w:gridCol w:w="1135"/>
        <w:gridCol w:w="1276"/>
        <w:gridCol w:w="849"/>
        <w:gridCol w:w="1135"/>
        <w:gridCol w:w="1133"/>
      </w:tblGrid>
      <w:tr w:rsidR="00F96BB1" w:rsidTr="007A5498">
        <w:trPr>
          <w:cantSplit/>
          <w:trHeight w:val="20"/>
        </w:trPr>
        <w:tc>
          <w:tcPr>
            <w:tcW w:w="2292"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r>
              <w:t>Капитальные вложения в объекты муниципальной собственности( питьевая вода)</w:t>
            </w:r>
          </w:p>
        </w:tc>
        <w:tc>
          <w:tcPr>
            <w:tcW w:w="556"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r>
              <w:t>5520</w:t>
            </w:r>
            <w:r w:rsidR="007A5498">
              <w:t>,</w:t>
            </w:r>
            <w:r>
              <w:t>8</w:t>
            </w:r>
          </w:p>
        </w:tc>
        <w:tc>
          <w:tcPr>
            <w:tcW w:w="625"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191</w:t>
            </w:r>
            <w:r w:rsidR="007A5498">
              <w:t>,</w:t>
            </w:r>
            <w:r>
              <w:t>0</w:t>
            </w:r>
          </w:p>
        </w:tc>
        <w:tc>
          <w:tcPr>
            <w:tcW w:w="416"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Pr="00C36CDB" w:rsidRDefault="00F96BB1" w:rsidP="007A5498">
            <w:pPr>
              <w:jc w:val="right"/>
            </w:pPr>
            <w:r>
              <w:t>3,5</w:t>
            </w:r>
          </w:p>
        </w:tc>
        <w:tc>
          <w:tcPr>
            <w:tcW w:w="556" w:type="pct"/>
            <w:tcBorders>
              <w:top w:val="single" w:sz="4" w:space="0" w:color="auto"/>
              <w:left w:val="single" w:sz="4" w:space="0" w:color="auto"/>
              <w:bottom w:val="single" w:sz="4" w:space="0" w:color="auto"/>
              <w:right w:val="single" w:sz="4" w:space="0" w:color="auto"/>
            </w:tcBorders>
            <w:vAlign w:val="bottom"/>
          </w:tcPr>
          <w:p w:rsidR="00F96BB1" w:rsidRDefault="007A5498" w:rsidP="007A5498">
            <w:pPr>
              <w:jc w:val="right"/>
            </w:pPr>
            <w:r>
              <w:t>0,0</w:t>
            </w:r>
          </w:p>
        </w:tc>
        <w:tc>
          <w:tcPr>
            <w:tcW w:w="555" w:type="pct"/>
            <w:tcBorders>
              <w:top w:val="single" w:sz="4" w:space="0" w:color="auto"/>
              <w:left w:val="nil"/>
              <w:bottom w:val="single" w:sz="4" w:space="0" w:color="auto"/>
              <w:right w:val="single" w:sz="4" w:space="0" w:color="auto"/>
            </w:tcBorders>
            <w:vAlign w:val="bottom"/>
          </w:tcPr>
          <w:p w:rsidR="00F96BB1" w:rsidRDefault="007A5498" w:rsidP="007A5498">
            <w:pPr>
              <w:jc w:val="right"/>
            </w:pPr>
            <w:r>
              <w:t>0,0</w:t>
            </w:r>
          </w:p>
        </w:tc>
      </w:tr>
      <w:tr w:rsidR="00F96BB1" w:rsidTr="007A5498">
        <w:trPr>
          <w:cantSplit/>
          <w:trHeight w:val="20"/>
        </w:trPr>
        <w:tc>
          <w:tcPr>
            <w:tcW w:w="2292"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r>
              <w:t>Библиотеки</w:t>
            </w:r>
          </w:p>
        </w:tc>
        <w:tc>
          <w:tcPr>
            <w:tcW w:w="556" w:type="pct"/>
            <w:tcBorders>
              <w:top w:val="single" w:sz="4" w:space="0" w:color="auto"/>
              <w:left w:val="nil"/>
              <w:bottom w:val="single" w:sz="4" w:space="0" w:color="auto"/>
              <w:right w:val="single" w:sz="4" w:space="0" w:color="auto"/>
            </w:tcBorders>
            <w:vAlign w:val="bottom"/>
          </w:tcPr>
          <w:p w:rsidR="00F96BB1" w:rsidRDefault="00F96BB1" w:rsidP="007A5498">
            <w:pPr>
              <w:jc w:val="right"/>
            </w:pPr>
            <w:r>
              <w:t>9497</w:t>
            </w:r>
            <w:r w:rsidR="007A5498">
              <w:t>,</w:t>
            </w:r>
            <w:r>
              <w:t>0</w:t>
            </w:r>
          </w:p>
        </w:tc>
        <w:tc>
          <w:tcPr>
            <w:tcW w:w="625"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10434</w:t>
            </w:r>
            <w:r w:rsidR="007A5498">
              <w:t>,</w:t>
            </w:r>
            <w:r>
              <w:t>6</w:t>
            </w:r>
          </w:p>
        </w:tc>
        <w:tc>
          <w:tcPr>
            <w:tcW w:w="416" w:type="pct"/>
            <w:tcBorders>
              <w:top w:val="single" w:sz="4" w:space="0" w:color="auto"/>
              <w:left w:val="nil"/>
              <w:bottom w:val="single" w:sz="4" w:space="0" w:color="auto"/>
              <w:right w:val="single" w:sz="4" w:space="0" w:color="auto"/>
            </w:tcBorders>
            <w:vAlign w:val="bottom"/>
          </w:tcPr>
          <w:p w:rsidR="00F96BB1" w:rsidRDefault="00F96BB1" w:rsidP="007A5498">
            <w:pPr>
              <w:jc w:val="right"/>
            </w:pPr>
            <w:r>
              <w:t>109,8</w:t>
            </w:r>
          </w:p>
        </w:tc>
        <w:tc>
          <w:tcPr>
            <w:tcW w:w="55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9236</w:t>
            </w:r>
            <w:r w:rsidR="007A5498">
              <w:t>,</w:t>
            </w:r>
            <w:r>
              <w:t>0</w:t>
            </w:r>
          </w:p>
        </w:tc>
        <w:tc>
          <w:tcPr>
            <w:tcW w:w="555" w:type="pct"/>
            <w:tcBorders>
              <w:top w:val="single" w:sz="4" w:space="0" w:color="auto"/>
              <w:left w:val="nil"/>
              <w:bottom w:val="single" w:sz="4" w:space="0" w:color="auto"/>
              <w:right w:val="single" w:sz="4" w:space="0" w:color="auto"/>
            </w:tcBorders>
            <w:vAlign w:val="bottom"/>
            <w:hideMark/>
          </w:tcPr>
          <w:p w:rsidR="00F96BB1" w:rsidRDefault="00F96BB1" w:rsidP="007A5498">
            <w:pPr>
              <w:jc w:val="right"/>
            </w:pPr>
            <w:r>
              <w:t>9236,0</w:t>
            </w:r>
          </w:p>
        </w:tc>
      </w:tr>
      <w:tr w:rsidR="00F96BB1" w:rsidTr="007A5498">
        <w:trPr>
          <w:cantSplit/>
          <w:trHeight w:val="20"/>
        </w:trPr>
        <w:tc>
          <w:tcPr>
            <w:tcW w:w="2292"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r>
              <w:lastRenderedPageBreak/>
              <w:t>Осуществление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w:t>
            </w:r>
          </w:p>
        </w:tc>
        <w:tc>
          <w:tcPr>
            <w:tcW w:w="556"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p>
          <w:p w:rsidR="00F96BB1" w:rsidRDefault="00F96BB1" w:rsidP="007A5498">
            <w:pPr>
              <w:jc w:val="right"/>
            </w:pPr>
            <w:r>
              <w:t>162,0</w:t>
            </w:r>
          </w:p>
        </w:tc>
        <w:tc>
          <w:tcPr>
            <w:tcW w:w="625"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147</w:t>
            </w:r>
            <w:r w:rsidR="007A5498">
              <w:t>,</w:t>
            </w:r>
            <w:r>
              <w:t>6</w:t>
            </w:r>
          </w:p>
        </w:tc>
        <w:tc>
          <w:tcPr>
            <w:tcW w:w="416" w:type="pct"/>
            <w:tcBorders>
              <w:top w:val="single" w:sz="4" w:space="0" w:color="auto"/>
              <w:left w:val="nil"/>
              <w:bottom w:val="single" w:sz="4" w:space="0" w:color="auto"/>
              <w:right w:val="single" w:sz="4" w:space="0" w:color="auto"/>
            </w:tcBorders>
            <w:vAlign w:val="bottom"/>
          </w:tcPr>
          <w:p w:rsidR="00F96BB1" w:rsidRDefault="00F96BB1" w:rsidP="007A5498">
            <w:pPr>
              <w:jc w:val="right"/>
            </w:pPr>
          </w:p>
          <w:p w:rsidR="00F96BB1" w:rsidRPr="00DA3685" w:rsidRDefault="00F96BB1" w:rsidP="007A5498">
            <w:pPr>
              <w:jc w:val="right"/>
            </w:pPr>
          </w:p>
          <w:p w:rsidR="00F96BB1" w:rsidRPr="00DA3685" w:rsidRDefault="00F96BB1" w:rsidP="007A5498">
            <w:pPr>
              <w:jc w:val="right"/>
            </w:pPr>
          </w:p>
          <w:p w:rsidR="00F96BB1" w:rsidRPr="00DA3685" w:rsidRDefault="00F96BB1" w:rsidP="007A5498">
            <w:pPr>
              <w:jc w:val="right"/>
            </w:pPr>
          </w:p>
          <w:p w:rsidR="00F96BB1" w:rsidRDefault="00F96BB1" w:rsidP="007A5498">
            <w:pPr>
              <w:jc w:val="right"/>
            </w:pPr>
          </w:p>
          <w:p w:rsidR="00F96BB1" w:rsidRDefault="00F96BB1" w:rsidP="007A5498">
            <w:pPr>
              <w:jc w:val="right"/>
            </w:pPr>
          </w:p>
          <w:p w:rsidR="00F96BB1" w:rsidRPr="00DA3685" w:rsidRDefault="00F96BB1" w:rsidP="007A5498">
            <w:pPr>
              <w:jc w:val="right"/>
            </w:pPr>
            <w:r>
              <w:t>91,1</w:t>
            </w:r>
          </w:p>
        </w:tc>
        <w:tc>
          <w:tcPr>
            <w:tcW w:w="55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147</w:t>
            </w:r>
            <w:r w:rsidR="007A5498">
              <w:t>,</w:t>
            </w:r>
            <w:r>
              <w:t>6</w:t>
            </w:r>
          </w:p>
        </w:tc>
        <w:tc>
          <w:tcPr>
            <w:tcW w:w="555" w:type="pct"/>
            <w:tcBorders>
              <w:top w:val="single" w:sz="4" w:space="0" w:color="auto"/>
              <w:left w:val="nil"/>
              <w:bottom w:val="single" w:sz="4" w:space="0" w:color="auto"/>
              <w:right w:val="single" w:sz="4" w:space="0" w:color="auto"/>
            </w:tcBorders>
            <w:vAlign w:val="bottom"/>
            <w:hideMark/>
          </w:tcPr>
          <w:p w:rsidR="00F96BB1" w:rsidRDefault="00F96BB1" w:rsidP="007A5498">
            <w:pPr>
              <w:jc w:val="right"/>
            </w:pPr>
            <w:r>
              <w:t>147</w:t>
            </w:r>
            <w:r w:rsidR="007A5498">
              <w:t>,</w:t>
            </w:r>
            <w:r>
              <w:t>6</w:t>
            </w:r>
          </w:p>
        </w:tc>
      </w:tr>
      <w:tr w:rsidR="00F96BB1" w:rsidTr="007A5498">
        <w:trPr>
          <w:cantSplit/>
          <w:trHeight w:val="20"/>
        </w:trPr>
        <w:tc>
          <w:tcPr>
            <w:tcW w:w="2292" w:type="pct"/>
            <w:tcBorders>
              <w:top w:val="single" w:sz="4" w:space="0" w:color="auto"/>
              <w:left w:val="single" w:sz="4" w:space="0" w:color="auto"/>
              <w:bottom w:val="nil"/>
              <w:right w:val="single" w:sz="4" w:space="0" w:color="auto"/>
            </w:tcBorders>
            <w:vAlign w:val="center"/>
            <w:hideMark/>
          </w:tcPr>
          <w:p w:rsidR="00F96BB1" w:rsidRDefault="00F96BB1" w:rsidP="007A5498">
            <w:pPr>
              <w:ind w:left="-4" w:firstLine="4"/>
            </w:pPr>
            <w:r>
              <w:t>Оценка имущества признания прав и регулирование имущественных отношений</w:t>
            </w:r>
          </w:p>
        </w:tc>
        <w:tc>
          <w:tcPr>
            <w:tcW w:w="556" w:type="pct"/>
            <w:tcBorders>
              <w:top w:val="single" w:sz="4" w:space="0" w:color="auto"/>
              <w:left w:val="nil"/>
              <w:bottom w:val="nil"/>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r>
              <w:t>200</w:t>
            </w:r>
            <w:r w:rsidR="007A5498">
              <w:t>,</w:t>
            </w:r>
            <w:r>
              <w:t>0</w:t>
            </w:r>
          </w:p>
        </w:tc>
        <w:tc>
          <w:tcPr>
            <w:tcW w:w="625"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556</w:t>
            </w:r>
            <w:r w:rsidR="007A5498">
              <w:t>,</w:t>
            </w:r>
            <w:r>
              <w:t>0</w:t>
            </w:r>
          </w:p>
        </w:tc>
        <w:tc>
          <w:tcPr>
            <w:tcW w:w="416" w:type="pct"/>
            <w:tcBorders>
              <w:top w:val="single" w:sz="4" w:space="0" w:color="auto"/>
              <w:left w:val="nil"/>
              <w:bottom w:val="nil"/>
              <w:right w:val="single" w:sz="4" w:space="0" w:color="auto"/>
            </w:tcBorders>
            <w:vAlign w:val="bottom"/>
          </w:tcPr>
          <w:p w:rsidR="00F96BB1" w:rsidRDefault="00F96BB1" w:rsidP="007A5498">
            <w:pPr>
              <w:jc w:val="right"/>
            </w:pPr>
          </w:p>
          <w:p w:rsidR="00F96BB1" w:rsidRDefault="00F96BB1" w:rsidP="007A5498">
            <w:pPr>
              <w:jc w:val="right"/>
            </w:pPr>
          </w:p>
          <w:p w:rsidR="00F96BB1" w:rsidRPr="00B55C1D" w:rsidRDefault="00F96BB1" w:rsidP="007A5498">
            <w:pPr>
              <w:jc w:val="right"/>
            </w:pPr>
            <w:r>
              <w:t>278,0</w:t>
            </w:r>
          </w:p>
        </w:tc>
        <w:tc>
          <w:tcPr>
            <w:tcW w:w="556" w:type="pct"/>
            <w:tcBorders>
              <w:top w:val="single" w:sz="4" w:space="0" w:color="auto"/>
              <w:left w:val="single" w:sz="4" w:space="0" w:color="auto"/>
              <w:bottom w:val="nil"/>
              <w:right w:val="single" w:sz="4" w:space="0" w:color="auto"/>
            </w:tcBorders>
            <w:vAlign w:val="bottom"/>
          </w:tcPr>
          <w:p w:rsidR="00F96BB1" w:rsidRDefault="007A5498" w:rsidP="007A5498">
            <w:pPr>
              <w:jc w:val="right"/>
            </w:pPr>
            <w:r>
              <w:t>0,0</w:t>
            </w:r>
          </w:p>
        </w:tc>
        <w:tc>
          <w:tcPr>
            <w:tcW w:w="555" w:type="pct"/>
            <w:tcBorders>
              <w:top w:val="single" w:sz="4" w:space="0" w:color="auto"/>
              <w:left w:val="nil"/>
              <w:bottom w:val="nil"/>
              <w:right w:val="single" w:sz="4" w:space="0" w:color="auto"/>
            </w:tcBorders>
            <w:vAlign w:val="bottom"/>
          </w:tcPr>
          <w:p w:rsidR="00F96BB1" w:rsidRDefault="007A5498" w:rsidP="007A5498">
            <w:pPr>
              <w:jc w:val="right"/>
            </w:pPr>
            <w:r>
              <w:t>0,0</w:t>
            </w:r>
          </w:p>
        </w:tc>
      </w:tr>
      <w:tr w:rsidR="00F96BB1" w:rsidTr="007A5498">
        <w:trPr>
          <w:cantSplit/>
          <w:trHeight w:val="20"/>
        </w:trPr>
        <w:tc>
          <w:tcPr>
            <w:tcW w:w="2292" w:type="pct"/>
            <w:tcBorders>
              <w:top w:val="single" w:sz="4" w:space="0" w:color="auto"/>
              <w:left w:val="single" w:sz="4" w:space="0" w:color="auto"/>
              <w:bottom w:val="nil"/>
              <w:right w:val="single" w:sz="4" w:space="0" w:color="auto"/>
            </w:tcBorders>
            <w:vAlign w:val="center"/>
            <w:hideMark/>
          </w:tcPr>
          <w:p w:rsidR="00F96BB1" w:rsidRDefault="00F96BB1" w:rsidP="007A5498">
            <w:pPr>
              <w:ind w:left="-4" w:firstLine="4"/>
            </w:pPr>
            <w:r>
              <w:t>Уплата взносов на капитальный ремонт</w:t>
            </w:r>
          </w:p>
        </w:tc>
        <w:tc>
          <w:tcPr>
            <w:tcW w:w="556" w:type="pct"/>
            <w:tcBorders>
              <w:top w:val="single" w:sz="4" w:space="0" w:color="auto"/>
              <w:left w:val="nil"/>
              <w:bottom w:val="nil"/>
              <w:right w:val="single" w:sz="4" w:space="0" w:color="auto"/>
            </w:tcBorders>
            <w:vAlign w:val="bottom"/>
            <w:hideMark/>
          </w:tcPr>
          <w:p w:rsidR="00F96BB1" w:rsidRDefault="00F96BB1" w:rsidP="007A5498">
            <w:pPr>
              <w:jc w:val="right"/>
            </w:pPr>
            <w:r>
              <w:t>30,0</w:t>
            </w:r>
          </w:p>
        </w:tc>
        <w:tc>
          <w:tcPr>
            <w:tcW w:w="625"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42,0</w:t>
            </w:r>
          </w:p>
        </w:tc>
        <w:tc>
          <w:tcPr>
            <w:tcW w:w="416" w:type="pct"/>
            <w:tcBorders>
              <w:top w:val="single" w:sz="4" w:space="0" w:color="auto"/>
              <w:left w:val="nil"/>
              <w:bottom w:val="nil"/>
              <w:right w:val="single" w:sz="4" w:space="0" w:color="auto"/>
            </w:tcBorders>
            <w:vAlign w:val="bottom"/>
          </w:tcPr>
          <w:p w:rsidR="00F96BB1" w:rsidRDefault="00F96BB1" w:rsidP="007A5498">
            <w:pPr>
              <w:jc w:val="right"/>
            </w:pPr>
            <w:r>
              <w:t>140,0</w:t>
            </w:r>
          </w:p>
        </w:tc>
        <w:tc>
          <w:tcPr>
            <w:tcW w:w="556" w:type="pct"/>
            <w:tcBorders>
              <w:top w:val="single" w:sz="4" w:space="0" w:color="auto"/>
              <w:left w:val="single" w:sz="4" w:space="0" w:color="auto"/>
              <w:bottom w:val="nil"/>
              <w:right w:val="single" w:sz="4" w:space="0" w:color="auto"/>
            </w:tcBorders>
            <w:vAlign w:val="bottom"/>
          </w:tcPr>
          <w:p w:rsidR="00F96BB1" w:rsidRDefault="007A5498" w:rsidP="007A5498">
            <w:pPr>
              <w:jc w:val="right"/>
            </w:pPr>
            <w:r>
              <w:t>0,0</w:t>
            </w:r>
          </w:p>
        </w:tc>
        <w:tc>
          <w:tcPr>
            <w:tcW w:w="555" w:type="pct"/>
            <w:tcBorders>
              <w:top w:val="single" w:sz="4" w:space="0" w:color="auto"/>
              <w:left w:val="nil"/>
              <w:bottom w:val="nil"/>
              <w:right w:val="single" w:sz="4" w:space="0" w:color="auto"/>
            </w:tcBorders>
            <w:vAlign w:val="bottom"/>
          </w:tcPr>
          <w:p w:rsidR="00F96BB1" w:rsidRDefault="007A5498" w:rsidP="007A5498">
            <w:pPr>
              <w:jc w:val="right"/>
            </w:pPr>
            <w:r>
              <w:t>0,0</w:t>
            </w:r>
          </w:p>
        </w:tc>
      </w:tr>
      <w:tr w:rsidR="00F96BB1" w:rsidTr="007A5498">
        <w:trPr>
          <w:cantSplit/>
          <w:trHeight w:val="20"/>
        </w:trPr>
        <w:tc>
          <w:tcPr>
            <w:tcW w:w="2292" w:type="pct"/>
            <w:tcBorders>
              <w:top w:val="single" w:sz="4" w:space="0" w:color="auto"/>
              <w:left w:val="single" w:sz="4" w:space="0" w:color="auto"/>
              <w:bottom w:val="nil"/>
              <w:right w:val="single" w:sz="4" w:space="0" w:color="auto"/>
            </w:tcBorders>
            <w:vAlign w:val="center"/>
          </w:tcPr>
          <w:p w:rsidR="00F96BB1" w:rsidRDefault="00F96BB1" w:rsidP="007A5498">
            <w:pPr>
              <w:rPr>
                <w:color w:val="000000"/>
              </w:rPr>
            </w:pPr>
            <w:r>
              <w:rPr>
                <w:color w:val="000000"/>
              </w:rPr>
              <w:t>Опубликование нормативных правовых актов муниципальных образований и иной официальной информации</w:t>
            </w:r>
          </w:p>
          <w:p w:rsidR="00F96BB1" w:rsidRDefault="00F96BB1" w:rsidP="007A5498">
            <w:pPr>
              <w:ind w:left="-4" w:firstLine="4"/>
            </w:pPr>
          </w:p>
        </w:tc>
        <w:tc>
          <w:tcPr>
            <w:tcW w:w="556" w:type="pct"/>
            <w:tcBorders>
              <w:top w:val="single" w:sz="4" w:space="0" w:color="auto"/>
              <w:left w:val="nil"/>
              <w:bottom w:val="nil"/>
              <w:right w:val="single" w:sz="4" w:space="0" w:color="auto"/>
            </w:tcBorders>
            <w:vAlign w:val="bottom"/>
          </w:tcPr>
          <w:p w:rsidR="00F96BB1" w:rsidRDefault="00F96BB1" w:rsidP="007A5498">
            <w:pPr>
              <w:jc w:val="right"/>
            </w:pPr>
          </w:p>
          <w:p w:rsidR="00F96BB1" w:rsidRPr="00B55C1D" w:rsidRDefault="00F96BB1" w:rsidP="007A5498">
            <w:pPr>
              <w:jc w:val="right"/>
            </w:pPr>
          </w:p>
          <w:p w:rsidR="00F96BB1" w:rsidRDefault="00F96BB1" w:rsidP="007A5498">
            <w:pPr>
              <w:jc w:val="right"/>
            </w:pPr>
          </w:p>
          <w:p w:rsidR="00F96BB1" w:rsidRPr="00B55C1D" w:rsidRDefault="00F96BB1" w:rsidP="007A5498">
            <w:pPr>
              <w:jc w:val="right"/>
            </w:pPr>
            <w:r>
              <w:t>100,0</w:t>
            </w:r>
          </w:p>
        </w:tc>
        <w:tc>
          <w:tcPr>
            <w:tcW w:w="625"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150,0</w:t>
            </w:r>
          </w:p>
        </w:tc>
        <w:tc>
          <w:tcPr>
            <w:tcW w:w="416" w:type="pct"/>
            <w:tcBorders>
              <w:top w:val="single" w:sz="4" w:space="0" w:color="auto"/>
              <w:left w:val="nil"/>
              <w:bottom w:val="nil"/>
              <w:right w:val="single" w:sz="4" w:space="0" w:color="auto"/>
            </w:tcBorders>
            <w:vAlign w:val="bottom"/>
          </w:tcPr>
          <w:p w:rsidR="00F96BB1" w:rsidRDefault="00F96BB1" w:rsidP="007A5498">
            <w:pPr>
              <w:jc w:val="right"/>
            </w:pPr>
          </w:p>
          <w:p w:rsidR="00F96BB1" w:rsidRPr="00B55C1D" w:rsidRDefault="00F96BB1" w:rsidP="007A5498">
            <w:pPr>
              <w:jc w:val="right"/>
            </w:pPr>
          </w:p>
          <w:p w:rsidR="00F96BB1" w:rsidRDefault="00F96BB1" w:rsidP="007A5498">
            <w:pPr>
              <w:jc w:val="right"/>
            </w:pPr>
          </w:p>
          <w:p w:rsidR="00F96BB1" w:rsidRPr="00B55C1D" w:rsidRDefault="00F96BB1" w:rsidP="007A5498">
            <w:pPr>
              <w:jc w:val="right"/>
            </w:pPr>
            <w:r>
              <w:t>150,0</w:t>
            </w:r>
          </w:p>
        </w:tc>
        <w:tc>
          <w:tcPr>
            <w:tcW w:w="556" w:type="pct"/>
            <w:tcBorders>
              <w:top w:val="single" w:sz="4" w:space="0" w:color="auto"/>
              <w:left w:val="single" w:sz="4" w:space="0" w:color="auto"/>
              <w:bottom w:val="nil"/>
              <w:right w:val="single" w:sz="4" w:space="0" w:color="auto"/>
            </w:tcBorders>
            <w:vAlign w:val="bottom"/>
          </w:tcPr>
          <w:p w:rsidR="00F96BB1" w:rsidRDefault="007A5498" w:rsidP="007A5498">
            <w:pPr>
              <w:jc w:val="right"/>
            </w:pPr>
            <w:r>
              <w:t>0,0</w:t>
            </w:r>
          </w:p>
        </w:tc>
        <w:tc>
          <w:tcPr>
            <w:tcW w:w="555" w:type="pct"/>
            <w:tcBorders>
              <w:top w:val="single" w:sz="4" w:space="0" w:color="auto"/>
              <w:left w:val="nil"/>
              <w:bottom w:val="nil"/>
              <w:right w:val="single" w:sz="4" w:space="0" w:color="auto"/>
            </w:tcBorders>
            <w:vAlign w:val="bottom"/>
          </w:tcPr>
          <w:p w:rsidR="00F96BB1" w:rsidRDefault="007A5498" w:rsidP="007A5498">
            <w:pPr>
              <w:jc w:val="right"/>
            </w:pPr>
            <w:r>
              <w:t>0,0</w:t>
            </w:r>
          </w:p>
        </w:tc>
      </w:tr>
      <w:tr w:rsidR="00F96BB1" w:rsidTr="007A5498">
        <w:trPr>
          <w:cantSplit/>
          <w:trHeight w:val="20"/>
        </w:trPr>
        <w:tc>
          <w:tcPr>
            <w:tcW w:w="2292" w:type="pct"/>
            <w:tcBorders>
              <w:top w:val="single" w:sz="4" w:space="0" w:color="auto"/>
              <w:left w:val="single" w:sz="4" w:space="0" w:color="auto"/>
              <w:bottom w:val="nil"/>
              <w:right w:val="single" w:sz="4" w:space="0" w:color="auto"/>
            </w:tcBorders>
            <w:vAlign w:val="center"/>
            <w:hideMark/>
          </w:tcPr>
          <w:p w:rsidR="00F96BB1" w:rsidRDefault="00F96BB1" w:rsidP="007A5498">
            <w:pPr>
              <w:ind w:left="-4" w:firstLine="4"/>
            </w:pPr>
            <w:r>
              <w:t>Мероприятия по организации работы, направленной на социальную политику</w:t>
            </w:r>
          </w:p>
        </w:tc>
        <w:tc>
          <w:tcPr>
            <w:tcW w:w="556" w:type="pct"/>
            <w:tcBorders>
              <w:top w:val="single" w:sz="4" w:space="0" w:color="auto"/>
              <w:left w:val="nil"/>
              <w:bottom w:val="nil"/>
              <w:right w:val="single" w:sz="4" w:space="0" w:color="auto"/>
            </w:tcBorders>
            <w:vAlign w:val="bottom"/>
          </w:tcPr>
          <w:p w:rsidR="00F96BB1" w:rsidRDefault="00F96BB1" w:rsidP="007A5498">
            <w:pPr>
              <w:jc w:val="right"/>
            </w:pPr>
          </w:p>
          <w:p w:rsidR="00F96BB1" w:rsidRDefault="00F96BB1" w:rsidP="007A5498">
            <w:pPr>
              <w:jc w:val="right"/>
            </w:pPr>
          </w:p>
          <w:p w:rsidR="00F96BB1" w:rsidRPr="00B55C1D" w:rsidRDefault="00F96BB1" w:rsidP="007A5498">
            <w:pPr>
              <w:jc w:val="right"/>
            </w:pPr>
            <w:r>
              <w:t>32,0</w:t>
            </w:r>
          </w:p>
        </w:tc>
        <w:tc>
          <w:tcPr>
            <w:tcW w:w="625"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15</w:t>
            </w:r>
            <w:r w:rsidR="007A5498">
              <w:t>,</w:t>
            </w:r>
            <w:r>
              <w:t>3</w:t>
            </w:r>
          </w:p>
        </w:tc>
        <w:tc>
          <w:tcPr>
            <w:tcW w:w="416" w:type="pct"/>
            <w:tcBorders>
              <w:top w:val="single" w:sz="4" w:space="0" w:color="auto"/>
              <w:left w:val="nil"/>
              <w:bottom w:val="nil"/>
              <w:right w:val="single" w:sz="4" w:space="0" w:color="auto"/>
            </w:tcBorders>
            <w:vAlign w:val="bottom"/>
          </w:tcPr>
          <w:p w:rsidR="00F96BB1" w:rsidRDefault="00F96BB1" w:rsidP="007A5498">
            <w:pPr>
              <w:jc w:val="right"/>
            </w:pPr>
          </w:p>
          <w:p w:rsidR="00F96BB1" w:rsidRDefault="00F96BB1" w:rsidP="007A5498">
            <w:pPr>
              <w:jc w:val="right"/>
            </w:pPr>
          </w:p>
          <w:p w:rsidR="00F96BB1" w:rsidRPr="00B55C1D" w:rsidRDefault="00F96BB1" w:rsidP="007A5498">
            <w:pPr>
              <w:jc w:val="right"/>
            </w:pPr>
            <w:r>
              <w:t>47,8</w:t>
            </w:r>
          </w:p>
        </w:tc>
        <w:tc>
          <w:tcPr>
            <w:tcW w:w="556" w:type="pct"/>
            <w:tcBorders>
              <w:top w:val="single" w:sz="4" w:space="0" w:color="auto"/>
              <w:left w:val="single" w:sz="4" w:space="0" w:color="auto"/>
              <w:bottom w:val="nil"/>
              <w:right w:val="single" w:sz="4" w:space="0" w:color="auto"/>
            </w:tcBorders>
            <w:vAlign w:val="bottom"/>
          </w:tcPr>
          <w:p w:rsidR="00F96BB1" w:rsidRDefault="007A5498" w:rsidP="007A5498">
            <w:pPr>
              <w:jc w:val="right"/>
            </w:pPr>
            <w:r>
              <w:t>0,0</w:t>
            </w:r>
          </w:p>
        </w:tc>
        <w:tc>
          <w:tcPr>
            <w:tcW w:w="555" w:type="pct"/>
            <w:tcBorders>
              <w:top w:val="single" w:sz="4" w:space="0" w:color="auto"/>
              <w:left w:val="nil"/>
              <w:bottom w:val="nil"/>
              <w:right w:val="single" w:sz="4" w:space="0" w:color="auto"/>
            </w:tcBorders>
            <w:vAlign w:val="bottom"/>
          </w:tcPr>
          <w:p w:rsidR="00F96BB1" w:rsidRDefault="007A5498" w:rsidP="007A5498">
            <w:pPr>
              <w:jc w:val="right"/>
            </w:pPr>
            <w:r>
              <w:t>0,0</w:t>
            </w:r>
          </w:p>
        </w:tc>
      </w:tr>
      <w:tr w:rsidR="00F96BB1" w:rsidTr="007A5498">
        <w:trPr>
          <w:cantSplit/>
          <w:trHeight w:val="20"/>
        </w:trPr>
        <w:tc>
          <w:tcPr>
            <w:tcW w:w="2292" w:type="pct"/>
            <w:tcBorders>
              <w:top w:val="single" w:sz="4" w:space="0" w:color="auto"/>
              <w:left w:val="single" w:sz="4" w:space="0" w:color="auto"/>
              <w:bottom w:val="nil"/>
              <w:right w:val="single" w:sz="4" w:space="0" w:color="auto"/>
            </w:tcBorders>
            <w:vAlign w:val="center"/>
            <w:hideMark/>
          </w:tcPr>
          <w:p w:rsidR="00F96BB1" w:rsidRDefault="00F96BB1" w:rsidP="007A5498">
            <w:pPr>
              <w:ind w:left="-4" w:firstLine="4"/>
            </w:pPr>
            <w:r>
              <w:t>Эксплуатация и содержание имущества, находящегося в муниципальной собственности</w:t>
            </w:r>
          </w:p>
        </w:tc>
        <w:tc>
          <w:tcPr>
            <w:tcW w:w="556" w:type="pct"/>
            <w:tcBorders>
              <w:top w:val="single" w:sz="4" w:space="0" w:color="auto"/>
              <w:left w:val="nil"/>
              <w:bottom w:val="nil"/>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p>
          <w:p w:rsidR="00F96BB1" w:rsidRPr="00B55C1D" w:rsidRDefault="00F96BB1" w:rsidP="007A5498">
            <w:pPr>
              <w:jc w:val="right"/>
            </w:pPr>
            <w:r>
              <w:t>430,0</w:t>
            </w:r>
          </w:p>
        </w:tc>
        <w:tc>
          <w:tcPr>
            <w:tcW w:w="625"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300,0</w:t>
            </w:r>
          </w:p>
        </w:tc>
        <w:tc>
          <w:tcPr>
            <w:tcW w:w="416" w:type="pct"/>
            <w:tcBorders>
              <w:top w:val="single" w:sz="4" w:space="0" w:color="auto"/>
              <w:left w:val="nil"/>
              <w:bottom w:val="nil"/>
              <w:right w:val="single" w:sz="4" w:space="0" w:color="auto"/>
            </w:tcBorders>
            <w:vAlign w:val="bottom"/>
          </w:tcPr>
          <w:p w:rsidR="00F96BB1" w:rsidRDefault="00F96BB1" w:rsidP="007A5498">
            <w:pPr>
              <w:jc w:val="right"/>
            </w:pPr>
          </w:p>
          <w:p w:rsidR="00F96BB1" w:rsidRDefault="00F96BB1" w:rsidP="007A5498">
            <w:pPr>
              <w:jc w:val="right"/>
            </w:pPr>
          </w:p>
          <w:p w:rsidR="00F96BB1" w:rsidRDefault="00F96BB1" w:rsidP="007A5498">
            <w:pPr>
              <w:jc w:val="right"/>
            </w:pPr>
          </w:p>
          <w:p w:rsidR="00F96BB1" w:rsidRPr="00B55C1D" w:rsidRDefault="00F96BB1" w:rsidP="007A5498">
            <w:pPr>
              <w:jc w:val="right"/>
            </w:pPr>
            <w:r>
              <w:t>69,8</w:t>
            </w:r>
          </w:p>
        </w:tc>
        <w:tc>
          <w:tcPr>
            <w:tcW w:w="556" w:type="pct"/>
            <w:tcBorders>
              <w:top w:val="single" w:sz="4" w:space="0" w:color="auto"/>
              <w:left w:val="single" w:sz="4" w:space="0" w:color="auto"/>
              <w:bottom w:val="nil"/>
              <w:right w:val="single" w:sz="4" w:space="0" w:color="auto"/>
            </w:tcBorders>
            <w:vAlign w:val="bottom"/>
          </w:tcPr>
          <w:p w:rsidR="00F96BB1" w:rsidRDefault="007A5498" w:rsidP="007A5498">
            <w:pPr>
              <w:jc w:val="right"/>
            </w:pPr>
            <w:r>
              <w:t>0,0</w:t>
            </w:r>
          </w:p>
        </w:tc>
        <w:tc>
          <w:tcPr>
            <w:tcW w:w="555" w:type="pct"/>
            <w:tcBorders>
              <w:top w:val="single" w:sz="4" w:space="0" w:color="auto"/>
              <w:left w:val="nil"/>
              <w:bottom w:val="nil"/>
              <w:right w:val="single" w:sz="4" w:space="0" w:color="auto"/>
            </w:tcBorders>
            <w:vAlign w:val="bottom"/>
          </w:tcPr>
          <w:p w:rsidR="00F96BB1" w:rsidRDefault="007A5498" w:rsidP="007A5498">
            <w:pPr>
              <w:jc w:val="right"/>
            </w:pPr>
            <w:r>
              <w:t>0,0</w:t>
            </w:r>
          </w:p>
        </w:tc>
      </w:tr>
      <w:tr w:rsidR="00F96BB1" w:rsidTr="007A5498">
        <w:trPr>
          <w:cantSplit/>
          <w:trHeight w:val="20"/>
        </w:trPr>
        <w:tc>
          <w:tcPr>
            <w:tcW w:w="2292" w:type="pct"/>
            <w:tcBorders>
              <w:top w:val="single" w:sz="4" w:space="0" w:color="auto"/>
              <w:left w:val="single" w:sz="4" w:space="0" w:color="auto"/>
              <w:bottom w:val="nil"/>
              <w:right w:val="single" w:sz="4" w:space="0" w:color="auto"/>
            </w:tcBorders>
            <w:vAlign w:val="center"/>
          </w:tcPr>
          <w:p w:rsidR="00F96BB1" w:rsidRDefault="00F96BB1" w:rsidP="007A5498">
            <w:pPr>
              <w:rPr>
                <w:color w:val="000000"/>
              </w:rPr>
            </w:pPr>
            <w:r>
              <w:rPr>
                <w:color w:val="000000"/>
              </w:rPr>
              <w:t>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w:t>
            </w:r>
          </w:p>
          <w:p w:rsidR="00F96BB1" w:rsidRDefault="00F96BB1" w:rsidP="007A5498">
            <w:pPr>
              <w:ind w:left="-4" w:firstLine="4"/>
            </w:pPr>
          </w:p>
        </w:tc>
        <w:tc>
          <w:tcPr>
            <w:tcW w:w="556" w:type="pct"/>
            <w:tcBorders>
              <w:top w:val="single" w:sz="4" w:space="0" w:color="auto"/>
              <w:left w:val="nil"/>
              <w:bottom w:val="nil"/>
              <w:right w:val="single" w:sz="4" w:space="0" w:color="auto"/>
            </w:tcBorders>
            <w:vAlign w:val="bottom"/>
          </w:tcPr>
          <w:p w:rsidR="00F96BB1" w:rsidRDefault="007A5498" w:rsidP="007A5498">
            <w:pPr>
              <w:jc w:val="right"/>
            </w:pPr>
            <w:r>
              <w:t>0,0</w:t>
            </w:r>
          </w:p>
        </w:tc>
        <w:tc>
          <w:tcPr>
            <w:tcW w:w="625"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56</w:t>
            </w:r>
            <w:r w:rsidR="007A5498">
              <w:t>,</w:t>
            </w:r>
            <w:r>
              <w:t>1</w:t>
            </w:r>
          </w:p>
        </w:tc>
        <w:tc>
          <w:tcPr>
            <w:tcW w:w="416" w:type="pct"/>
            <w:tcBorders>
              <w:top w:val="single" w:sz="4" w:space="0" w:color="auto"/>
              <w:left w:val="nil"/>
              <w:bottom w:val="nil"/>
              <w:right w:val="single" w:sz="4" w:space="0" w:color="auto"/>
            </w:tcBorders>
            <w:vAlign w:val="bottom"/>
          </w:tcPr>
          <w:p w:rsidR="00F96BB1" w:rsidRDefault="00F96BB1" w:rsidP="007A5498">
            <w:pPr>
              <w:jc w:val="right"/>
            </w:pPr>
          </w:p>
        </w:tc>
        <w:tc>
          <w:tcPr>
            <w:tcW w:w="556"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56</w:t>
            </w:r>
            <w:r w:rsidR="007A5498">
              <w:t>,</w:t>
            </w:r>
            <w:r>
              <w:t>1</w:t>
            </w:r>
          </w:p>
        </w:tc>
        <w:tc>
          <w:tcPr>
            <w:tcW w:w="555" w:type="pct"/>
            <w:tcBorders>
              <w:top w:val="single" w:sz="4" w:space="0" w:color="auto"/>
              <w:left w:val="nil"/>
              <w:bottom w:val="nil"/>
              <w:right w:val="single" w:sz="4" w:space="0" w:color="auto"/>
            </w:tcBorders>
            <w:vAlign w:val="bottom"/>
            <w:hideMark/>
          </w:tcPr>
          <w:p w:rsidR="00F96BB1" w:rsidRDefault="00F96BB1" w:rsidP="007A5498">
            <w:pPr>
              <w:jc w:val="right"/>
            </w:pPr>
            <w:r>
              <w:t>56</w:t>
            </w:r>
            <w:r w:rsidR="007A5498">
              <w:t>,</w:t>
            </w:r>
            <w:r>
              <w:t>1</w:t>
            </w:r>
          </w:p>
        </w:tc>
      </w:tr>
      <w:tr w:rsidR="00F96BB1" w:rsidTr="007A5498">
        <w:trPr>
          <w:cantSplit/>
          <w:trHeight w:val="20"/>
        </w:trPr>
        <w:tc>
          <w:tcPr>
            <w:tcW w:w="2292" w:type="pct"/>
            <w:tcBorders>
              <w:top w:val="single" w:sz="4" w:space="0" w:color="auto"/>
              <w:left w:val="single" w:sz="4" w:space="0" w:color="auto"/>
              <w:bottom w:val="nil"/>
              <w:right w:val="single" w:sz="4" w:space="0" w:color="auto"/>
            </w:tcBorders>
            <w:vAlign w:val="center"/>
            <w:hideMark/>
          </w:tcPr>
          <w:p w:rsidR="00F96BB1" w:rsidRDefault="00F96BB1" w:rsidP="007A5498">
            <w:pPr>
              <w:ind w:left="-4" w:firstLine="4"/>
            </w:pPr>
            <w:r>
              <w:t>Кадастровые работы</w:t>
            </w:r>
          </w:p>
        </w:tc>
        <w:tc>
          <w:tcPr>
            <w:tcW w:w="556" w:type="pct"/>
            <w:tcBorders>
              <w:top w:val="single" w:sz="4" w:space="0" w:color="auto"/>
              <w:left w:val="nil"/>
              <w:bottom w:val="nil"/>
              <w:right w:val="single" w:sz="4" w:space="0" w:color="auto"/>
            </w:tcBorders>
            <w:vAlign w:val="bottom"/>
          </w:tcPr>
          <w:p w:rsidR="00F96BB1" w:rsidRDefault="007A5498" w:rsidP="007A5498">
            <w:pPr>
              <w:jc w:val="right"/>
            </w:pPr>
            <w:r>
              <w:t>0,0</w:t>
            </w:r>
          </w:p>
        </w:tc>
        <w:tc>
          <w:tcPr>
            <w:tcW w:w="625" w:type="pct"/>
            <w:tcBorders>
              <w:top w:val="single" w:sz="4" w:space="0" w:color="auto"/>
              <w:left w:val="single" w:sz="4" w:space="0" w:color="auto"/>
              <w:bottom w:val="nil"/>
              <w:right w:val="single" w:sz="4" w:space="0" w:color="auto"/>
            </w:tcBorders>
            <w:vAlign w:val="bottom"/>
          </w:tcPr>
          <w:p w:rsidR="00F96BB1" w:rsidRDefault="007A5498" w:rsidP="007A5498">
            <w:pPr>
              <w:jc w:val="right"/>
            </w:pPr>
            <w:r>
              <w:t>0,0</w:t>
            </w:r>
          </w:p>
        </w:tc>
        <w:tc>
          <w:tcPr>
            <w:tcW w:w="416" w:type="pct"/>
            <w:tcBorders>
              <w:top w:val="single" w:sz="4" w:space="0" w:color="auto"/>
              <w:left w:val="nil"/>
              <w:bottom w:val="nil"/>
              <w:right w:val="single" w:sz="4" w:space="0" w:color="auto"/>
            </w:tcBorders>
            <w:vAlign w:val="bottom"/>
          </w:tcPr>
          <w:p w:rsidR="00F96BB1" w:rsidRDefault="007A5498" w:rsidP="007A5498">
            <w:pPr>
              <w:jc w:val="right"/>
            </w:pPr>
            <w:r>
              <w:t>0,0</w:t>
            </w:r>
          </w:p>
        </w:tc>
        <w:tc>
          <w:tcPr>
            <w:tcW w:w="556" w:type="pct"/>
            <w:tcBorders>
              <w:top w:val="single" w:sz="4" w:space="0" w:color="auto"/>
              <w:left w:val="single" w:sz="4" w:space="0" w:color="auto"/>
              <w:bottom w:val="nil"/>
              <w:right w:val="single" w:sz="4" w:space="0" w:color="auto"/>
            </w:tcBorders>
            <w:vAlign w:val="bottom"/>
          </w:tcPr>
          <w:p w:rsidR="00F96BB1" w:rsidRDefault="007A5498" w:rsidP="007A5498">
            <w:pPr>
              <w:jc w:val="right"/>
            </w:pPr>
            <w:r>
              <w:t>0,0</w:t>
            </w:r>
          </w:p>
        </w:tc>
        <w:tc>
          <w:tcPr>
            <w:tcW w:w="555" w:type="pct"/>
            <w:tcBorders>
              <w:top w:val="single" w:sz="4" w:space="0" w:color="auto"/>
              <w:left w:val="nil"/>
              <w:bottom w:val="nil"/>
              <w:right w:val="single" w:sz="4" w:space="0" w:color="auto"/>
            </w:tcBorders>
            <w:vAlign w:val="bottom"/>
            <w:hideMark/>
          </w:tcPr>
          <w:p w:rsidR="00F96BB1" w:rsidRDefault="00F96BB1" w:rsidP="007A5498">
            <w:pPr>
              <w:jc w:val="right"/>
            </w:pPr>
            <w:r>
              <w:t>3463</w:t>
            </w:r>
            <w:r w:rsidR="007A5498">
              <w:t>,</w:t>
            </w:r>
            <w:r>
              <w:t>9</w:t>
            </w:r>
          </w:p>
        </w:tc>
      </w:tr>
      <w:tr w:rsidR="00F96BB1" w:rsidTr="007A5498">
        <w:trPr>
          <w:cantSplit/>
          <w:trHeight w:val="20"/>
        </w:trPr>
        <w:tc>
          <w:tcPr>
            <w:tcW w:w="2292" w:type="pct"/>
            <w:tcBorders>
              <w:top w:val="single" w:sz="4" w:space="0" w:color="auto"/>
              <w:left w:val="single" w:sz="4" w:space="0" w:color="auto"/>
              <w:bottom w:val="nil"/>
              <w:right w:val="single" w:sz="4" w:space="0" w:color="auto"/>
            </w:tcBorders>
            <w:vAlign w:val="center"/>
            <w:hideMark/>
          </w:tcPr>
          <w:p w:rsidR="00F96BB1" w:rsidRDefault="00F96BB1" w:rsidP="007A5498">
            <w:pPr>
              <w:ind w:left="-4" w:firstLine="4"/>
            </w:pPr>
            <w:r>
              <w:t>Организация дополнительного образования</w:t>
            </w:r>
          </w:p>
        </w:tc>
        <w:tc>
          <w:tcPr>
            <w:tcW w:w="556" w:type="pct"/>
            <w:tcBorders>
              <w:top w:val="single" w:sz="4" w:space="0" w:color="auto"/>
              <w:left w:val="nil"/>
              <w:bottom w:val="nil"/>
              <w:right w:val="single" w:sz="4" w:space="0" w:color="auto"/>
            </w:tcBorders>
            <w:vAlign w:val="bottom"/>
          </w:tcPr>
          <w:p w:rsidR="00F96BB1" w:rsidRDefault="007A5498" w:rsidP="007A5498">
            <w:pPr>
              <w:jc w:val="right"/>
            </w:pPr>
            <w:r>
              <w:t>0,0</w:t>
            </w:r>
          </w:p>
        </w:tc>
        <w:tc>
          <w:tcPr>
            <w:tcW w:w="625"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343</w:t>
            </w:r>
            <w:r w:rsidR="007A5498">
              <w:t>,</w:t>
            </w:r>
            <w:r>
              <w:t>7</w:t>
            </w:r>
          </w:p>
        </w:tc>
        <w:tc>
          <w:tcPr>
            <w:tcW w:w="416" w:type="pct"/>
            <w:tcBorders>
              <w:top w:val="single" w:sz="4" w:space="0" w:color="auto"/>
              <w:left w:val="nil"/>
              <w:bottom w:val="nil"/>
              <w:right w:val="single" w:sz="4" w:space="0" w:color="auto"/>
            </w:tcBorders>
            <w:vAlign w:val="bottom"/>
          </w:tcPr>
          <w:p w:rsidR="00F96BB1" w:rsidRDefault="007A5498" w:rsidP="007A5498">
            <w:pPr>
              <w:jc w:val="right"/>
            </w:pPr>
            <w:r>
              <w:t>0,0</w:t>
            </w:r>
          </w:p>
        </w:tc>
        <w:tc>
          <w:tcPr>
            <w:tcW w:w="556" w:type="pct"/>
            <w:tcBorders>
              <w:top w:val="single" w:sz="4" w:space="0" w:color="auto"/>
              <w:left w:val="single" w:sz="4" w:space="0" w:color="auto"/>
              <w:bottom w:val="nil"/>
              <w:right w:val="single" w:sz="4" w:space="0" w:color="auto"/>
            </w:tcBorders>
            <w:vAlign w:val="bottom"/>
          </w:tcPr>
          <w:p w:rsidR="00F96BB1" w:rsidRDefault="007A5498" w:rsidP="007A5498">
            <w:pPr>
              <w:jc w:val="right"/>
            </w:pPr>
            <w:r>
              <w:t>0,0</w:t>
            </w:r>
          </w:p>
        </w:tc>
        <w:tc>
          <w:tcPr>
            <w:tcW w:w="555" w:type="pct"/>
            <w:tcBorders>
              <w:top w:val="single" w:sz="4" w:space="0" w:color="auto"/>
              <w:left w:val="nil"/>
              <w:bottom w:val="nil"/>
              <w:right w:val="single" w:sz="4" w:space="0" w:color="auto"/>
            </w:tcBorders>
            <w:vAlign w:val="bottom"/>
          </w:tcPr>
          <w:p w:rsidR="00F96BB1" w:rsidRDefault="007A5498" w:rsidP="007A5498">
            <w:pPr>
              <w:jc w:val="right"/>
            </w:pPr>
            <w:r>
              <w:t>0,0</w:t>
            </w:r>
          </w:p>
        </w:tc>
      </w:tr>
      <w:tr w:rsidR="00F96BB1" w:rsidTr="007A5498">
        <w:trPr>
          <w:cantSplit/>
          <w:trHeight w:val="20"/>
        </w:trPr>
        <w:tc>
          <w:tcPr>
            <w:tcW w:w="2292" w:type="pct"/>
            <w:tcBorders>
              <w:top w:val="single" w:sz="4" w:space="0" w:color="auto"/>
              <w:left w:val="single" w:sz="4" w:space="0" w:color="auto"/>
              <w:bottom w:val="nil"/>
              <w:right w:val="single" w:sz="4" w:space="0" w:color="auto"/>
            </w:tcBorders>
            <w:vAlign w:val="center"/>
            <w:hideMark/>
          </w:tcPr>
          <w:p w:rsidR="00F96BB1" w:rsidRDefault="00F96BB1" w:rsidP="007A5498">
            <w:pPr>
              <w:ind w:left="-4" w:firstLine="4"/>
            </w:pPr>
            <w:r>
              <w:t>Массовый спорт</w:t>
            </w:r>
          </w:p>
        </w:tc>
        <w:tc>
          <w:tcPr>
            <w:tcW w:w="556" w:type="pct"/>
            <w:tcBorders>
              <w:top w:val="single" w:sz="4" w:space="0" w:color="auto"/>
              <w:left w:val="nil"/>
              <w:bottom w:val="nil"/>
              <w:right w:val="single" w:sz="4" w:space="0" w:color="auto"/>
            </w:tcBorders>
            <w:vAlign w:val="bottom"/>
          </w:tcPr>
          <w:p w:rsidR="00F96BB1" w:rsidRDefault="00F96BB1" w:rsidP="007A5498">
            <w:pPr>
              <w:jc w:val="right"/>
            </w:pPr>
            <w:r>
              <w:t>131313</w:t>
            </w:r>
            <w:r w:rsidR="007A5498">
              <w:t>,</w:t>
            </w:r>
            <w:r>
              <w:t>1</w:t>
            </w:r>
          </w:p>
        </w:tc>
        <w:tc>
          <w:tcPr>
            <w:tcW w:w="625"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80808</w:t>
            </w:r>
            <w:r w:rsidR="007A5498">
              <w:t>,1</w:t>
            </w:r>
          </w:p>
        </w:tc>
        <w:tc>
          <w:tcPr>
            <w:tcW w:w="416" w:type="pct"/>
            <w:tcBorders>
              <w:top w:val="single" w:sz="4" w:space="0" w:color="auto"/>
              <w:left w:val="nil"/>
              <w:bottom w:val="nil"/>
              <w:right w:val="single" w:sz="4" w:space="0" w:color="auto"/>
            </w:tcBorders>
            <w:vAlign w:val="bottom"/>
          </w:tcPr>
          <w:p w:rsidR="00F96BB1" w:rsidRDefault="007A5498" w:rsidP="007A5498">
            <w:pPr>
              <w:jc w:val="right"/>
            </w:pPr>
            <w:r>
              <w:t>0,0</w:t>
            </w:r>
          </w:p>
        </w:tc>
        <w:tc>
          <w:tcPr>
            <w:tcW w:w="556"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85858</w:t>
            </w:r>
            <w:r w:rsidR="007A5498">
              <w:t>,6</w:t>
            </w:r>
          </w:p>
        </w:tc>
        <w:tc>
          <w:tcPr>
            <w:tcW w:w="555" w:type="pct"/>
            <w:tcBorders>
              <w:top w:val="single" w:sz="4" w:space="0" w:color="auto"/>
              <w:left w:val="nil"/>
              <w:bottom w:val="nil"/>
              <w:right w:val="single" w:sz="4" w:space="0" w:color="auto"/>
            </w:tcBorders>
            <w:vAlign w:val="bottom"/>
            <w:hideMark/>
          </w:tcPr>
          <w:p w:rsidR="00F96BB1" w:rsidRDefault="00F96BB1" w:rsidP="007A5498">
            <w:pPr>
              <w:jc w:val="right"/>
            </w:pPr>
            <w:r>
              <w:t>95959</w:t>
            </w:r>
            <w:r w:rsidR="007A5498">
              <w:t>,6</w:t>
            </w:r>
          </w:p>
        </w:tc>
      </w:tr>
      <w:tr w:rsidR="00F96BB1" w:rsidTr="007A5498">
        <w:trPr>
          <w:cantSplit/>
          <w:trHeight w:val="20"/>
        </w:trPr>
        <w:tc>
          <w:tcPr>
            <w:tcW w:w="2292" w:type="pct"/>
            <w:tcBorders>
              <w:top w:val="single" w:sz="4" w:space="0" w:color="auto"/>
              <w:left w:val="single" w:sz="4" w:space="0" w:color="auto"/>
              <w:bottom w:val="nil"/>
              <w:right w:val="single" w:sz="4" w:space="0" w:color="auto"/>
            </w:tcBorders>
            <w:vAlign w:val="center"/>
          </w:tcPr>
          <w:p w:rsidR="00F96BB1" w:rsidRDefault="00F96BB1" w:rsidP="007A5498">
            <w:pPr>
              <w:rPr>
                <w:color w:val="000000"/>
              </w:rPr>
            </w:pPr>
            <w:r>
              <w:rPr>
                <w:color w:val="000000"/>
              </w:rPr>
              <w:t>Членские взносы некоммерческим организациям</w:t>
            </w:r>
          </w:p>
          <w:p w:rsidR="00F96BB1" w:rsidRDefault="00F96BB1" w:rsidP="007A5498">
            <w:pPr>
              <w:ind w:left="-4" w:firstLine="4"/>
            </w:pPr>
          </w:p>
        </w:tc>
        <w:tc>
          <w:tcPr>
            <w:tcW w:w="556" w:type="pct"/>
            <w:tcBorders>
              <w:top w:val="single" w:sz="4" w:space="0" w:color="auto"/>
              <w:left w:val="nil"/>
              <w:bottom w:val="nil"/>
              <w:right w:val="single" w:sz="4" w:space="0" w:color="auto"/>
            </w:tcBorders>
            <w:vAlign w:val="bottom"/>
          </w:tcPr>
          <w:p w:rsidR="00F96BB1" w:rsidRDefault="00F96BB1" w:rsidP="007A5498">
            <w:pPr>
              <w:jc w:val="right"/>
            </w:pPr>
          </w:p>
          <w:p w:rsidR="00F96BB1" w:rsidRDefault="00F96BB1" w:rsidP="007A5498">
            <w:pPr>
              <w:jc w:val="right"/>
            </w:pPr>
          </w:p>
          <w:p w:rsidR="00F96BB1" w:rsidRPr="00B55C1D" w:rsidRDefault="00F96BB1" w:rsidP="007A5498">
            <w:pPr>
              <w:jc w:val="right"/>
            </w:pPr>
            <w:r>
              <w:t>70</w:t>
            </w:r>
            <w:r w:rsidR="007A5498">
              <w:t>,0</w:t>
            </w:r>
          </w:p>
        </w:tc>
        <w:tc>
          <w:tcPr>
            <w:tcW w:w="625"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84,0</w:t>
            </w:r>
          </w:p>
        </w:tc>
        <w:tc>
          <w:tcPr>
            <w:tcW w:w="416" w:type="pct"/>
            <w:tcBorders>
              <w:top w:val="single" w:sz="4" w:space="0" w:color="auto"/>
              <w:left w:val="nil"/>
              <w:bottom w:val="nil"/>
              <w:right w:val="single" w:sz="4" w:space="0" w:color="auto"/>
            </w:tcBorders>
            <w:vAlign w:val="bottom"/>
          </w:tcPr>
          <w:p w:rsidR="00F96BB1" w:rsidRDefault="00F96BB1" w:rsidP="007A5498">
            <w:pPr>
              <w:jc w:val="right"/>
            </w:pPr>
          </w:p>
          <w:p w:rsidR="00F96BB1" w:rsidRDefault="00F96BB1" w:rsidP="007A5498">
            <w:pPr>
              <w:jc w:val="right"/>
            </w:pPr>
          </w:p>
          <w:p w:rsidR="00F96BB1" w:rsidRPr="00B55C1D" w:rsidRDefault="00F96BB1" w:rsidP="007A5498">
            <w:pPr>
              <w:jc w:val="right"/>
            </w:pPr>
            <w:r>
              <w:t>120,0</w:t>
            </w:r>
          </w:p>
        </w:tc>
        <w:tc>
          <w:tcPr>
            <w:tcW w:w="556" w:type="pct"/>
            <w:tcBorders>
              <w:top w:val="single" w:sz="4" w:space="0" w:color="auto"/>
              <w:left w:val="single" w:sz="4" w:space="0" w:color="auto"/>
              <w:bottom w:val="nil"/>
              <w:right w:val="single" w:sz="4" w:space="0" w:color="auto"/>
            </w:tcBorders>
            <w:vAlign w:val="bottom"/>
          </w:tcPr>
          <w:p w:rsidR="00F96BB1" w:rsidRDefault="007A5498" w:rsidP="007A5498">
            <w:pPr>
              <w:jc w:val="right"/>
            </w:pPr>
            <w:r>
              <w:t>0,0</w:t>
            </w:r>
          </w:p>
        </w:tc>
        <w:tc>
          <w:tcPr>
            <w:tcW w:w="555" w:type="pct"/>
            <w:tcBorders>
              <w:top w:val="single" w:sz="4" w:space="0" w:color="auto"/>
              <w:left w:val="nil"/>
              <w:bottom w:val="nil"/>
              <w:right w:val="single" w:sz="4" w:space="0" w:color="auto"/>
            </w:tcBorders>
            <w:vAlign w:val="bottom"/>
          </w:tcPr>
          <w:p w:rsidR="00F96BB1" w:rsidRDefault="007A5498" w:rsidP="007A5498">
            <w:pPr>
              <w:jc w:val="right"/>
            </w:pPr>
            <w:r>
              <w:t>0,0</w:t>
            </w:r>
          </w:p>
        </w:tc>
      </w:tr>
      <w:tr w:rsidR="00F96BB1" w:rsidTr="007A5498">
        <w:trPr>
          <w:cantSplit/>
          <w:trHeight w:val="20"/>
        </w:trPr>
        <w:tc>
          <w:tcPr>
            <w:tcW w:w="2292" w:type="pct"/>
            <w:tcBorders>
              <w:top w:val="single" w:sz="4" w:space="0" w:color="auto"/>
              <w:left w:val="single" w:sz="4" w:space="0" w:color="auto"/>
              <w:bottom w:val="nil"/>
              <w:right w:val="single" w:sz="4" w:space="0" w:color="auto"/>
            </w:tcBorders>
            <w:vAlign w:val="center"/>
          </w:tcPr>
          <w:p w:rsidR="00F96BB1" w:rsidRDefault="00F96BB1" w:rsidP="007A5498">
            <w:pPr>
              <w:rPr>
                <w:color w:val="000000"/>
              </w:rPr>
            </w:pPr>
            <w:r>
              <w:rPr>
                <w:color w:val="000000"/>
              </w:rPr>
              <w:t>Приобретение специализированной техники для предприятий жилищно-коммунального комплекса</w:t>
            </w:r>
          </w:p>
          <w:p w:rsidR="00F96BB1" w:rsidRDefault="00F96BB1" w:rsidP="007A5498">
            <w:pPr>
              <w:ind w:left="-4" w:firstLine="4"/>
            </w:pPr>
          </w:p>
        </w:tc>
        <w:tc>
          <w:tcPr>
            <w:tcW w:w="556" w:type="pct"/>
            <w:tcBorders>
              <w:top w:val="single" w:sz="4" w:space="0" w:color="auto"/>
              <w:left w:val="nil"/>
              <w:bottom w:val="nil"/>
              <w:right w:val="single" w:sz="4" w:space="0" w:color="auto"/>
            </w:tcBorders>
            <w:vAlign w:val="bottom"/>
          </w:tcPr>
          <w:p w:rsidR="00F96BB1" w:rsidRDefault="007A5498" w:rsidP="007A5498">
            <w:pPr>
              <w:jc w:val="right"/>
            </w:pPr>
            <w:r>
              <w:t>0,0</w:t>
            </w:r>
          </w:p>
        </w:tc>
        <w:tc>
          <w:tcPr>
            <w:tcW w:w="625" w:type="pct"/>
            <w:tcBorders>
              <w:top w:val="single" w:sz="4" w:space="0" w:color="auto"/>
              <w:left w:val="single" w:sz="4" w:space="0" w:color="auto"/>
              <w:bottom w:val="nil"/>
              <w:right w:val="single" w:sz="4" w:space="0" w:color="auto"/>
            </w:tcBorders>
            <w:vAlign w:val="bottom"/>
            <w:hideMark/>
          </w:tcPr>
          <w:p w:rsidR="00F96BB1" w:rsidRDefault="00F96BB1" w:rsidP="007A5498">
            <w:pPr>
              <w:jc w:val="right"/>
            </w:pPr>
            <w:r>
              <w:t>4</w:t>
            </w:r>
            <w:r w:rsidR="007A5498">
              <w:t>,</w:t>
            </w:r>
            <w:r>
              <w:t>9</w:t>
            </w:r>
          </w:p>
        </w:tc>
        <w:tc>
          <w:tcPr>
            <w:tcW w:w="416" w:type="pct"/>
            <w:tcBorders>
              <w:top w:val="single" w:sz="4" w:space="0" w:color="auto"/>
              <w:left w:val="nil"/>
              <w:bottom w:val="nil"/>
              <w:right w:val="single" w:sz="4" w:space="0" w:color="auto"/>
            </w:tcBorders>
            <w:vAlign w:val="bottom"/>
          </w:tcPr>
          <w:p w:rsidR="00F96BB1" w:rsidRDefault="007A5498" w:rsidP="007A5498">
            <w:pPr>
              <w:jc w:val="right"/>
            </w:pPr>
            <w:r>
              <w:t>0,0</w:t>
            </w:r>
          </w:p>
        </w:tc>
        <w:tc>
          <w:tcPr>
            <w:tcW w:w="556" w:type="pct"/>
            <w:tcBorders>
              <w:top w:val="single" w:sz="4" w:space="0" w:color="auto"/>
              <w:left w:val="single" w:sz="4" w:space="0" w:color="auto"/>
              <w:bottom w:val="nil"/>
              <w:right w:val="single" w:sz="4" w:space="0" w:color="auto"/>
            </w:tcBorders>
            <w:vAlign w:val="bottom"/>
          </w:tcPr>
          <w:p w:rsidR="00F96BB1" w:rsidRDefault="007A5498" w:rsidP="007A5498">
            <w:pPr>
              <w:jc w:val="right"/>
            </w:pPr>
            <w:r>
              <w:t>0,0</w:t>
            </w:r>
          </w:p>
        </w:tc>
        <w:tc>
          <w:tcPr>
            <w:tcW w:w="555" w:type="pct"/>
            <w:tcBorders>
              <w:top w:val="single" w:sz="4" w:space="0" w:color="auto"/>
              <w:left w:val="nil"/>
              <w:bottom w:val="nil"/>
              <w:right w:val="single" w:sz="4" w:space="0" w:color="auto"/>
            </w:tcBorders>
            <w:vAlign w:val="bottom"/>
          </w:tcPr>
          <w:p w:rsidR="00F96BB1" w:rsidRDefault="007A5498" w:rsidP="007A5498">
            <w:pPr>
              <w:jc w:val="right"/>
            </w:pPr>
            <w:r>
              <w:t>0,0</w:t>
            </w:r>
          </w:p>
        </w:tc>
      </w:tr>
      <w:tr w:rsidR="00F96BB1" w:rsidTr="002717FB">
        <w:trPr>
          <w:cantSplit/>
          <w:trHeight w:val="20"/>
        </w:trPr>
        <w:tc>
          <w:tcPr>
            <w:tcW w:w="2292" w:type="pct"/>
            <w:tcBorders>
              <w:top w:val="single" w:sz="4" w:space="0" w:color="auto"/>
              <w:left w:val="single" w:sz="4" w:space="0" w:color="auto"/>
              <w:bottom w:val="single" w:sz="4" w:space="0" w:color="auto"/>
              <w:right w:val="single" w:sz="4" w:space="0" w:color="auto"/>
            </w:tcBorders>
            <w:vAlign w:val="center"/>
            <w:hideMark/>
          </w:tcPr>
          <w:p w:rsidR="00F96BB1" w:rsidRDefault="00F96BB1" w:rsidP="007A5498">
            <w:pPr>
              <w:rPr>
                <w:color w:val="000000"/>
              </w:rPr>
            </w:pPr>
            <w:r>
              <w:rPr>
                <w:color w:val="000000"/>
              </w:rPr>
              <w:t>Охрана окружающей среды</w:t>
            </w:r>
          </w:p>
        </w:tc>
        <w:tc>
          <w:tcPr>
            <w:tcW w:w="556" w:type="pct"/>
            <w:tcBorders>
              <w:top w:val="single" w:sz="4" w:space="0" w:color="auto"/>
              <w:left w:val="nil"/>
              <w:bottom w:val="single" w:sz="4" w:space="0" w:color="auto"/>
              <w:right w:val="single" w:sz="4" w:space="0" w:color="auto"/>
            </w:tcBorders>
            <w:vAlign w:val="bottom"/>
          </w:tcPr>
          <w:p w:rsidR="00F96BB1" w:rsidRDefault="007A5498" w:rsidP="007A5498">
            <w:pPr>
              <w:jc w:val="right"/>
            </w:pPr>
            <w:r>
              <w:t>0,0</w:t>
            </w:r>
          </w:p>
        </w:tc>
        <w:tc>
          <w:tcPr>
            <w:tcW w:w="625"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59</w:t>
            </w:r>
            <w:r w:rsidR="007A5498">
              <w:t>,</w:t>
            </w:r>
            <w:r>
              <w:t>7</w:t>
            </w:r>
          </w:p>
        </w:tc>
        <w:tc>
          <w:tcPr>
            <w:tcW w:w="416" w:type="pct"/>
            <w:tcBorders>
              <w:top w:val="single" w:sz="4" w:space="0" w:color="auto"/>
              <w:left w:val="nil"/>
              <w:bottom w:val="single" w:sz="4" w:space="0" w:color="auto"/>
              <w:right w:val="single" w:sz="4" w:space="0" w:color="auto"/>
            </w:tcBorders>
            <w:vAlign w:val="bottom"/>
          </w:tcPr>
          <w:p w:rsidR="00F96BB1" w:rsidRDefault="007A5498" w:rsidP="007A5498">
            <w:pPr>
              <w:jc w:val="right"/>
            </w:pPr>
            <w:r>
              <w:t>0,0</w:t>
            </w:r>
          </w:p>
        </w:tc>
        <w:tc>
          <w:tcPr>
            <w:tcW w:w="556" w:type="pct"/>
            <w:tcBorders>
              <w:top w:val="single" w:sz="4" w:space="0" w:color="auto"/>
              <w:left w:val="single" w:sz="4" w:space="0" w:color="auto"/>
              <w:bottom w:val="single" w:sz="4" w:space="0" w:color="auto"/>
              <w:right w:val="single" w:sz="4" w:space="0" w:color="auto"/>
            </w:tcBorders>
            <w:vAlign w:val="bottom"/>
            <w:hideMark/>
          </w:tcPr>
          <w:p w:rsidR="00F96BB1" w:rsidRDefault="00F96BB1" w:rsidP="007A5498">
            <w:pPr>
              <w:jc w:val="right"/>
            </w:pPr>
            <w:r>
              <w:t>59</w:t>
            </w:r>
            <w:r w:rsidR="007A5498">
              <w:t>,</w:t>
            </w:r>
            <w:r>
              <w:t>7</w:t>
            </w:r>
          </w:p>
        </w:tc>
        <w:tc>
          <w:tcPr>
            <w:tcW w:w="555" w:type="pct"/>
            <w:tcBorders>
              <w:top w:val="single" w:sz="4" w:space="0" w:color="auto"/>
              <w:left w:val="nil"/>
              <w:bottom w:val="single" w:sz="4" w:space="0" w:color="auto"/>
              <w:right w:val="single" w:sz="4" w:space="0" w:color="auto"/>
            </w:tcBorders>
            <w:vAlign w:val="bottom"/>
            <w:hideMark/>
          </w:tcPr>
          <w:p w:rsidR="00F96BB1" w:rsidRDefault="00F96BB1" w:rsidP="007A5498">
            <w:pPr>
              <w:jc w:val="right"/>
              <w:rPr>
                <w:color w:val="000000"/>
              </w:rPr>
            </w:pPr>
            <w:r>
              <w:rPr>
                <w:color w:val="000000"/>
              </w:rPr>
              <w:t>59</w:t>
            </w:r>
            <w:r w:rsidR="007A5498">
              <w:rPr>
                <w:color w:val="000000"/>
              </w:rPr>
              <w:t>,</w:t>
            </w:r>
            <w:r>
              <w:rPr>
                <w:color w:val="000000"/>
              </w:rPr>
              <w:t>7</w:t>
            </w:r>
          </w:p>
        </w:tc>
      </w:tr>
      <w:tr w:rsidR="005509A5" w:rsidTr="002717FB">
        <w:trPr>
          <w:cantSplit/>
          <w:trHeight w:val="20"/>
        </w:trPr>
        <w:tc>
          <w:tcPr>
            <w:tcW w:w="2292" w:type="pct"/>
            <w:tcBorders>
              <w:top w:val="single" w:sz="4" w:space="0" w:color="auto"/>
              <w:left w:val="single" w:sz="4" w:space="0" w:color="auto"/>
              <w:bottom w:val="single" w:sz="4" w:space="0" w:color="auto"/>
              <w:right w:val="single" w:sz="4" w:space="0" w:color="auto"/>
            </w:tcBorders>
            <w:vAlign w:val="center"/>
          </w:tcPr>
          <w:p w:rsidR="00F96BB1" w:rsidRDefault="00F96BB1" w:rsidP="007A5498">
            <w:pPr>
              <w:rPr>
                <w:color w:val="000000"/>
              </w:rPr>
            </w:pPr>
            <w:r>
              <w:rPr>
                <w:color w:val="000000"/>
              </w:rPr>
              <w:t>Cофинансирование объектов  капитальных вложений  муниципальной собственности</w:t>
            </w:r>
          </w:p>
          <w:p w:rsidR="00F96BB1" w:rsidRDefault="00F96BB1" w:rsidP="007A5498">
            <w:pPr>
              <w:rPr>
                <w:color w:val="000000"/>
              </w:rPr>
            </w:pPr>
          </w:p>
        </w:tc>
        <w:tc>
          <w:tcPr>
            <w:tcW w:w="556" w:type="pct"/>
            <w:tcBorders>
              <w:top w:val="single" w:sz="4" w:space="0" w:color="auto"/>
              <w:left w:val="nil"/>
              <w:bottom w:val="single" w:sz="4" w:space="0" w:color="auto"/>
              <w:right w:val="single" w:sz="4" w:space="0" w:color="auto"/>
            </w:tcBorders>
            <w:vAlign w:val="bottom"/>
          </w:tcPr>
          <w:p w:rsidR="00F96BB1" w:rsidRDefault="004172B2" w:rsidP="007A5498">
            <w:pPr>
              <w:jc w:val="right"/>
            </w:pPr>
            <w:r>
              <w:t>0</w:t>
            </w:r>
            <w:r w:rsidR="007A5498">
              <w:t>,0</w:t>
            </w:r>
          </w:p>
        </w:tc>
        <w:tc>
          <w:tcPr>
            <w:tcW w:w="625" w:type="pct"/>
            <w:tcBorders>
              <w:top w:val="single" w:sz="4" w:space="0" w:color="auto"/>
              <w:left w:val="single" w:sz="4" w:space="0" w:color="auto"/>
              <w:bottom w:val="single" w:sz="4" w:space="0" w:color="auto"/>
              <w:right w:val="single" w:sz="4" w:space="0" w:color="auto"/>
            </w:tcBorders>
            <w:vAlign w:val="bottom"/>
          </w:tcPr>
          <w:p w:rsidR="00F96BB1" w:rsidRDefault="007A5498" w:rsidP="007A5498">
            <w:pPr>
              <w:jc w:val="right"/>
            </w:pPr>
            <w:r>
              <w:t>0,0</w:t>
            </w:r>
          </w:p>
        </w:tc>
        <w:tc>
          <w:tcPr>
            <w:tcW w:w="416" w:type="pct"/>
            <w:tcBorders>
              <w:top w:val="single" w:sz="4" w:space="0" w:color="auto"/>
              <w:left w:val="nil"/>
              <w:bottom w:val="single" w:sz="4" w:space="0" w:color="auto"/>
              <w:right w:val="single" w:sz="4" w:space="0" w:color="auto"/>
            </w:tcBorders>
            <w:vAlign w:val="bottom"/>
          </w:tcPr>
          <w:p w:rsidR="00F96BB1" w:rsidRDefault="007A5498" w:rsidP="007A5498">
            <w:pPr>
              <w:jc w:val="right"/>
            </w:pPr>
            <w:r>
              <w:t>0,0</w:t>
            </w:r>
          </w:p>
        </w:tc>
        <w:tc>
          <w:tcPr>
            <w:tcW w:w="556" w:type="pct"/>
            <w:tcBorders>
              <w:top w:val="single" w:sz="4" w:space="0" w:color="auto"/>
              <w:left w:val="single" w:sz="4" w:space="0" w:color="auto"/>
              <w:bottom w:val="single" w:sz="4" w:space="0" w:color="auto"/>
              <w:right w:val="single" w:sz="4" w:space="0" w:color="auto"/>
            </w:tcBorders>
            <w:vAlign w:val="bottom"/>
          </w:tcPr>
          <w:p w:rsidR="00F96BB1" w:rsidRDefault="007A5498" w:rsidP="007A5498">
            <w:pPr>
              <w:jc w:val="right"/>
            </w:pPr>
            <w:r>
              <w:t>0,0</w:t>
            </w:r>
          </w:p>
        </w:tc>
        <w:tc>
          <w:tcPr>
            <w:tcW w:w="555" w:type="pct"/>
            <w:tcBorders>
              <w:top w:val="single" w:sz="4" w:space="0" w:color="auto"/>
              <w:left w:val="nil"/>
              <w:bottom w:val="single" w:sz="4" w:space="0" w:color="auto"/>
              <w:right w:val="single" w:sz="4" w:space="0" w:color="auto"/>
            </w:tcBorders>
            <w:vAlign w:val="bottom"/>
          </w:tcPr>
          <w:p w:rsidR="00F96BB1" w:rsidRDefault="00F96BB1" w:rsidP="007A5498">
            <w:pPr>
              <w:jc w:val="right"/>
              <w:rPr>
                <w:color w:val="000000"/>
              </w:rPr>
            </w:pPr>
          </w:p>
          <w:p w:rsidR="00F96BB1" w:rsidRDefault="002717FB" w:rsidP="007A5498">
            <w:pPr>
              <w:jc w:val="right"/>
            </w:pPr>
            <w:r>
              <w:t>8206,6</w:t>
            </w:r>
          </w:p>
        </w:tc>
      </w:tr>
      <w:tr w:rsidR="005509A5" w:rsidTr="002717FB">
        <w:trPr>
          <w:cantSplit/>
          <w:trHeight w:val="20"/>
        </w:trPr>
        <w:tc>
          <w:tcPr>
            <w:tcW w:w="2292" w:type="pct"/>
            <w:tcBorders>
              <w:top w:val="single" w:sz="4" w:space="0" w:color="auto"/>
              <w:bottom w:val="nil"/>
            </w:tcBorders>
            <w:vAlign w:val="center"/>
          </w:tcPr>
          <w:p w:rsidR="005509A5" w:rsidRDefault="005509A5" w:rsidP="007A5498">
            <w:pPr>
              <w:rPr>
                <w:color w:val="000000"/>
              </w:rPr>
            </w:pPr>
          </w:p>
        </w:tc>
        <w:tc>
          <w:tcPr>
            <w:tcW w:w="556" w:type="pct"/>
            <w:tcBorders>
              <w:top w:val="single" w:sz="4" w:space="0" w:color="auto"/>
              <w:bottom w:val="nil"/>
            </w:tcBorders>
          </w:tcPr>
          <w:p w:rsidR="005509A5" w:rsidRDefault="005509A5" w:rsidP="007A5498">
            <w:pPr>
              <w:jc w:val="center"/>
            </w:pPr>
          </w:p>
        </w:tc>
        <w:tc>
          <w:tcPr>
            <w:tcW w:w="625" w:type="pct"/>
            <w:tcBorders>
              <w:top w:val="single" w:sz="4" w:space="0" w:color="auto"/>
              <w:bottom w:val="nil"/>
            </w:tcBorders>
            <w:vAlign w:val="center"/>
          </w:tcPr>
          <w:p w:rsidR="005509A5" w:rsidRDefault="005509A5" w:rsidP="007A5498">
            <w:pPr>
              <w:jc w:val="center"/>
            </w:pPr>
          </w:p>
        </w:tc>
        <w:tc>
          <w:tcPr>
            <w:tcW w:w="416" w:type="pct"/>
            <w:tcBorders>
              <w:top w:val="single" w:sz="4" w:space="0" w:color="auto"/>
              <w:bottom w:val="nil"/>
            </w:tcBorders>
          </w:tcPr>
          <w:p w:rsidR="005509A5" w:rsidRDefault="005509A5" w:rsidP="007A5498"/>
        </w:tc>
        <w:tc>
          <w:tcPr>
            <w:tcW w:w="556" w:type="pct"/>
            <w:tcBorders>
              <w:top w:val="single" w:sz="4" w:space="0" w:color="auto"/>
              <w:bottom w:val="nil"/>
            </w:tcBorders>
            <w:vAlign w:val="center"/>
          </w:tcPr>
          <w:p w:rsidR="005509A5" w:rsidRDefault="005509A5" w:rsidP="007A5498"/>
        </w:tc>
        <w:tc>
          <w:tcPr>
            <w:tcW w:w="555" w:type="pct"/>
            <w:tcBorders>
              <w:top w:val="single" w:sz="4" w:space="0" w:color="auto"/>
              <w:bottom w:val="nil"/>
            </w:tcBorders>
            <w:vAlign w:val="center"/>
          </w:tcPr>
          <w:p w:rsidR="005509A5" w:rsidRDefault="005509A5" w:rsidP="007A5498">
            <w:pPr>
              <w:jc w:val="center"/>
              <w:rPr>
                <w:color w:val="000000"/>
              </w:rPr>
            </w:pPr>
          </w:p>
        </w:tc>
      </w:tr>
    </w:tbl>
    <w:p w:rsidR="00F60679" w:rsidRPr="004C454F" w:rsidRDefault="00F60679" w:rsidP="004C454F">
      <w:pPr>
        <w:pStyle w:val="002"/>
        <w:spacing w:before="120"/>
      </w:pPr>
      <w:bookmarkStart w:id="1" w:name="_Toc210550712"/>
      <w:bookmarkStart w:id="2" w:name="_Toc210550884"/>
      <w:bookmarkStart w:id="3" w:name="_Toc171335427"/>
      <w:r w:rsidRPr="004C454F">
        <w:t>Расходы на выплату персоналу в целях обеспечения выполнения функций муниципальными органами включают  в себя следующие расходы:</w:t>
      </w:r>
    </w:p>
    <w:p w:rsidR="00F60679" w:rsidRPr="004C454F" w:rsidRDefault="00F60679" w:rsidP="004C454F">
      <w:pPr>
        <w:pStyle w:val="002"/>
        <w:spacing w:before="120"/>
      </w:pPr>
      <w:r w:rsidRPr="004C454F">
        <w:rPr>
          <w:rStyle w:val="00210"/>
        </w:rPr>
        <w:t>обеспечение деятельности Главы администрации района, его заместителей и  аппарата администрации района</w:t>
      </w:r>
      <w:r w:rsidRPr="004C454F">
        <w:t>;</w:t>
      </w:r>
    </w:p>
    <w:p w:rsidR="00F60679" w:rsidRPr="004C454F" w:rsidRDefault="00F60679" w:rsidP="004C454F">
      <w:pPr>
        <w:pStyle w:val="002"/>
        <w:numPr>
          <w:ilvl w:val="0"/>
          <w:numId w:val="2"/>
        </w:numPr>
        <w:tabs>
          <w:tab w:val="clear" w:pos="1429"/>
          <w:tab w:val="left" w:pos="993"/>
        </w:tabs>
        <w:ind w:left="0" w:firstLine="709"/>
      </w:pPr>
      <w:r w:rsidRPr="004C454F">
        <w:t>обеспечение деятельности органов финансового надзора;</w:t>
      </w:r>
    </w:p>
    <w:p w:rsidR="00F60679" w:rsidRPr="004C454F" w:rsidRDefault="00F60679" w:rsidP="004C454F">
      <w:pPr>
        <w:pStyle w:val="002"/>
        <w:numPr>
          <w:ilvl w:val="0"/>
          <w:numId w:val="2"/>
        </w:numPr>
        <w:tabs>
          <w:tab w:val="clear" w:pos="1429"/>
          <w:tab w:val="left" w:pos="993"/>
        </w:tabs>
        <w:ind w:left="0" w:firstLine="709"/>
      </w:pPr>
      <w:r w:rsidRPr="004C454F">
        <w:lastRenderedPageBreak/>
        <w:t>обеспечение  деятельности учреждений культуры;</w:t>
      </w:r>
    </w:p>
    <w:p w:rsidR="00F60679" w:rsidRPr="004C454F" w:rsidRDefault="00F60679" w:rsidP="004C454F">
      <w:pPr>
        <w:pStyle w:val="002"/>
        <w:numPr>
          <w:ilvl w:val="0"/>
          <w:numId w:val="2"/>
        </w:numPr>
        <w:tabs>
          <w:tab w:val="clear" w:pos="1429"/>
          <w:tab w:val="left" w:pos="993"/>
        </w:tabs>
        <w:ind w:left="0" w:firstLine="709"/>
      </w:pPr>
      <w:r w:rsidRPr="004C454F">
        <w:t>обеспечение деятельности ЕДДС-112;</w:t>
      </w:r>
    </w:p>
    <w:p w:rsidR="00F60679" w:rsidRPr="004C454F" w:rsidRDefault="000115B3" w:rsidP="004C454F">
      <w:pPr>
        <w:pStyle w:val="002"/>
        <w:numPr>
          <w:ilvl w:val="0"/>
          <w:numId w:val="2"/>
        </w:numPr>
        <w:tabs>
          <w:tab w:val="clear" w:pos="1429"/>
          <w:tab w:val="left" w:pos="993"/>
        </w:tabs>
        <w:ind w:left="0" w:firstLine="709"/>
      </w:pPr>
      <w:r w:rsidRPr="004C454F">
        <w:t>обеспечение деятельности МФЦ;</w:t>
      </w:r>
    </w:p>
    <w:p w:rsidR="000115B3" w:rsidRPr="004C454F" w:rsidRDefault="000115B3" w:rsidP="004C454F">
      <w:pPr>
        <w:pStyle w:val="002"/>
        <w:numPr>
          <w:ilvl w:val="0"/>
          <w:numId w:val="2"/>
        </w:numPr>
        <w:tabs>
          <w:tab w:val="clear" w:pos="1429"/>
          <w:tab w:val="left" w:pos="993"/>
        </w:tabs>
        <w:ind w:left="0" w:firstLine="709"/>
      </w:pPr>
      <w:r w:rsidRPr="004C454F">
        <w:t>обеспечение деятельности учреждений культуры.</w:t>
      </w:r>
    </w:p>
    <w:p w:rsidR="000115B3" w:rsidRPr="004C454F" w:rsidRDefault="000115B3" w:rsidP="004C454F">
      <w:pPr>
        <w:pStyle w:val="002"/>
        <w:tabs>
          <w:tab w:val="left" w:pos="993"/>
        </w:tabs>
        <w:ind w:left="709" w:firstLine="0"/>
      </w:pPr>
    </w:p>
    <w:p w:rsidR="00044F2D" w:rsidRPr="00044F2D" w:rsidRDefault="00044F2D" w:rsidP="00044F2D">
      <w:pPr>
        <w:pStyle w:val="002"/>
        <w:tabs>
          <w:tab w:val="left" w:pos="993"/>
        </w:tabs>
        <w:ind w:firstLine="0"/>
      </w:pPr>
      <w:r w:rsidRPr="00044F2D">
        <w:t>Расходы на эти цели запланированы на 202</w:t>
      </w:r>
      <w:r w:rsidR="004172B2">
        <w:t>3</w:t>
      </w:r>
      <w:r w:rsidRPr="00044F2D">
        <w:t xml:space="preserve"> год исходя из ресурсных возможностей бюджета района.</w:t>
      </w:r>
    </w:p>
    <w:p w:rsidR="006D2248" w:rsidRDefault="006D2248" w:rsidP="006D2248">
      <w:pPr>
        <w:ind w:firstLine="720"/>
        <w:jc w:val="both"/>
        <w:rPr>
          <w:b/>
          <w:sz w:val="28"/>
          <w:szCs w:val="28"/>
        </w:rPr>
      </w:pPr>
      <w:r>
        <w:rPr>
          <w:sz w:val="28"/>
          <w:szCs w:val="28"/>
        </w:rPr>
        <w:t>Расходы по программе в 2023 году снижены к уровню 2022 года на   23,1% или  53969,5 тыс. рублей. Это объясняется тем , что в 2022 году  заложены расходы на массовый спорт в сумме 131313,1 тыс рублей, в 2023 году расходы составят 80808,1 тыс.рублей, соответственно составление списков кандидатов в присяжные заседатели федеральных судов 103,0-2,7тыс. рублей, эксплуатация и содержание имущества, находящегося в муниципальной собственности 430,0 тыс.рублей -300,0 тыс.рублей, сохранение культурного наследия 11028,9-552,7 тыс. рублей. Кроме того  в бюджете 2023 года к уровню 2022 года возросли расходы на осуществление муниципальной поддержки молодых семей в улучшении жилищных условий на 257,3 тыс. рублей, по отрасли «Культура, кинематография» на 4580,0 тыс. рублей за счет увеличения заработной платы по Указу Президента, по аппарату управления на 3317,3 тыс. рублей за счет повышения заработной платы с начислениями на 4% и повышения минимальной заработной платы с 01.01.2023 года, организация транспортного обслуживания населения по муниципальным маршрутам регулярных перевозок на 1137,8 тыс. рублей за счет роста тарифов.</w:t>
      </w:r>
    </w:p>
    <w:p w:rsidR="00100ABB" w:rsidRPr="00044F2D" w:rsidRDefault="00100ABB" w:rsidP="004C454F">
      <w:pPr>
        <w:ind w:firstLine="720"/>
        <w:jc w:val="both"/>
        <w:rPr>
          <w:b/>
          <w:sz w:val="28"/>
          <w:szCs w:val="28"/>
        </w:rPr>
      </w:pPr>
    </w:p>
    <w:p w:rsidR="00100ABB" w:rsidRPr="00D13C0B" w:rsidRDefault="00100ABB" w:rsidP="004C454F">
      <w:pPr>
        <w:ind w:firstLine="720"/>
        <w:jc w:val="center"/>
        <w:rPr>
          <w:b/>
          <w:sz w:val="28"/>
          <w:szCs w:val="28"/>
        </w:rPr>
      </w:pPr>
      <w:r w:rsidRPr="00D13C0B">
        <w:rPr>
          <w:b/>
          <w:sz w:val="28"/>
          <w:szCs w:val="28"/>
        </w:rPr>
        <w:t xml:space="preserve">Муниципальная программа </w:t>
      </w:r>
    </w:p>
    <w:p w:rsidR="00100ABB" w:rsidRPr="004C454F" w:rsidRDefault="00100ABB" w:rsidP="004C454F">
      <w:pPr>
        <w:ind w:firstLine="720"/>
        <w:jc w:val="center"/>
        <w:rPr>
          <w:b/>
          <w:sz w:val="28"/>
          <w:szCs w:val="28"/>
        </w:rPr>
      </w:pPr>
      <w:r w:rsidRPr="00D13C0B">
        <w:rPr>
          <w:b/>
          <w:sz w:val="28"/>
          <w:szCs w:val="28"/>
        </w:rPr>
        <w:t>«Развитие образования Брасовского</w:t>
      </w:r>
      <w:r w:rsidRPr="004C454F">
        <w:rPr>
          <w:b/>
          <w:sz w:val="28"/>
          <w:szCs w:val="28"/>
        </w:rPr>
        <w:t xml:space="preserve"> района»</w:t>
      </w:r>
    </w:p>
    <w:p w:rsidR="00100ABB" w:rsidRPr="004C454F" w:rsidRDefault="00100ABB" w:rsidP="004C454F">
      <w:pPr>
        <w:ind w:firstLine="720"/>
        <w:jc w:val="center"/>
        <w:rPr>
          <w:b/>
          <w:color w:val="FF0000"/>
          <w:sz w:val="28"/>
          <w:szCs w:val="28"/>
        </w:rPr>
      </w:pPr>
    </w:p>
    <w:p w:rsidR="00F60679" w:rsidRPr="004C454F" w:rsidRDefault="00F60679" w:rsidP="004C454F">
      <w:pPr>
        <w:ind w:firstLine="720"/>
        <w:jc w:val="both"/>
        <w:rPr>
          <w:sz w:val="28"/>
          <w:szCs w:val="28"/>
        </w:rPr>
      </w:pPr>
      <w:r w:rsidRPr="004C454F">
        <w:rPr>
          <w:sz w:val="28"/>
          <w:szCs w:val="28"/>
        </w:rPr>
        <w:t xml:space="preserve"> Муниципальная программа «Развитие образования Брасовского района» направлена на:</w:t>
      </w:r>
    </w:p>
    <w:p w:rsidR="00F60679" w:rsidRPr="004C454F" w:rsidRDefault="00406556" w:rsidP="004C454F">
      <w:pPr>
        <w:ind w:firstLine="720"/>
        <w:jc w:val="both"/>
        <w:rPr>
          <w:sz w:val="28"/>
          <w:szCs w:val="28"/>
        </w:rPr>
      </w:pPr>
      <w:r>
        <w:rPr>
          <w:sz w:val="28"/>
          <w:szCs w:val="28"/>
        </w:rPr>
        <w:t>-</w:t>
      </w:r>
      <w:r w:rsidR="00F60679" w:rsidRPr="004C454F">
        <w:rPr>
          <w:sz w:val="28"/>
          <w:szCs w:val="28"/>
        </w:rPr>
        <w:t>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rsidR="00F60679" w:rsidRPr="004C454F" w:rsidRDefault="00406556" w:rsidP="004C454F">
      <w:pPr>
        <w:ind w:firstLine="720"/>
        <w:jc w:val="both"/>
        <w:rPr>
          <w:sz w:val="28"/>
          <w:szCs w:val="28"/>
        </w:rPr>
      </w:pPr>
      <w:r>
        <w:rPr>
          <w:sz w:val="28"/>
          <w:szCs w:val="28"/>
        </w:rPr>
        <w:t>-</w:t>
      </w:r>
      <w:r w:rsidR="00F60679" w:rsidRPr="004C454F">
        <w:rPr>
          <w:sz w:val="28"/>
          <w:szCs w:val="28"/>
        </w:rPr>
        <w:t>повышение эффективности реализации молодежной политики в интересах инновационного социально ориентированного развития района.</w:t>
      </w:r>
    </w:p>
    <w:p w:rsidR="00F60679" w:rsidRPr="004C454F" w:rsidRDefault="00F60679" w:rsidP="004C454F">
      <w:pPr>
        <w:ind w:firstLine="709"/>
        <w:jc w:val="both"/>
        <w:rPr>
          <w:sz w:val="28"/>
          <w:szCs w:val="28"/>
        </w:rPr>
      </w:pPr>
      <w:r w:rsidRPr="004C454F">
        <w:rPr>
          <w:sz w:val="28"/>
          <w:szCs w:val="28"/>
        </w:rPr>
        <w:t>Задачами муниципальной программы являются:</w:t>
      </w:r>
    </w:p>
    <w:p w:rsidR="00F60679" w:rsidRPr="004C454F" w:rsidRDefault="00406556" w:rsidP="004C454F">
      <w:pPr>
        <w:ind w:firstLine="720"/>
        <w:jc w:val="both"/>
        <w:rPr>
          <w:sz w:val="28"/>
          <w:szCs w:val="28"/>
        </w:rPr>
      </w:pPr>
      <w:r>
        <w:rPr>
          <w:sz w:val="28"/>
          <w:szCs w:val="28"/>
        </w:rPr>
        <w:t>-</w:t>
      </w:r>
      <w:r w:rsidR="00F60679" w:rsidRPr="004C454F">
        <w:rPr>
          <w:sz w:val="28"/>
          <w:szCs w:val="28"/>
        </w:rPr>
        <w:t>реализация муниципальной политики в сфере образования на территории Брасовского района;</w:t>
      </w:r>
    </w:p>
    <w:p w:rsidR="00F60679" w:rsidRPr="004C454F" w:rsidRDefault="00406556" w:rsidP="004C454F">
      <w:pPr>
        <w:ind w:firstLine="720"/>
        <w:jc w:val="both"/>
        <w:rPr>
          <w:sz w:val="28"/>
          <w:szCs w:val="28"/>
        </w:rPr>
      </w:pPr>
      <w:r>
        <w:rPr>
          <w:sz w:val="28"/>
          <w:szCs w:val="28"/>
        </w:rPr>
        <w:t>-</w:t>
      </w:r>
      <w:r w:rsidR="00F60679" w:rsidRPr="004C454F">
        <w:rPr>
          <w:sz w:val="28"/>
          <w:szCs w:val="28"/>
        </w:rPr>
        <w:t>повышение доступности и качества предоставления дошкольного, общего образования,  дополнительного образования детей;</w:t>
      </w:r>
    </w:p>
    <w:p w:rsidR="00F60679" w:rsidRPr="004C454F" w:rsidRDefault="00406556" w:rsidP="004C454F">
      <w:pPr>
        <w:ind w:firstLine="720"/>
        <w:jc w:val="both"/>
        <w:rPr>
          <w:sz w:val="28"/>
          <w:szCs w:val="28"/>
        </w:rPr>
      </w:pPr>
      <w:r>
        <w:rPr>
          <w:sz w:val="28"/>
          <w:szCs w:val="28"/>
        </w:rPr>
        <w:t>-</w:t>
      </w:r>
      <w:r w:rsidR="00F60679" w:rsidRPr="004C454F">
        <w:rPr>
          <w:sz w:val="28"/>
          <w:szCs w:val="28"/>
        </w:rPr>
        <w:t>развитие инфраструктуры сферы образования;</w:t>
      </w:r>
    </w:p>
    <w:p w:rsidR="00F60679" w:rsidRPr="004C454F" w:rsidRDefault="00406556" w:rsidP="004C454F">
      <w:pPr>
        <w:ind w:firstLine="720"/>
        <w:jc w:val="both"/>
        <w:rPr>
          <w:sz w:val="28"/>
          <w:szCs w:val="28"/>
        </w:rPr>
      </w:pPr>
      <w:r>
        <w:rPr>
          <w:sz w:val="28"/>
          <w:szCs w:val="28"/>
        </w:rPr>
        <w:t>-</w:t>
      </w:r>
      <w:r w:rsidR="00F60679" w:rsidRPr="004C454F">
        <w:rPr>
          <w:sz w:val="28"/>
          <w:szCs w:val="28"/>
        </w:rPr>
        <w:t>проведение оздоровительной компании детей и молодежи.</w:t>
      </w:r>
    </w:p>
    <w:p w:rsidR="005A5023" w:rsidRDefault="00F60679" w:rsidP="004C454F">
      <w:pPr>
        <w:ind w:firstLine="720"/>
        <w:jc w:val="both"/>
        <w:rPr>
          <w:sz w:val="28"/>
          <w:szCs w:val="28"/>
        </w:rPr>
      </w:pPr>
      <w:r w:rsidRPr="004C454F">
        <w:rPr>
          <w:sz w:val="28"/>
          <w:szCs w:val="28"/>
        </w:rPr>
        <w:t>Динамика и структура программы « Развитие образования Брасовского района» представлены в таблице</w:t>
      </w:r>
      <w:r w:rsidR="00FC6939" w:rsidRPr="004C454F">
        <w:rPr>
          <w:sz w:val="28"/>
          <w:szCs w:val="28"/>
        </w:rPr>
        <w:t>:</w:t>
      </w:r>
    </w:p>
    <w:p w:rsidR="00980E7C" w:rsidRDefault="00980E7C" w:rsidP="004C454F">
      <w:pPr>
        <w:ind w:firstLine="720"/>
        <w:jc w:val="both"/>
        <w:rPr>
          <w:sz w:val="28"/>
          <w:szCs w:val="28"/>
        </w:rPr>
      </w:pPr>
    </w:p>
    <w:p w:rsidR="008509DB" w:rsidRDefault="008509DB" w:rsidP="008509DB">
      <w:pPr>
        <w:pStyle w:val="002"/>
        <w:spacing w:line="276" w:lineRule="auto"/>
        <w:jc w:val="right"/>
      </w:pPr>
      <w:r>
        <w:rPr>
          <w:sz w:val="24"/>
          <w:szCs w:val="24"/>
        </w:rPr>
        <w:lastRenderedPageBreak/>
        <w:t xml:space="preserve">таблица 10 </w:t>
      </w:r>
      <w:r w:rsidRPr="00B41CF1">
        <w:rPr>
          <w:sz w:val="24"/>
          <w:szCs w:val="24"/>
        </w:rPr>
        <w:t xml:space="preserve">тыс.рублей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276"/>
        <w:gridCol w:w="1416"/>
        <w:gridCol w:w="853"/>
        <w:gridCol w:w="1276"/>
        <w:gridCol w:w="1239"/>
      </w:tblGrid>
      <w:tr w:rsidR="004F24E9" w:rsidTr="004F24E9">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pPr>
              <w:keepNext/>
              <w:jc w:val="center"/>
            </w:pPr>
            <w:r>
              <w:t>Наименование</w:t>
            </w:r>
          </w:p>
          <w:p w:rsidR="008509DB" w:rsidRDefault="008509DB" w:rsidP="00D211B5">
            <w:pPr>
              <w:keepNext/>
              <w:jc w:val="center"/>
            </w:pPr>
            <w:r>
              <w:t>мероприятий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pPr>
              <w:keepNext/>
              <w:jc w:val="center"/>
            </w:pPr>
            <w:r>
              <w:t>2022</w:t>
            </w:r>
            <w:r w:rsidR="00C97A7B">
              <w:t>год</w:t>
            </w:r>
          </w:p>
          <w:p w:rsidR="008509DB" w:rsidRDefault="008509DB" w:rsidP="00D211B5">
            <w:pPr>
              <w:keepNext/>
              <w:jc w:val="center"/>
            </w:pPr>
          </w:p>
        </w:tc>
        <w:tc>
          <w:tcPr>
            <w:tcW w:w="729"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pPr>
              <w:keepNext/>
              <w:jc w:val="center"/>
            </w:pPr>
            <w:r>
              <w:t>2023</w:t>
            </w:r>
            <w:r w:rsidR="00C97A7B">
              <w:t>год</w:t>
            </w:r>
          </w:p>
          <w:p w:rsidR="008509DB" w:rsidRDefault="008509DB" w:rsidP="00D211B5">
            <w:pPr>
              <w:keepNext/>
              <w:jc w:val="center"/>
            </w:pPr>
          </w:p>
        </w:tc>
        <w:tc>
          <w:tcPr>
            <w:tcW w:w="439" w:type="pct"/>
            <w:tcBorders>
              <w:top w:val="single" w:sz="4" w:space="0" w:color="auto"/>
              <w:left w:val="single" w:sz="4" w:space="0" w:color="auto"/>
              <w:bottom w:val="single" w:sz="4" w:space="0" w:color="auto"/>
              <w:right w:val="single" w:sz="4" w:space="0" w:color="auto"/>
            </w:tcBorders>
            <w:hideMark/>
          </w:tcPr>
          <w:p w:rsidR="008509DB" w:rsidRDefault="008509DB" w:rsidP="00D211B5">
            <w:pPr>
              <w:keepNext/>
              <w:jc w:val="center"/>
            </w:pPr>
            <w:r>
              <w:t>2023/2022</w:t>
            </w:r>
          </w:p>
        </w:tc>
        <w:tc>
          <w:tcPr>
            <w:tcW w:w="657"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pPr>
              <w:keepNext/>
              <w:jc w:val="center"/>
            </w:pPr>
            <w:r>
              <w:t>2024год</w:t>
            </w:r>
          </w:p>
          <w:p w:rsidR="008509DB" w:rsidRDefault="008509DB" w:rsidP="00D211B5">
            <w:pPr>
              <w:keepNext/>
              <w:jc w:val="center"/>
            </w:pPr>
          </w:p>
        </w:tc>
        <w:tc>
          <w:tcPr>
            <w:tcW w:w="638" w:type="pct"/>
            <w:tcBorders>
              <w:top w:val="single" w:sz="4" w:space="0" w:color="auto"/>
              <w:left w:val="single" w:sz="4" w:space="0" w:color="auto"/>
              <w:bottom w:val="single" w:sz="4" w:space="0" w:color="auto"/>
              <w:right w:val="single" w:sz="4" w:space="0" w:color="auto"/>
            </w:tcBorders>
            <w:hideMark/>
          </w:tcPr>
          <w:p w:rsidR="008509DB" w:rsidRDefault="008509DB" w:rsidP="00C97A7B">
            <w:pPr>
              <w:keepNext/>
              <w:jc w:val="center"/>
            </w:pPr>
            <w:r>
              <w:t>2025</w:t>
            </w:r>
            <w:r w:rsidR="00C97A7B">
              <w:t>г</w:t>
            </w:r>
            <w:r>
              <w:t xml:space="preserve">од </w:t>
            </w:r>
          </w:p>
        </w:tc>
      </w:tr>
      <w:tr w:rsidR="004F24E9" w:rsidTr="00BA4DD2">
        <w:trPr>
          <w:cantSplit/>
          <w:tblHeader/>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pPr>
              <w:keepNext/>
              <w:jc w:val="center"/>
            </w:pPr>
            <w:r>
              <w:t>Развитие образования Брасовского района</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keepNext/>
              <w:jc w:val="right"/>
              <w:rPr>
                <w:b/>
              </w:rPr>
            </w:pPr>
            <w:r>
              <w:rPr>
                <w:b/>
              </w:rPr>
              <w:t>268741</w:t>
            </w:r>
            <w:r w:rsidR="004F24E9">
              <w:rPr>
                <w:b/>
              </w:rPr>
              <w:t>,4</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keepNext/>
              <w:jc w:val="right"/>
              <w:rPr>
                <w:b/>
              </w:rPr>
            </w:pPr>
            <w:r>
              <w:rPr>
                <w:b/>
              </w:rPr>
              <w:t>337793</w:t>
            </w:r>
            <w:r w:rsidR="004F24E9">
              <w:rPr>
                <w:b/>
              </w:rPr>
              <w:t>,</w:t>
            </w:r>
            <w:r>
              <w:rPr>
                <w:b/>
              </w:rPr>
              <w:t>0</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keepNext/>
              <w:jc w:val="right"/>
              <w:rPr>
                <w:b/>
              </w:rPr>
            </w:pPr>
          </w:p>
          <w:p w:rsidR="008509DB" w:rsidRDefault="004F24E9" w:rsidP="00BA4DD2">
            <w:pPr>
              <w:keepNext/>
              <w:tabs>
                <w:tab w:val="center" w:pos="568"/>
              </w:tabs>
              <w:jc w:val="right"/>
              <w:rPr>
                <w:b/>
              </w:rPr>
            </w:pPr>
            <w:r>
              <w:rPr>
                <w:b/>
              </w:rPr>
              <w:tab/>
            </w:r>
            <w:r w:rsidR="008509DB">
              <w:rPr>
                <w:b/>
              </w:rPr>
              <w:t>125,7</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keepNext/>
              <w:jc w:val="right"/>
              <w:rPr>
                <w:b/>
              </w:rPr>
            </w:pPr>
            <w:r>
              <w:rPr>
                <w:b/>
              </w:rPr>
              <w:t>261128</w:t>
            </w:r>
            <w:r w:rsidR="004F24E9">
              <w:rPr>
                <w:b/>
              </w:rPr>
              <w:t>,</w:t>
            </w:r>
            <w:r>
              <w:rPr>
                <w:b/>
              </w:rPr>
              <w:t>6</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BA4DD2" w:rsidP="00BA4DD2">
            <w:pPr>
              <w:keepNext/>
              <w:jc w:val="right"/>
              <w:rPr>
                <w:b/>
              </w:rPr>
            </w:pPr>
            <w:r>
              <w:rPr>
                <w:b/>
              </w:rPr>
              <w:t>267758,6</w:t>
            </w:r>
          </w:p>
        </w:tc>
      </w:tr>
      <w:tr w:rsidR="004F24E9" w:rsidTr="00BA4DD2">
        <w:trPr>
          <w:cantSplit/>
          <w:trHeight w:val="1122"/>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Руководство и управление в сфере установленных функций органов местного самоуправления</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1655</w:t>
            </w:r>
            <w:r w:rsidR="004F24E9">
              <w:t>,</w:t>
            </w:r>
            <w:r>
              <w:t>0</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1791,0</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p>
          <w:p w:rsidR="008509DB" w:rsidRPr="0042090C" w:rsidRDefault="008509DB" w:rsidP="00BA4DD2">
            <w:pPr>
              <w:jc w:val="right"/>
            </w:pPr>
            <w:r>
              <w:t>108,2</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1602</w:t>
            </w:r>
            <w:r w:rsidR="004F24E9">
              <w:t>,</w:t>
            </w:r>
            <w:r>
              <w:t>0</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p>
          <w:p w:rsidR="008509DB" w:rsidRDefault="008509DB" w:rsidP="00BA4DD2">
            <w:pPr>
              <w:jc w:val="right"/>
            </w:pPr>
            <w:r>
              <w:t>1602,0</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мероприятия по организации временной трудоспособности несовершеннолетних граждан</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50,00</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дошкольные образовательные учреждения</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9684,0</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10666</w:t>
            </w:r>
            <w:r w:rsidR="00B1102F">
              <w:t>,</w:t>
            </w:r>
            <w:r>
              <w:t>9</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r>
              <w:t>110,1</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2899</w:t>
            </w:r>
            <w:r w:rsidR="00B1102F">
              <w:t>,</w:t>
            </w:r>
            <w:r>
              <w:t>0</w:t>
            </w:r>
          </w:p>
        </w:tc>
        <w:tc>
          <w:tcPr>
            <w:tcW w:w="638"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8852,0</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общеобразовательные организации</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28856</w:t>
            </w:r>
            <w:r w:rsidR="00B1102F">
              <w:t>,</w:t>
            </w:r>
            <w:r>
              <w:t>9</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34574</w:t>
            </w:r>
            <w:r w:rsidR="00B1102F">
              <w:t>,</w:t>
            </w:r>
            <w:r>
              <w:t>0</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119,8</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12876</w:t>
            </w:r>
            <w:r w:rsidR="00B1102F">
              <w:t>,</w:t>
            </w:r>
            <w:r>
              <w:t>2</w:t>
            </w:r>
          </w:p>
        </w:tc>
        <w:tc>
          <w:tcPr>
            <w:tcW w:w="638"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13609</w:t>
            </w:r>
            <w:r w:rsidR="00B1102F">
              <w:t>,</w:t>
            </w:r>
            <w:r>
              <w:t>3</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организации дополнительного образования</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16827,0</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19041,0</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r>
              <w:t>113,2</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18404,0</w:t>
            </w:r>
          </w:p>
        </w:tc>
        <w:tc>
          <w:tcPr>
            <w:tcW w:w="638"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keepNext/>
              <w:jc w:val="right"/>
            </w:pPr>
            <w:r>
              <w:t>18693,0</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Стипендии</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30,0</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32,00</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106,7</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учреждения обеспечивающие оказание услуг в сфере образования</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33689</w:t>
            </w:r>
            <w:r w:rsidR="00B1102F">
              <w:t>,4</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39899</w:t>
            </w:r>
            <w:r w:rsidR="00B1102F">
              <w:t>,</w:t>
            </w:r>
            <w:r>
              <w:t>2</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Pr="00266872" w:rsidRDefault="008509DB" w:rsidP="00BA4DD2">
            <w:pPr>
              <w:jc w:val="right"/>
            </w:pPr>
            <w:r>
              <w:t>118,4</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38961</w:t>
            </w:r>
            <w:r w:rsidR="00B1102F">
              <w:t>,</w:t>
            </w:r>
            <w:r>
              <w:t>0</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r>
              <w:t>38961</w:t>
            </w:r>
            <w:r w:rsidR="00B1102F">
              <w:t>,1</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учреждения психолого-медико-социального сопровождения</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2889,0</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3194</w:t>
            </w:r>
            <w:r w:rsidR="00B1102F">
              <w:t>,</w:t>
            </w:r>
            <w:r>
              <w:t>8</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p>
          <w:p w:rsidR="008509DB" w:rsidRDefault="008509DB" w:rsidP="00BA4DD2">
            <w:pPr>
              <w:jc w:val="right"/>
            </w:pPr>
            <w:r>
              <w:t>110,6</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3158</w:t>
            </w:r>
            <w:r w:rsidR="00B1102F">
              <w:t>,</w:t>
            </w:r>
            <w:r>
              <w:t>0</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r>
              <w:t>3158,0</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финансовое обеспечение деятельности муниципальных общеобразовательных организаций, имеющих государственную аккредитацию</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100087</w:t>
            </w:r>
            <w:r w:rsidR="00B1102F">
              <w:t>,</w:t>
            </w:r>
            <w:r>
              <w:t>2</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106488</w:t>
            </w:r>
            <w:r w:rsidR="00B1102F">
              <w:t>,</w:t>
            </w:r>
            <w:r>
              <w:t>9</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Pr="00266872" w:rsidRDefault="008509DB" w:rsidP="00BA4DD2">
            <w:pPr>
              <w:jc w:val="right"/>
            </w:pPr>
          </w:p>
          <w:p w:rsidR="008509DB" w:rsidRPr="00266872" w:rsidRDefault="008509DB" w:rsidP="00BA4DD2">
            <w:pPr>
              <w:jc w:val="right"/>
            </w:pPr>
          </w:p>
          <w:p w:rsidR="008509DB" w:rsidRDefault="008509DB" w:rsidP="00BA4DD2">
            <w:pPr>
              <w:jc w:val="right"/>
            </w:pPr>
          </w:p>
          <w:p w:rsidR="008509DB" w:rsidRPr="00266872" w:rsidRDefault="008509DB" w:rsidP="00BA4DD2">
            <w:pPr>
              <w:jc w:val="right"/>
            </w:pPr>
            <w:r>
              <w:t>106,4</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106488</w:t>
            </w:r>
            <w:r w:rsidR="00B1102F">
              <w:t>,</w:t>
            </w:r>
            <w:r>
              <w:t>9</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p>
          <w:p w:rsidR="008509DB" w:rsidRDefault="008509DB" w:rsidP="00BA4DD2">
            <w:pPr>
              <w:jc w:val="right"/>
            </w:pPr>
          </w:p>
          <w:p w:rsidR="008509DB" w:rsidRDefault="008509DB" w:rsidP="00BA4DD2">
            <w:pPr>
              <w:jc w:val="right"/>
            </w:pPr>
            <w:r>
              <w:t>106488</w:t>
            </w:r>
            <w:r w:rsidR="00B1102F">
              <w:t>,</w:t>
            </w:r>
            <w:r>
              <w:t>9</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финансовое обеспечение получения дошкольного образования в дошкольных образовательных организациях</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45904</w:t>
            </w:r>
            <w:r w:rsidR="00B1102F">
              <w:t>,</w:t>
            </w:r>
            <w:r>
              <w:t>7</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51004</w:t>
            </w:r>
            <w:r w:rsidR="00B1102F">
              <w:t>,</w:t>
            </w:r>
            <w:r>
              <w:t>2</w:t>
            </w:r>
            <w:r w:rsidR="00B1102F">
              <w:t>3</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Pr="00266872" w:rsidRDefault="008509DB" w:rsidP="00BA4DD2">
            <w:pPr>
              <w:jc w:val="right"/>
            </w:pPr>
          </w:p>
          <w:p w:rsidR="008509DB" w:rsidRDefault="008509DB" w:rsidP="00BA4DD2">
            <w:pPr>
              <w:jc w:val="right"/>
            </w:pPr>
          </w:p>
          <w:p w:rsidR="008509DB" w:rsidRPr="00266872" w:rsidRDefault="008509DB" w:rsidP="00BA4DD2">
            <w:pPr>
              <w:jc w:val="right"/>
            </w:pPr>
            <w:r>
              <w:t>111,1</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51004</w:t>
            </w:r>
            <w:r w:rsidR="00B1102F">
              <w:t>,</w:t>
            </w:r>
            <w:r>
              <w:t>2</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p>
          <w:p w:rsidR="008509DB" w:rsidRDefault="008509DB" w:rsidP="00BA4DD2">
            <w:pPr>
              <w:jc w:val="right"/>
            </w:pPr>
            <w:r>
              <w:t>51004</w:t>
            </w:r>
            <w:r w:rsidR="00B1102F">
              <w:t>,</w:t>
            </w:r>
            <w:r>
              <w:t>2</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 xml:space="preserve">компенсация части родительской платы за присмотр и уход за детьми </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949</w:t>
            </w:r>
            <w:r w:rsidR="00B1102F">
              <w:t>,</w:t>
            </w:r>
            <w:r>
              <w:t>9</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1204</w:t>
            </w:r>
            <w:r w:rsidR="00B1102F">
              <w:t>,</w:t>
            </w:r>
            <w:r>
              <w:t>9</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Pr="00266872" w:rsidRDefault="008509DB" w:rsidP="00BA4DD2">
            <w:pPr>
              <w:jc w:val="right"/>
            </w:pPr>
            <w:r>
              <w:t>126,8</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1204</w:t>
            </w:r>
            <w:r w:rsidR="00B1102F">
              <w:t>,</w:t>
            </w:r>
            <w:r>
              <w:t>9</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r>
              <w:t>1204</w:t>
            </w:r>
            <w:r w:rsidR="00B1102F">
              <w:t>,</w:t>
            </w:r>
            <w:r>
              <w:t>9</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предоставление мер социальной поддержки работникам общеобразовательных учреждений, работающим в сельской местности</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4553</w:t>
            </w:r>
            <w:r w:rsidR="00B1102F">
              <w:t>,</w:t>
            </w:r>
            <w:r>
              <w:t>4</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4600,0</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p>
          <w:p w:rsidR="008509DB" w:rsidRDefault="008509DB" w:rsidP="00BA4DD2">
            <w:pPr>
              <w:jc w:val="right"/>
            </w:pPr>
          </w:p>
          <w:p w:rsidR="008509DB" w:rsidRDefault="008509DB" w:rsidP="00BA4DD2">
            <w:pPr>
              <w:jc w:val="right"/>
            </w:pPr>
          </w:p>
          <w:p w:rsidR="008509DB" w:rsidRDefault="008509DB" w:rsidP="00BA4DD2">
            <w:pPr>
              <w:jc w:val="right"/>
            </w:pPr>
            <w:r>
              <w:t>101,0</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4600,0</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p>
          <w:p w:rsidR="008509DB" w:rsidRDefault="008509DB" w:rsidP="00BA4DD2">
            <w:pPr>
              <w:jc w:val="right"/>
            </w:pPr>
          </w:p>
          <w:p w:rsidR="008509DB" w:rsidRDefault="008509DB" w:rsidP="00BA4DD2">
            <w:pPr>
              <w:jc w:val="right"/>
            </w:pPr>
            <w:r>
              <w:t>4600,0</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Проведение оздоровительной компании детей и молодежи</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690</w:t>
            </w:r>
            <w:r w:rsidR="00B1102F">
              <w:t>,1</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690</w:t>
            </w:r>
            <w:r w:rsidR="00B1102F">
              <w:t>,1</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r>
              <w:t>100,0</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690</w:t>
            </w:r>
            <w:r w:rsidR="00B1102F">
              <w:t>,1</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r>
              <w:t>690</w:t>
            </w:r>
            <w:r w:rsidR="00B1102F">
              <w:t>,1</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Реализация мероприятий по поэтапному внедрению Всероссийского физкультурного комплекса ГТО</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729"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Организация питания в образовательных учреждениях</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729"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lastRenderedPageBreak/>
              <w:t>Капитальный ремонт кровель муниципальных образовательных учреждений</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3064</w:t>
            </w:r>
            <w:r w:rsidR="00B1102F">
              <w:t>,</w:t>
            </w:r>
            <w:r>
              <w:t>5</w:t>
            </w:r>
          </w:p>
        </w:tc>
        <w:tc>
          <w:tcPr>
            <w:tcW w:w="729"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B1102F" w:rsidP="00BA4DD2">
            <w:pPr>
              <w:jc w:val="right"/>
            </w:pPr>
            <w:r>
              <w:t>0,0</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Создание цифровой образовательной среды в общеобразовательных организациях</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393</w:t>
            </w:r>
            <w:r w:rsidR="00B1102F">
              <w:t>,</w:t>
            </w:r>
            <w:r>
              <w:t>6</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464</w:t>
            </w:r>
            <w:r w:rsidR="00B1102F">
              <w:t>,8</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p>
          <w:p w:rsidR="008509DB" w:rsidRPr="00266872" w:rsidRDefault="008509DB" w:rsidP="00BA4DD2">
            <w:pPr>
              <w:jc w:val="right"/>
            </w:pPr>
            <w:r>
              <w:t>118,1</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361</w:t>
            </w:r>
            <w:r w:rsidR="00B1102F">
              <w:t>,</w:t>
            </w:r>
            <w:r>
              <w:t>9</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p>
          <w:p w:rsidR="008509DB" w:rsidRDefault="008509DB" w:rsidP="00BA4DD2">
            <w:pPr>
              <w:jc w:val="right"/>
            </w:pPr>
            <w:r>
              <w:t>361</w:t>
            </w:r>
            <w:r w:rsidR="00B1102F">
              <w:t>,</w:t>
            </w:r>
            <w:r>
              <w:t>9</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Приведение в соответствие с брендбуком « Точки роста».</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336</w:t>
            </w:r>
            <w:r w:rsidR="00BA4DD2">
              <w:t>,</w:t>
            </w:r>
            <w:r>
              <w:t>0</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402</w:t>
            </w:r>
            <w:r w:rsidR="00BA4DD2">
              <w:t>,</w:t>
            </w:r>
            <w:r>
              <w:t>9</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Pr="00266872" w:rsidRDefault="008509DB" w:rsidP="00BA4DD2">
            <w:pPr>
              <w:jc w:val="right"/>
            </w:pPr>
            <w:r>
              <w:t>119,9</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927</w:t>
            </w:r>
            <w:r w:rsidR="00BA4DD2">
              <w:t>,</w:t>
            </w:r>
            <w:r>
              <w:t>7</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r>
              <w:t>927</w:t>
            </w:r>
            <w:r w:rsidR="00BA4DD2">
              <w:t>,</w:t>
            </w:r>
            <w:r>
              <w:t>7</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Замена оконных блоков муниципальных образовательных организаций</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1582</w:t>
            </w:r>
            <w:r w:rsidR="00BA4DD2">
              <w:t>,</w:t>
            </w:r>
            <w:r>
              <w:t>7</w:t>
            </w:r>
          </w:p>
        </w:tc>
        <w:tc>
          <w:tcPr>
            <w:tcW w:w="729" w:type="pct"/>
            <w:tcBorders>
              <w:top w:val="single" w:sz="4" w:space="0" w:color="auto"/>
              <w:left w:val="single" w:sz="4" w:space="0" w:color="auto"/>
              <w:bottom w:val="single" w:sz="4" w:space="0" w:color="auto"/>
              <w:right w:val="single" w:sz="4" w:space="0" w:color="auto"/>
            </w:tcBorders>
            <w:vAlign w:val="bottom"/>
          </w:tcPr>
          <w:p w:rsidR="008509DB" w:rsidRDefault="00BA4DD2" w:rsidP="00BA4DD2">
            <w:pPr>
              <w:jc w:val="right"/>
            </w:pPr>
            <w:r>
              <w:t>0,0</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BA4DD2" w:rsidP="00BA4DD2">
            <w:pPr>
              <w:jc w:val="right"/>
            </w:pPr>
            <w:r>
              <w:t>0,0</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BA4DD2" w:rsidP="00BA4DD2">
            <w:pPr>
              <w:jc w:val="right"/>
            </w:pPr>
            <w:r>
              <w:t>0,0</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BA4DD2" w:rsidP="00BA4DD2">
            <w:pPr>
              <w:jc w:val="right"/>
            </w:pPr>
            <w:r>
              <w:t>0,0</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Ежемесячное денежное вознаграждение за классное руководство педагогическим работникам</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9686</w:t>
            </w:r>
            <w:r w:rsidR="00BA4DD2">
              <w:t>,9</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9765,0</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p>
          <w:p w:rsidR="008509DB" w:rsidRPr="00266872" w:rsidRDefault="008509DB" w:rsidP="00BA4DD2">
            <w:pPr>
              <w:jc w:val="right"/>
            </w:pPr>
            <w:r>
              <w:t>100,8</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9686</w:t>
            </w:r>
            <w:r w:rsidR="00BA4DD2">
              <w:t>,9</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p>
          <w:p w:rsidR="008509DB" w:rsidRDefault="008509DB" w:rsidP="00BA4DD2">
            <w:pPr>
              <w:jc w:val="right"/>
            </w:pPr>
            <w:r>
              <w:t>9686</w:t>
            </w:r>
            <w:r w:rsidR="00BA4DD2">
              <w:t>,9</w:t>
            </w:r>
          </w:p>
        </w:tc>
      </w:tr>
      <w:tr w:rsidR="004F24E9" w:rsidTr="00BA4DD2">
        <w:trPr>
          <w:cantSplit/>
          <w:trHeight w:val="602"/>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Реализация мероприятий по модернизации школьных систем  образования</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BA4DD2" w:rsidP="00BA4DD2">
            <w:pPr>
              <w:jc w:val="right"/>
            </w:pPr>
            <w:r>
              <w:t>0,0</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45659</w:t>
            </w:r>
            <w:r w:rsidR="00BA4DD2">
              <w:t>,4</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BA4DD2" w:rsidP="00BA4DD2">
            <w:pPr>
              <w:jc w:val="right"/>
            </w:pPr>
            <w:r>
              <w:t>0,0</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BA4DD2" w:rsidP="00BA4DD2">
            <w:pPr>
              <w:jc w:val="right"/>
            </w:pPr>
            <w:r>
              <w:t>0,0</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BA4DD2" w:rsidP="00BA4DD2">
            <w:pPr>
              <w:jc w:val="right"/>
            </w:pPr>
            <w:r>
              <w:t>0,0</w:t>
            </w:r>
          </w:p>
        </w:tc>
      </w:tr>
      <w:tr w:rsidR="004F24E9" w:rsidTr="00BA4DD2">
        <w:trPr>
          <w:cantSplit/>
        </w:trPr>
        <w:tc>
          <w:tcPr>
            <w:tcW w:w="1880" w:type="pct"/>
            <w:tcBorders>
              <w:top w:val="single" w:sz="4" w:space="0" w:color="auto"/>
              <w:left w:val="single" w:sz="4" w:space="0" w:color="auto"/>
              <w:bottom w:val="single" w:sz="4" w:space="0" w:color="auto"/>
              <w:right w:val="single" w:sz="4" w:space="0" w:color="auto"/>
            </w:tcBorders>
            <w:vAlign w:val="center"/>
            <w:hideMark/>
          </w:tcPr>
          <w:p w:rsidR="008509DB" w:rsidRDefault="008509DB" w:rsidP="00D211B5">
            <w:r>
              <w:t>Организация бесплатного горячего питания обучающихся получающих начальное общее образование</w:t>
            </w:r>
          </w:p>
        </w:tc>
        <w:tc>
          <w:tcPr>
            <w:tcW w:w="657"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r>
              <w:t>7860</w:t>
            </w:r>
            <w:r w:rsidR="00BA4DD2">
              <w:t>,</w:t>
            </w:r>
            <w:r>
              <w:t>9</w:t>
            </w:r>
          </w:p>
        </w:tc>
        <w:tc>
          <w:tcPr>
            <w:tcW w:w="729"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8263</w:t>
            </w:r>
            <w:r w:rsidR="00BA4DD2">
              <w:t>,</w:t>
            </w:r>
            <w:r>
              <w:t>5</w:t>
            </w:r>
          </w:p>
        </w:tc>
        <w:tc>
          <w:tcPr>
            <w:tcW w:w="439"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Pr="00266872" w:rsidRDefault="008509DB" w:rsidP="00BA4DD2">
            <w:pPr>
              <w:jc w:val="right"/>
            </w:pPr>
          </w:p>
          <w:p w:rsidR="008509DB" w:rsidRDefault="008509DB" w:rsidP="00BA4DD2">
            <w:pPr>
              <w:jc w:val="right"/>
            </w:pPr>
          </w:p>
          <w:p w:rsidR="008509DB" w:rsidRPr="00266872" w:rsidRDefault="008509DB" w:rsidP="00BA4DD2">
            <w:pPr>
              <w:jc w:val="right"/>
            </w:pPr>
            <w:r>
              <w:t>105,1</w:t>
            </w:r>
          </w:p>
        </w:tc>
        <w:tc>
          <w:tcPr>
            <w:tcW w:w="657" w:type="pct"/>
            <w:tcBorders>
              <w:top w:val="single" w:sz="4" w:space="0" w:color="auto"/>
              <w:left w:val="single" w:sz="4" w:space="0" w:color="auto"/>
              <w:bottom w:val="single" w:sz="4" w:space="0" w:color="auto"/>
              <w:right w:val="single" w:sz="4" w:space="0" w:color="auto"/>
            </w:tcBorders>
            <w:vAlign w:val="bottom"/>
            <w:hideMark/>
          </w:tcPr>
          <w:p w:rsidR="008509DB" w:rsidRDefault="008509DB" w:rsidP="00BA4DD2">
            <w:pPr>
              <w:jc w:val="right"/>
            </w:pPr>
            <w:r>
              <w:t>8263</w:t>
            </w:r>
            <w:r w:rsidR="00BA4DD2">
              <w:t>,</w:t>
            </w:r>
            <w:r>
              <w:t>5</w:t>
            </w:r>
          </w:p>
        </w:tc>
        <w:tc>
          <w:tcPr>
            <w:tcW w:w="638" w:type="pct"/>
            <w:tcBorders>
              <w:top w:val="single" w:sz="4" w:space="0" w:color="auto"/>
              <w:left w:val="single" w:sz="4" w:space="0" w:color="auto"/>
              <w:bottom w:val="single" w:sz="4" w:space="0" w:color="auto"/>
              <w:right w:val="single" w:sz="4" w:space="0" w:color="auto"/>
            </w:tcBorders>
            <w:vAlign w:val="bottom"/>
          </w:tcPr>
          <w:p w:rsidR="008509DB" w:rsidRDefault="008509DB" w:rsidP="00BA4DD2">
            <w:pPr>
              <w:jc w:val="right"/>
            </w:pPr>
          </w:p>
          <w:p w:rsidR="008509DB" w:rsidRDefault="008509DB" w:rsidP="00BA4DD2">
            <w:pPr>
              <w:jc w:val="right"/>
            </w:pPr>
          </w:p>
          <w:p w:rsidR="008509DB" w:rsidRDefault="00BA4DD2" w:rsidP="00BA4DD2">
            <w:pPr>
              <w:jc w:val="right"/>
            </w:pPr>
            <w:r>
              <w:t>7918,4</w:t>
            </w:r>
          </w:p>
        </w:tc>
      </w:tr>
    </w:tbl>
    <w:p w:rsidR="00980E7C" w:rsidRDefault="00980E7C" w:rsidP="004C454F">
      <w:pPr>
        <w:ind w:firstLine="720"/>
        <w:jc w:val="both"/>
        <w:rPr>
          <w:sz w:val="28"/>
          <w:szCs w:val="28"/>
        </w:rPr>
      </w:pPr>
    </w:p>
    <w:p w:rsidR="00C911F3" w:rsidRPr="008847A0" w:rsidRDefault="00C911F3" w:rsidP="00C911F3">
      <w:pPr>
        <w:ind w:firstLine="720"/>
        <w:jc w:val="both"/>
        <w:rPr>
          <w:sz w:val="28"/>
          <w:szCs w:val="28"/>
        </w:rPr>
      </w:pPr>
      <w:r w:rsidRPr="008847A0">
        <w:rPr>
          <w:sz w:val="28"/>
          <w:szCs w:val="28"/>
        </w:rPr>
        <w:t>Районный отдел образования администрации Брасовского района осуществляет координацию и контроль за деятельностью, находящихся в его ведении образовательных учреждений района.</w:t>
      </w:r>
    </w:p>
    <w:p w:rsidR="00C911F3" w:rsidRPr="008847A0" w:rsidRDefault="00C911F3" w:rsidP="00C911F3">
      <w:pPr>
        <w:ind w:firstLine="720"/>
        <w:jc w:val="both"/>
        <w:rPr>
          <w:sz w:val="28"/>
          <w:szCs w:val="28"/>
        </w:rPr>
      </w:pPr>
      <w:r w:rsidRPr="008847A0">
        <w:rPr>
          <w:sz w:val="28"/>
          <w:szCs w:val="28"/>
        </w:rPr>
        <w:t>Расходные обязательства районного отдела образования  в сфере образования определяются следующими нормативными правовыми актами:</w:t>
      </w:r>
    </w:p>
    <w:p w:rsidR="00C911F3" w:rsidRPr="008847A0" w:rsidRDefault="00C911F3" w:rsidP="00C911F3">
      <w:pPr>
        <w:numPr>
          <w:ilvl w:val="0"/>
          <w:numId w:val="2"/>
        </w:numPr>
        <w:tabs>
          <w:tab w:val="clear" w:pos="1429"/>
          <w:tab w:val="left" w:pos="993"/>
        </w:tabs>
        <w:ind w:left="0" w:firstLine="709"/>
        <w:jc w:val="both"/>
        <w:rPr>
          <w:sz w:val="28"/>
          <w:szCs w:val="28"/>
        </w:rPr>
      </w:pPr>
      <w:r w:rsidRPr="008847A0">
        <w:rPr>
          <w:sz w:val="28"/>
          <w:szCs w:val="28"/>
        </w:rPr>
        <w:t>Закон Российской Федерации от 29.12.2012г № 273-ФЗ «Об образова</w:t>
      </w:r>
      <w:r>
        <w:rPr>
          <w:sz w:val="28"/>
          <w:szCs w:val="28"/>
        </w:rPr>
        <w:t>нии в РФ</w:t>
      </w:r>
      <w:r w:rsidRPr="008847A0">
        <w:rPr>
          <w:sz w:val="28"/>
          <w:szCs w:val="28"/>
        </w:rPr>
        <w:t>»;</w:t>
      </w:r>
    </w:p>
    <w:p w:rsidR="00C911F3" w:rsidRPr="008847A0" w:rsidRDefault="00C911F3" w:rsidP="00C911F3">
      <w:pPr>
        <w:numPr>
          <w:ilvl w:val="0"/>
          <w:numId w:val="2"/>
        </w:numPr>
        <w:tabs>
          <w:tab w:val="clear" w:pos="1429"/>
          <w:tab w:val="left" w:pos="993"/>
        </w:tabs>
        <w:ind w:left="0" w:firstLine="709"/>
        <w:jc w:val="both"/>
        <w:rPr>
          <w:sz w:val="28"/>
          <w:szCs w:val="28"/>
        </w:rPr>
      </w:pPr>
      <w:r w:rsidRPr="008847A0">
        <w:rPr>
          <w:sz w:val="28"/>
          <w:szCs w:val="28"/>
        </w:rPr>
        <w:t>Закон Брянской области от 08.08.2013 № 62-З «Об образовании»;</w:t>
      </w:r>
    </w:p>
    <w:p w:rsidR="00C911F3" w:rsidRPr="008847A0" w:rsidRDefault="00C911F3" w:rsidP="00C911F3">
      <w:pPr>
        <w:tabs>
          <w:tab w:val="left" w:pos="1708"/>
        </w:tabs>
        <w:ind w:firstLine="720"/>
        <w:jc w:val="both"/>
        <w:rPr>
          <w:sz w:val="28"/>
          <w:szCs w:val="28"/>
        </w:rPr>
      </w:pPr>
      <w:r w:rsidRPr="008847A0">
        <w:rPr>
          <w:sz w:val="28"/>
          <w:szCs w:val="28"/>
        </w:rPr>
        <w:t>В ведении районного</w:t>
      </w:r>
      <w:r>
        <w:rPr>
          <w:sz w:val="28"/>
          <w:szCs w:val="28"/>
        </w:rPr>
        <w:t xml:space="preserve"> отдела образования находятся 26 </w:t>
      </w:r>
      <w:r w:rsidRPr="008847A0">
        <w:rPr>
          <w:sz w:val="28"/>
          <w:szCs w:val="28"/>
        </w:rPr>
        <w:t>образовательных учреждений, в том числе:</w:t>
      </w:r>
    </w:p>
    <w:p w:rsidR="00C911F3" w:rsidRPr="008847A0" w:rsidRDefault="00C911F3" w:rsidP="00837092">
      <w:pPr>
        <w:ind w:firstLine="720"/>
        <w:jc w:val="both"/>
        <w:rPr>
          <w:sz w:val="28"/>
          <w:szCs w:val="28"/>
        </w:rPr>
      </w:pPr>
      <w:r>
        <w:rPr>
          <w:sz w:val="28"/>
          <w:szCs w:val="28"/>
        </w:rPr>
        <w:t>8</w:t>
      </w:r>
      <w:r w:rsidR="00C97A7B">
        <w:rPr>
          <w:sz w:val="28"/>
          <w:szCs w:val="28"/>
        </w:rPr>
        <w:t xml:space="preserve"> </w:t>
      </w:r>
      <w:r>
        <w:rPr>
          <w:sz w:val="28"/>
          <w:szCs w:val="28"/>
        </w:rPr>
        <w:t xml:space="preserve">детских дошкольных учреждений,14 школ,  дом детского творчества, </w:t>
      </w:r>
      <w:r w:rsidRPr="008847A0">
        <w:rPr>
          <w:sz w:val="28"/>
          <w:szCs w:val="28"/>
        </w:rPr>
        <w:t xml:space="preserve"> детская юношес</w:t>
      </w:r>
      <w:r>
        <w:rPr>
          <w:sz w:val="28"/>
          <w:szCs w:val="28"/>
        </w:rPr>
        <w:t xml:space="preserve">кая спортивная школа «Олимп», </w:t>
      </w:r>
      <w:r w:rsidRPr="008847A0">
        <w:rPr>
          <w:sz w:val="28"/>
          <w:szCs w:val="28"/>
        </w:rPr>
        <w:t>музыкальная школа, социально психологический центр</w:t>
      </w:r>
      <w:r>
        <w:rPr>
          <w:sz w:val="28"/>
          <w:szCs w:val="28"/>
        </w:rPr>
        <w:t>.</w:t>
      </w:r>
    </w:p>
    <w:p w:rsidR="00C911F3" w:rsidRDefault="00C911F3" w:rsidP="00C911F3">
      <w:pPr>
        <w:tabs>
          <w:tab w:val="left" w:pos="8820"/>
        </w:tabs>
        <w:ind w:firstLine="709"/>
        <w:jc w:val="both"/>
        <w:rPr>
          <w:sz w:val="28"/>
          <w:szCs w:val="28"/>
        </w:rPr>
      </w:pPr>
      <w:r w:rsidRPr="008847A0">
        <w:rPr>
          <w:sz w:val="28"/>
          <w:szCs w:val="28"/>
        </w:rPr>
        <w:t>Все социальные выплаты по программе «Развитие образования Брасовского района» сохранены на уровне не ни</w:t>
      </w:r>
      <w:r>
        <w:rPr>
          <w:sz w:val="28"/>
          <w:szCs w:val="28"/>
        </w:rPr>
        <w:t>же 202</w:t>
      </w:r>
      <w:r w:rsidR="00C97A7B">
        <w:rPr>
          <w:sz w:val="28"/>
          <w:szCs w:val="28"/>
        </w:rPr>
        <w:t>2</w:t>
      </w:r>
      <w:r w:rsidRPr="008847A0">
        <w:rPr>
          <w:sz w:val="28"/>
          <w:szCs w:val="28"/>
        </w:rPr>
        <w:t xml:space="preserve"> года. Расходы на текущее содержание бюджетных учреждений запланированы исходя из ресурсных возможностей бюджета района</w:t>
      </w:r>
      <w:r>
        <w:rPr>
          <w:sz w:val="28"/>
          <w:szCs w:val="28"/>
        </w:rPr>
        <w:t>.</w:t>
      </w:r>
    </w:p>
    <w:p w:rsidR="00F60679" w:rsidRDefault="00F60679" w:rsidP="00F60679">
      <w:pPr>
        <w:tabs>
          <w:tab w:val="left" w:pos="8820"/>
        </w:tabs>
        <w:ind w:firstLine="709"/>
        <w:jc w:val="both"/>
        <w:rPr>
          <w:sz w:val="28"/>
          <w:szCs w:val="28"/>
        </w:rPr>
      </w:pPr>
    </w:p>
    <w:p w:rsidR="00F60679" w:rsidRPr="008847A0" w:rsidRDefault="00F60679" w:rsidP="00F60679">
      <w:pPr>
        <w:tabs>
          <w:tab w:val="left" w:pos="8820"/>
        </w:tabs>
        <w:ind w:firstLine="709"/>
        <w:jc w:val="center"/>
        <w:rPr>
          <w:b/>
          <w:sz w:val="28"/>
          <w:szCs w:val="28"/>
        </w:rPr>
      </w:pPr>
      <w:r w:rsidRPr="008847A0">
        <w:rPr>
          <w:b/>
          <w:sz w:val="28"/>
          <w:szCs w:val="28"/>
        </w:rPr>
        <w:t>Муниципальная программа « Управление муниципальными финансами Брасовского района</w:t>
      </w:r>
      <w:r>
        <w:rPr>
          <w:b/>
          <w:sz w:val="28"/>
          <w:szCs w:val="28"/>
        </w:rPr>
        <w:t>»</w:t>
      </w:r>
    </w:p>
    <w:p w:rsidR="00B251E2" w:rsidRDefault="00B251E2" w:rsidP="00B251E2">
      <w:pPr>
        <w:pStyle w:val="002"/>
      </w:pPr>
    </w:p>
    <w:p w:rsidR="00B251E2" w:rsidRDefault="00F60679" w:rsidP="00B251E2">
      <w:pPr>
        <w:pStyle w:val="002"/>
      </w:pPr>
      <w:r w:rsidRPr="001575FD">
        <w:t xml:space="preserve">Динамика и структура программы«Управление муниципальными финансами Брасовского района» </w:t>
      </w:r>
      <w:r>
        <w:t xml:space="preserve"> представлены в таблице</w:t>
      </w:r>
      <w:r w:rsidR="00837092">
        <w:t>:</w:t>
      </w:r>
    </w:p>
    <w:p w:rsidR="002D44A2" w:rsidRDefault="002D44A2" w:rsidP="00B251E2">
      <w:pPr>
        <w:pStyle w:val="002"/>
        <w:jc w:val="right"/>
        <w:rPr>
          <w:sz w:val="24"/>
          <w:szCs w:val="24"/>
        </w:rPr>
      </w:pPr>
    </w:p>
    <w:p w:rsidR="00F60679" w:rsidRPr="00B251E2" w:rsidRDefault="00F60679" w:rsidP="00B251E2">
      <w:pPr>
        <w:pStyle w:val="002"/>
        <w:jc w:val="right"/>
        <w:rPr>
          <w:sz w:val="24"/>
          <w:szCs w:val="24"/>
        </w:rPr>
      </w:pPr>
      <w:r w:rsidRPr="00B251E2">
        <w:rPr>
          <w:sz w:val="24"/>
          <w:szCs w:val="24"/>
        </w:rPr>
        <w:lastRenderedPageBreak/>
        <w:t>таблица 11</w:t>
      </w:r>
      <w:r w:rsidR="00B251E2" w:rsidRPr="00B251E2">
        <w:rPr>
          <w:sz w:val="24"/>
          <w:szCs w:val="24"/>
        </w:rPr>
        <w:t xml:space="preserve"> тыс.рублей</w:t>
      </w:r>
    </w:p>
    <w:tbl>
      <w:tblPr>
        <w:tblW w:w="5000" w:type="pct"/>
        <w:tblInd w:w="108" w:type="dxa"/>
        <w:tblLayout w:type="fixed"/>
        <w:tblLook w:val="00A0" w:firstRow="1" w:lastRow="0" w:firstColumn="1" w:lastColumn="0" w:noHBand="0" w:noVBand="0"/>
      </w:tblPr>
      <w:tblGrid>
        <w:gridCol w:w="3688"/>
        <w:gridCol w:w="1134"/>
        <w:gridCol w:w="1276"/>
        <w:gridCol w:w="1134"/>
        <w:gridCol w:w="1276"/>
        <w:gridCol w:w="1204"/>
      </w:tblGrid>
      <w:tr w:rsidR="00C97A7B" w:rsidRPr="009D71A9" w:rsidTr="00BE4295">
        <w:trPr>
          <w:cantSplit/>
          <w:trHeight w:val="1092"/>
        </w:trPr>
        <w:tc>
          <w:tcPr>
            <w:tcW w:w="1898" w:type="pct"/>
            <w:tcBorders>
              <w:top w:val="single" w:sz="4" w:space="0" w:color="auto"/>
              <w:left w:val="single" w:sz="4" w:space="0" w:color="auto"/>
              <w:bottom w:val="single" w:sz="4" w:space="0" w:color="auto"/>
              <w:right w:val="single" w:sz="4" w:space="0" w:color="auto"/>
            </w:tcBorders>
            <w:vAlign w:val="center"/>
          </w:tcPr>
          <w:p w:rsidR="00C97A7B" w:rsidRPr="00D85ACE" w:rsidRDefault="00C97A7B" w:rsidP="00D75FEB">
            <w:pPr>
              <w:jc w:val="center"/>
            </w:pPr>
            <w:r w:rsidRPr="00D85ACE">
              <w:t>Статьи расходов</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bottom"/>
          </w:tcPr>
          <w:p w:rsidR="00C97A7B" w:rsidRDefault="00C97A7B" w:rsidP="00BE4295">
            <w:pPr>
              <w:jc w:val="right"/>
            </w:pPr>
            <w:r>
              <w:t xml:space="preserve">2022год  </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bottom"/>
          </w:tcPr>
          <w:p w:rsidR="00C97A7B" w:rsidRDefault="00C97A7B" w:rsidP="00BE4295">
            <w:pPr>
              <w:jc w:val="right"/>
            </w:pPr>
            <w:r>
              <w:t xml:space="preserve">2023 год  </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bottom"/>
          </w:tcPr>
          <w:p w:rsidR="00BE4295" w:rsidRDefault="00BE4295" w:rsidP="00BE4295">
            <w:pPr>
              <w:jc w:val="center"/>
            </w:pPr>
            <w:r>
              <w:t>2023</w:t>
            </w:r>
            <w:r w:rsidR="00C97A7B">
              <w:t>/</w:t>
            </w:r>
          </w:p>
          <w:p w:rsidR="00C97A7B" w:rsidRDefault="00C97A7B" w:rsidP="00BE4295">
            <w:pPr>
              <w:jc w:val="center"/>
            </w:pPr>
            <w:r>
              <w:t>2022</w:t>
            </w:r>
          </w:p>
          <w:p w:rsidR="00C97A7B" w:rsidRDefault="00C97A7B" w:rsidP="00BE4295">
            <w:pPr>
              <w:jc w:val="center"/>
            </w:pPr>
            <w:r>
              <w:t>в%</w:t>
            </w:r>
          </w:p>
          <w:p w:rsidR="00C97A7B" w:rsidRDefault="00C97A7B" w:rsidP="00BE4295">
            <w:pPr>
              <w:jc w:val="right"/>
            </w:pPr>
          </w:p>
        </w:tc>
        <w:tc>
          <w:tcPr>
            <w:tcW w:w="657" w:type="pct"/>
            <w:tcBorders>
              <w:top w:val="single" w:sz="4" w:space="0" w:color="auto"/>
              <w:left w:val="single" w:sz="4" w:space="0" w:color="auto"/>
              <w:bottom w:val="single" w:sz="4" w:space="0" w:color="auto"/>
              <w:right w:val="single" w:sz="4" w:space="0" w:color="auto"/>
            </w:tcBorders>
            <w:shd w:val="clear" w:color="000000" w:fill="FFFFFF"/>
            <w:vAlign w:val="bottom"/>
          </w:tcPr>
          <w:p w:rsidR="00C97A7B" w:rsidRDefault="00C97A7B" w:rsidP="00BE4295">
            <w:pPr>
              <w:jc w:val="right"/>
            </w:pPr>
          </w:p>
          <w:p w:rsidR="00C97A7B" w:rsidRDefault="00BE4295" w:rsidP="00BE4295">
            <w:pPr>
              <w:jc w:val="right"/>
            </w:pPr>
            <w:r>
              <w:t>2024 год</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bottom"/>
          </w:tcPr>
          <w:p w:rsidR="00C97A7B" w:rsidRDefault="00C97A7B" w:rsidP="00BE4295">
            <w:pPr>
              <w:jc w:val="right"/>
            </w:pPr>
          </w:p>
          <w:p w:rsidR="00C97A7B" w:rsidRDefault="00C97A7B" w:rsidP="00BE4295">
            <w:pPr>
              <w:jc w:val="right"/>
            </w:pPr>
          </w:p>
          <w:p w:rsidR="00C97A7B" w:rsidRDefault="00BE4295" w:rsidP="00BE4295">
            <w:pPr>
              <w:jc w:val="right"/>
            </w:pPr>
            <w:r>
              <w:t>2025 год</w:t>
            </w:r>
          </w:p>
        </w:tc>
      </w:tr>
      <w:tr w:rsidR="00C97A7B" w:rsidRPr="009D71A9" w:rsidTr="00BE4295">
        <w:trPr>
          <w:cantSplit/>
          <w:trHeight w:val="20"/>
        </w:trPr>
        <w:tc>
          <w:tcPr>
            <w:tcW w:w="1898" w:type="pct"/>
            <w:tcBorders>
              <w:top w:val="nil"/>
              <w:left w:val="single" w:sz="4" w:space="0" w:color="auto"/>
              <w:bottom w:val="single" w:sz="4" w:space="0" w:color="auto"/>
              <w:right w:val="single" w:sz="4" w:space="0" w:color="auto"/>
            </w:tcBorders>
            <w:vAlign w:val="center"/>
          </w:tcPr>
          <w:p w:rsidR="00C97A7B" w:rsidRPr="00D85ACE" w:rsidRDefault="00C97A7B" w:rsidP="00D75FEB">
            <w:pPr>
              <w:ind w:left="-4" w:firstLine="4"/>
              <w:rPr>
                <w:b/>
              </w:rPr>
            </w:pPr>
            <w:r w:rsidRPr="00D85ACE">
              <w:rPr>
                <w:b/>
              </w:rPr>
              <w:t>Управление муниципальными финансами Брасовского района</w:t>
            </w:r>
          </w:p>
        </w:tc>
        <w:tc>
          <w:tcPr>
            <w:tcW w:w="584" w:type="pct"/>
            <w:tcBorders>
              <w:top w:val="nil"/>
              <w:left w:val="nil"/>
              <w:bottom w:val="single" w:sz="4" w:space="0" w:color="auto"/>
              <w:right w:val="single" w:sz="4" w:space="0" w:color="auto"/>
            </w:tcBorders>
            <w:vAlign w:val="bottom"/>
          </w:tcPr>
          <w:p w:rsidR="00C97A7B" w:rsidRDefault="00C97A7B" w:rsidP="00BE4295">
            <w:pPr>
              <w:jc w:val="right"/>
              <w:rPr>
                <w:b/>
                <w:color w:val="000000"/>
              </w:rPr>
            </w:pPr>
            <w:r>
              <w:rPr>
                <w:b/>
                <w:color w:val="000000"/>
              </w:rPr>
              <w:t>8376,0</w:t>
            </w:r>
          </w:p>
        </w:tc>
        <w:tc>
          <w:tcPr>
            <w:tcW w:w="657" w:type="pct"/>
            <w:tcBorders>
              <w:top w:val="nil"/>
              <w:left w:val="nil"/>
              <w:bottom w:val="single" w:sz="4" w:space="0" w:color="auto"/>
              <w:right w:val="single" w:sz="4" w:space="0" w:color="auto"/>
            </w:tcBorders>
            <w:vAlign w:val="bottom"/>
          </w:tcPr>
          <w:p w:rsidR="00C97A7B" w:rsidRDefault="00C97A7B" w:rsidP="00BE4295">
            <w:pPr>
              <w:jc w:val="right"/>
              <w:rPr>
                <w:b/>
                <w:color w:val="000000"/>
              </w:rPr>
            </w:pPr>
            <w:r>
              <w:rPr>
                <w:b/>
                <w:color w:val="000000"/>
              </w:rPr>
              <w:t>10763</w:t>
            </w:r>
            <w:r w:rsidR="00BE4295">
              <w:rPr>
                <w:b/>
                <w:color w:val="000000"/>
              </w:rPr>
              <w:t>,</w:t>
            </w:r>
            <w:r>
              <w:rPr>
                <w:b/>
                <w:color w:val="000000"/>
              </w:rPr>
              <w:t>10</w:t>
            </w:r>
          </w:p>
        </w:tc>
        <w:tc>
          <w:tcPr>
            <w:tcW w:w="584" w:type="pct"/>
            <w:tcBorders>
              <w:top w:val="nil"/>
              <w:left w:val="nil"/>
              <w:bottom w:val="single" w:sz="4" w:space="0" w:color="auto"/>
              <w:right w:val="single" w:sz="4" w:space="0" w:color="auto"/>
            </w:tcBorders>
            <w:vAlign w:val="bottom"/>
          </w:tcPr>
          <w:p w:rsidR="00C97A7B" w:rsidRDefault="00C97A7B" w:rsidP="00BE4295">
            <w:pPr>
              <w:jc w:val="right"/>
              <w:rPr>
                <w:b/>
                <w:color w:val="000000"/>
              </w:rPr>
            </w:pPr>
            <w:r>
              <w:rPr>
                <w:b/>
                <w:color w:val="000000"/>
              </w:rPr>
              <w:t>128,1</w:t>
            </w:r>
          </w:p>
        </w:tc>
        <w:tc>
          <w:tcPr>
            <w:tcW w:w="657" w:type="pct"/>
            <w:tcBorders>
              <w:top w:val="single" w:sz="4" w:space="0" w:color="auto"/>
              <w:left w:val="nil"/>
              <w:bottom w:val="single" w:sz="4" w:space="0" w:color="auto"/>
              <w:right w:val="single" w:sz="4" w:space="0" w:color="auto"/>
            </w:tcBorders>
            <w:vAlign w:val="bottom"/>
          </w:tcPr>
          <w:p w:rsidR="00C97A7B" w:rsidRDefault="00C97A7B" w:rsidP="00BE4295">
            <w:pPr>
              <w:jc w:val="right"/>
              <w:rPr>
                <w:b/>
              </w:rPr>
            </w:pPr>
          </w:p>
          <w:p w:rsidR="00C97A7B" w:rsidRDefault="00C97A7B" w:rsidP="00BE4295">
            <w:pPr>
              <w:jc w:val="right"/>
            </w:pPr>
          </w:p>
          <w:p w:rsidR="00C97A7B" w:rsidRPr="006F2E92" w:rsidRDefault="00C97A7B" w:rsidP="00BE4295">
            <w:pPr>
              <w:jc w:val="right"/>
            </w:pPr>
            <w:r>
              <w:t>6479</w:t>
            </w:r>
            <w:r w:rsidR="00BE4295">
              <w:t>,</w:t>
            </w:r>
            <w:r>
              <w:t>1</w:t>
            </w:r>
          </w:p>
        </w:tc>
        <w:tc>
          <w:tcPr>
            <w:tcW w:w="621" w:type="pct"/>
            <w:tcBorders>
              <w:top w:val="single" w:sz="4" w:space="0" w:color="auto"/>
              <w:left w:val="nil"/>
              <w:bottom w:val="single" w:sz="4" w:space="0" w:color="auto"/>
              <w:right w:val="single" w:sz="4" w:space="0" w:color="auto"/>
            </w:tcBorders>
            <w:vAlign w:val="bottom"/>
          </w:tcPr>
          <w:p w:rsidR="00C97A7B" w:rsidRDefault="00C97A7B" w:rsidP="00BE4295">
            <w:pPr>
              <w:jc w:val="right"/>
              <w:rPr>
                <w:b/>
                <w:color w:val="000000"/>
              </w:rPr>
            </w:pPr>
          </w:p>
          <w:p w:rsidR="00C97A7B" w:rsidRDefault="00C97A7B" w:rsidP="00BE4295">
            <w:pPr>
              <w:jc w:val="right"/>
            </w:pPr>
          </w:p>
          <w:p w:rsidR="00C97A7B" w:rsidRPr="006F2E92" w:rsidRDefault="00C97A7B" w:rsidP="00BE4295">
            <w:pPr>
              <w:jc w:val="right"/>
            </w:pPr>
            <w:r>
              <w:t>5579</w:t>
            </w:r>
            <w:r w:rsidR="00BE4295">
              <w:t>,</w:t>
            </w:r>
            <w:r>
              <w:t>1</w:t>
            </w:r>
          </w:p>
        </w:tc>
      </w:tr>
      <w:tr w:rsidR="00C97A7B" w:rsidRPr="009D71A9" w:rsidTr="00BE4295">
        <w:trPr>
          <w:cantSplit/>
          <w:trHeight w:val="20"/>
        </w:trPr>
        <w:tc>
          <w:tcPr>
            <w:tcW w:w="1898" w:type="pct"/>
            <w:tcBorders>
              <w:top w:val="nil"/>
              <w:left w:val="single" w:sz="4" w:space="0" w:color="auto"/>
              <w:bottom w:val="single" w:sz="4" w:space="0" w:color="auto"/>
              <w:right w:val="single" w:sz="4" w:space="0" w:color="auto"/>
            </w:tcBorders>
            <w:vAlign w:val="center"/>
          </w:tcPr>
          <w:p w:rsidR="00C97A7B" w:rsidRPr="00D85ACE" w:rsidRDefault="00C97A7B" w:rsidP="00D75FEB">
            <w:pPr>
              <w:ind w:left="-4" w:firstLine="4"/>
            </w:pPr>
            <w:r w:rsidRPr="00D85ACE">
              <w:t>руководство и управление в сфере установленных функций органов местного самоуправления</w:t>
            </w:r>
          </w:p>
        </w:tc>
        <w:tc>
          <w:tcPr>
            <w:tcW w:w="584" w:type="pct"/>
            <w:tcBorders>
              <w:top w:val="nil"/>
              <w:left w:val="nil"/>
              <w:bottom w:val="single" w:sz="4" w:space="0" w:color="auto"/>
              <w:right w:val="single" w:sz="4" w:space="0" w:color="auto"/>
            </w:tcBorders>
            <w:vAlign w:val="bottom"/>
          </w:tcPr>
          <w:p w:rsidR="00C97A7B" w:rsidRDefault="00C97A7B" w:rsidP="00BE4295">
            <w:pPr>
              <w:jc w:val="right"/>
              <w:rPr>
                <w:color w:val="000000"/>
              </w:rPr>
            </w:pPr>
            <w:r>
              <w:rPr>
                <w:color w:val="000000"/>
              </w:rPr>
              <w:t>5156</w:t>
            </w:r>
            <w:r w:rsidR="00BE4295">
              <w:rPr>
                <w:color w:val="000000"/>
              </w:rPr>
              <w:t>,0</w:t>
            </w:r>
          </w:p>
        </w:tc>
        <w:tc>
          <w:tcPr>
            <w:tcW w:w="657" w:type="pct"/>
            <w:tcBorders>
              <w:top w:val="nil"/>
              <w:left w:val="nil"/>
              <w:bottom w:val="single" w:sz="4" w:space="0" w:color="auto"/>
              <w:right w:val="single" w:sz="4" w:space="0" w:color="auto"/>
            </w:tcBorders>
            <w:vAlign w:val="bottom"/>
          </w:tcPr>
          <w:p w:rsidR="00C97A7B" w:rsidRDefault="00C97A7B" w:rsidP="00BE4295">
            <w:pPr>
              <w:jc w:val="right"/>
              <w:rPr>
                <w:color w:val="000000"/>
              </w:rPr>
            </w:pPr>
            <w:r>
              <w:rPr>
                <w:color w:val="000000"/>
              </w:rPr>
              <w:t>5762</w:t>
            </w:r>
            <w:r w:rsidR="00BE4295">
              <w:rPr>
                <w:color w:val="000000"/>
              </w:rPr>
              <w:t>,</w:t>
            </w:r>
            <w:r>
              <w:rPr>
                <w:color w:val="000000"/>
              </w:rPr>
              <w:t>0</w:t>
            </w:r>
          </w:p>
        </w:tc>
        <w:tc>
          <w:tcPr>
            <w:tcW w:w="584" w:type="pct"/>
            <w:tcBorders>
              <w:top w:val="nil"/>
              <w:left w:val="nil"/>
              <w:bottom w:val="single" w:sz="4" w:space="0" w:color="auto"/>
              <w:right w:val="single" w:sz="4" w:space="0" w:color="auto"/>
            </w:tcBorders>
            <w:vAlign w:val="bottom"/>
          </w:tcPr>
          <w:p w:rsidR="00C97A7B" w:rsidRDefault="00C97A7B" w:rsidP="00BE4295">
            <w:pPr>
              <w:jc w:val="right"/>
              <w:rPr>
                <w:color w:val="000000"/>
              </w:rPr>
            </w:pPr>
            <w:r>
              <w:rPr>
                <w:color w:val="000000"/>
              </w:rPr>
              <w:t>111,7</w:t>
            </w:r>
          </w:p>
        </w:tc>
        <w:tc>
          <w:tcPr>
            <w:tcW w:w="657" w:type="pct"/>
            <w:tcBorders>
              <w:top w:val="nil"/>
              <w:left w:val="nil"/>
              <w:bottom w:val="single" w:sz="4" w:space="0" w:color="auto"/>
              <w:right w:val="single" w:sz="4" w:space="0" w:color="auto"/>
            </w:tcBorders>
            <w:vAlign w:val="bottom"/>
          </w:tcPr>
          <w:p w:rsidR="00C97A7B" w:rsidRDefault="00C97A7B" w:rsidP="00BE4295">
            <w:pPr>
              <w:jc w:val="right"/>
            </w:pPr>
          </w:p>
          <w:p w:rsidR="00C97A7B" w:rsidRDefault="00C97A7B" w:rsidP="00BE4295">
            <w:pPr>
              <w:jc w:val="right"/>
            </w:pPr>
          </w:p>
          <w:p w:rsidR="00C97A7B" w:rsidRDefault="00C97A7B" w:rsidP="00BE4295">
            <w:pPr>
              <w:jc w:val="right"/>
            </w:pPr>
            <w:r>
              <w:t>5478,0</w:t>
            </w:r>
          </w:p>
        </w:tc>
        <w:tc>
          <w:tcPr>
            <w:tcW w:w="621" w:type="pct"/>
            <w:tcBorders>
              <w:top w:val="nil"/>
              <w:left w:val="nil"/>
              <w:bottom w:val="single" w:sz="4" w:space="0" w:color="auto"/>
              <w:right w:val="single" w:sz="4" w:space="0" w:color="auto"/>
            </w:tcBorders>
            <w:vAlign w:val="bottom"/>
          </w:tcPr>
          <w:p w:rsidR="00C97A7B" w:rsidRDefault="00C97A7B" w:rsidP="00BE4295">
            <w:pPr>
              <w:jc w:val="right"/>
              <w:rPr>
                <w:color w:val="000000"/>
              </w:rPr>
            </w:pPr>
          </w:p>
          <w:p w:rsidR="00C97A7B" w:rsidRDefault="00C97A7B" w:rsidP="00BE4295">
            <w:pPr>
              <w:jc w:val="right"/>
              <w:rPr>
                <w:color w:val="000000"/>
              </w:rPr>
            </w:pPr>
          </w:p>
          <w:p w:rsidR="00C97A7B" w:rsidRDefault="00C97A7B" w:rsidP="00BE4295">
            <w:pPr>
              <w:jc w:val="right"/>
              <w:rPr>
                <w:color w:val="000000"/>
              </w:rPr>
            </w:pPr>
            <w:r>
              <w:rPr>
                <w:color w:val="000000"/>
              </w:rPr>
              <w:t>5478,0</w:t>
            </w:r>
          </w:p>
        </w:tc>
      </w:tr>
      <w:tr w:rsidR="00C97A7B" w:rsidRPr="009D71A9" w:rsidTr="00BE4295">
        <w:trPr>
          <w:cantSplit/>
          <w:trHeight w:val="20"/>
        </w:trPr>
        <w:tc>
          <w:tcPr>
            <w:tcW w:w="1898" w:type="pct"/>
            <w:tcBorders>
              <w:top w:val="single" w:sz="4" w:space="0" w:color="auto"/>
              <w:left w:val="single" w:sz="4" w:space="0" w:color="auto"/>
              <w:bottom w:val="single" w:sz="4" w:space="0" w:color="auto"/>
              <w:right w:val="single" w:sz="4" w:space="0" w:color="auto"/>
            </w:tcBorders>
            <w:vAlign w:val="center"/>
          </w:tcPr>
          <w:p w:rsidR="00C97A7B" w:rsidRPr="00D85ACE" w:rsidRDefault="00C97A7B" w:rsidP="00D75FEB">
            <w:pPr>
              <w:ind w:left="-4" w:firstLine="4"/>
            </w:pPr>
            <w:r w:rsidRPr="00D85ACE">
              <w:t>выравнивание бюджетной обеспеченности поселений</w:t>
            </w:r>
          </w:p>
        </w:tc>
        <w:tc>
          <w:tcPr>
            <w:tcW w:w="584" w:type="pct"/>
            <w:tcBorders>
              <w:top w:val="single" w:sz="4" w:space="0" w:color="auto"/>
              <w:left w:val="nil"/>
              <w:bottom w:val="single" w:sz="4" w:space="0" w:color="auto"/>
              <w:right w:val="single" w:sz="4" w:space="0" w:color="auto"/>
            </w:tcBorders>
            <w:vAlign w:val="bottom"/>
          </w:tcPr>
          <w:p w:rsidR="00C97A7B" w:rsidRDefault="00C97A7B" w:rsidP="00BE4295">
            <w:pPr>
              <w:jc w:val="right"/>
              <w:rPr>
                <w:color w:val="000000"/>
              </w:rPr>
            </w:pPr>
            <w:r>
              <w:rPr>
                <w:color w:val="000000"/>
              </w:rPr>
              <w:t>920,0</w:t>
            </w:r>
          </w:p>
        </w:tc>
        <w:tc>
          <w:tcPr>
            <w:tcW w:w="657" w:type="pct"/>
            <w:tcBorders>
              <w:top w:val="single" w:sz="4" w:space="0" w:color="auto"/>
              <w:left w:val="nil"/>
              <w:bottom w:val="single" w:sz="4" w:space="0" w:color="auto"/>
              <w:right w:val="single" w:sz="4" w:space="0" w:color="auto"/>
            </w:tcBorders>
            <w:vAlign w:val="bottom"/>
          </w:tcPr>
          <w:p w:rsidR="00C97A7B" w:rsidRDefault="00C97A7B" w:rsidP="00BE4295">
            <w:pPr>
              <w:jc w:val="right"/>
              <w:rPr>
                <w:color w:val="000000"/>
              </w:rPr>
            </w:pPr>
            <w:r>
              <w:rPr>
                <w:color w:val="000000"/>
              </w:rPr>
              <w:t>1001</w:t>
            </w:r>
            <w:r w:rsidR="00BE4295">
              <w:rPr>
                <w:color w:val="000000"/>
              </w:rPr>
              <w:t>,</w:t>
            </w:r>
            <w:r>
              <w:rPr>
                <w:color w:val="000000"/>
              </w:rPr>
              <w:t>1</w:t>
            </w:r>
          </w:p>
        </w:tc>
        <w:tc>
          <w:tcPr>
            <w:tcW w:w="584" w:type="pct"/>
            <w:tcBorders>
              <w:top w:val="single" w:sz="4" w:space="0" w:color="auto"/>
              <w:left w:val="nil"/>
              <w:bottom w:val="single" w:sz="4" w:space="0" w:color="auto"/>
              <w:right w:val="single" w:sz="4" w:space="0" w:color="auto"/>
            </w:tcBorders>
            <w:vAlign w:val="bottom"/>
          </w:tcPr>
          <w:p w:rsidR="00C97A7B" w:rsidRDefault="00C97A7B" w:rsidP="00BE4295">
            <w:pPr>
              <w:jc w:val="right"/>
              <w:rPr>
                <w:color w:val="000000"/>
              </w:rPr>
            </w:pPr>
            <w:r>
              <w:rPr>
                <w:color w:val="000000"/>
              </w:rPr>
              <w:t>108,8</w:t>
            </w:r>
          </w:p>
        </w:tc>
        <w:tc>
          <w:tcPr>
            <w:tcW w:w="657" w:type="pct"/>
            <w:tcBorders>
              <w:top w:val="single" w:sz="4" w:space="0" w:color="auto"/>
              <w:left w:val="nil"/>
              <w:bottom w:val="single" w:sz="4" w:space="0" w:color="auto"/>
              <w:right w:val="single" w:sz="4" w:space="0" w:color="auto"/>
            </w:tcBorders>
            <w:vAlign w:val="bottom"/>
          </w:tcPr>
          <w:p w:rsidR="00C97A7B" w:rsidRDefault="00C97A7B" w:rsidP="00BE4295">
            <w:pPr>
              <w:jc w:val="right"/>
              <w:rPr>
                <w:color w:val="000000"/>
              </w:rPr>
            </w:pPr>
          </w:p>
          <w:p w:rsidR="00C97A7B" w:rsidRDefault="00C97A7B" w:rsidP="00BE4295">
            <w:pPr>
              <w:jc w:val="right"/>
              <w:rPr>
                <w:color w:val="000000"/>
              </w:rPr>
            </w:pPr>
            <w:r>
              <w:rPr>
                <w:color w:val="000000"/>
              </w:rPr>
              <w:t>1001</w:t>
            </w:r>
            <w:r w:rsidR="00BE4295">
              <w:rPr>
                <w:color w:val="000000"/>
              </w:rPr>
              <w:t>,</w:t>
            </w:r>
            <w:r>
              <w:rPr>
                <w:color w:val="000000"/>
              </w:rPr>
              <w:t>1</w:t>
            </w:r>
          </w:p>
        </w:tc>
        <w:tc>
          <w:tcPr>
            <w:tcW w:w="621" w:type="pct"/>
            <w:tcBorders>
              <w:top w:val="single" w:sz="4" w:space="0" w:color="auto"/>
              <w:left w:val="nil"/>
              <w:bottom w:val="single" w:sz="4" w:space="0" w:color="auto"/>
              <w:right w:val="single" w:sz="4" w:space="0" w:color="auto"/>
            </w:tcBorders>
            <w:vAlign w:val="bottom"/>
          </w:tcPr>
          <w:p w:rsidR="00C97A7B" w:rsidRDefault="00C97A7B" w:rsidP="00BE4295">
            <w:pPr>
              <w:jc w:val="right"/>
              <w:rPr>
                <w:color w:val="000000"/>
              </w:rPr>
            </w:pPr>
          </w:p>
          <w:p w:rsidR="00C97A7B" w:rsidRDefault="00C97A7B" w:rsidP="00BE4295">
            <w:pPr>
              <w:jc w:val="right"/>
              <w:rPr>
                <w:color w:val="000000"/>
              </w:rPr>
            </w:pPr>
            <w:r>
              <w:rPr>
                <w:color w:val="000000"/>
              </w:rPr>
              <w:t>1001</w:t>
            </w:r>
            <w:r w:rsidR="00BE4295">
              <w:rPr>
                <w:color w:val="000000"/>
              </w:rPr>
              <w:t>,</w:t>
            </w:r>
            <w:r>
              <w:rPr>
                <w:color w:val="000000"/>
              </w:rPr>
              <w:t>1</w:t>
            </w:r>
          </w:p>
        </w:tc>
      </w:tr>
      <w:tr w:rsidR="00C97A7B" w:rsidRPr="009D71A9" w:rsidTr="00BE4295">
        <w:trPr>
          <w:cantSplit/>
          <w:trHeight w:val="20"/>
        </w:trPr>
        <w:tc>
          <w:tcPr>
            <w:tcW w:w="1898" w:type="pct"/>
            <w:tcBorders>
              <w:top w:val="single" w:sz="4" w:space="0" w:color="auto"/>
              <w:left w:val="single" w:sz="4" w:space="0" w:color="auto"/>
              <w:bottom w:val="single" w:sz="4" w:space="0" w:color="auto"/>
              <w:right w:val="single" w:sz="4" w:space="0" w:color="auto"/>
            </w:tcBorders>
            <w:vAlign w:val="center"/>
          </w:tcPr>
          <w:p w:rsidR="00C97A7B" w:rsidRPr="00D85ACE" w:rsidRDefault="00C97A7B" w:rsidP="00D75FEB">
            <w:pPr>
              <w:ind w:left="-4" w:firstLine="4"/>
            </w:pPr>
            <w:r w:rsidRPr="00D85ACE">
              <w:t>поддержка мер по обеспечению сбалансированности бюджетов</w:t>
            </w:r>
          </w:p>
        </w:tc>
        <w:tc>
          <w:tcPr>
            <w:tcW w:w="584" w:type="pct"/>
            <w:tcBorders>
              <w:top w:val="single" w:sz="4" w:space="0" w:color="auto"/>
              <w:left w:val="nil"/>
              <w:bottom w:val="single" w:sz="4" w:space="0" w:color="auto"/>
              <w:right w:val="single" w:sz="4" w:space="0" w:color="auto"/>
            </w:tcBorders>
            <w:vAlign w:val="bottom"/>
          </w:tcPr>
          <w:p w:rsidR="00C97A7B" w:rsidRDefault="00C97A7B" w:rsidP="00BE4295">
            <w:pPr>
              <w:jc w:val="right"/>
              <w:rPr>
                <w:color w:val="000000"/>
              </w:rPr>
            </w:pPr>
            <w:r>
              <w:rPr>
                <w:color w:val="000000"/>
              </w:rPr>
              <w:t>2300,0</w:t>
            </w:r>
          </w:p>
        </w:tc>
        <w:tc>
          <w:tcPr>
            <w:tcW w:w="657" w:type="pct"/>
            <w:tcBorders>
              <w:top w:val="single" w:sz="4" w:space="0" w:color="auto"/>
              <w:left w:val="nil"/>
              <w:bottom w:val="single" w:sz="4" w:space="0" w:color="auto"/>
              <w:right w:val="single" w:sz="4" w:space="0" w:color="auto"/>
            </w:tcBorders>
            <w:vAlign w:val="bottom"/>
          </w:tcPr>
          <w:p w:rsidR="00C97A7B" w:rsidRDefault="00C97A7B" w:rsidP="00BE4295">
            <w:pPr>
              <w:jc w:val="right"/>
              <w:rPr>
                <w:color w:val="000000"/>
              </w:rPr>
            </w:pPr>
            <w:r>
              <w:rPr>
                <w:color w:val="000000"/>
              </w:rPr>
              <w:t>4000,0</w:t>
            </w:r>
          </w:p>
        </w:tc>
        <w:tc>
          <w:tcPr>
            <w:tcW w:w="584" w:type="pct"/>
            <w:tcBorders>
              <w:top w:val="single" w:sz="4" w:space="0" w:color="auto"/>
              <w:left w:val="nil"/>
              <w:bottom w:val="single" w:sz="4" w:space="0" w:color="auto"/>
              <w:right w:val="single" w:sz="4" w:space="0" w:color="auto"/>
            </w:tcBorders>
            <w:vAlign w:val="bottom"/>
          </w:tcPr>
          <w:p w:rsidR="00C97A7B" w:rsidRDefault="00C97A7B" w:rsidP="00BE4295">
            <w:pPr>
              <w:jc w:val="right"/>
              <w:rPr>
                <w:color w:val="000000"/>
              </w:rPr>
            </w:pPr>
            <w:r>
              <w:rPr>
                <w:color w:val="000000"/>
              </w:rPr>
              <w:t>173,9</w:t>
            </w:r>
          </w:p>
        </w:tc>
        <w:tc>
          <w:tcPr>
            <w:tcW w:w="657" w:type="pct"/>
            <w:tcBorders>
              <w:top w:val="single" w:sz="4" w:space="0" w:color="auto"/>
              <w:left w:val="nil"/>
              <w:bottom w:val="single" w:sz="4" w:space="0" w:color="auto"/>
              <w:right w:val="single" w:sz="4" w:space="0" w:color="auto"/>
            </w:tcBorders>
            <w:vAlign w:val="bottom"/>
          </w:tcPr>
          <w:p w:rsidR="00C97A7B" w:rsidRDefault="00C97A7B" w:rsidP="00BE4295">
            <w:pPr>
              <w:jc w:val="right"/>
              <w:rPr>
                <w:color w:val="000000"/>
              </w:rPr>
            </w:pPr>
          </w:p>
          <w:p w:rsidR="00C97A7B" w:rsidRDefault="00C97A7B" w:rsidP="00BE4295">
            <w:pPr>
              <w:jc w:val="right"/>
              <w:rPr>
                <w:color w:val="000000"/>
              </w:rPr>
            </w:pPr>
            <w:r>
              <w:rPr>
                <w:color w:val="000000"/>
              </w:rPr>
              <w:t>0,00</w:t>
            </w:r>
          </w:p>
        </w:tc>
        <w:tc>
          <w:tcPr>
            <w:tcW w:w="621" w:type="pct"/>
            <w:tcBorders>
              <w:top w:val="single" w:sz="4" w:space="0" w:color="auto"/>
              <w:left w:val="nil"/>
              <w:bottom w:val="single" w:sz="4" w:space="0" w:color="auto"/>
              <w:right w:val="single" w:sz="4" w:space="0" w:color="auto"/>
            </w:tcBorders>
            <w:vAlign w:val="bottom"/>
          </w:tcPr>
          <w:p w:rsidR="00C97A7B" w:rsidRDefault="00C97A7B" w:rsidP="00BE4295">
            <w:pPr>
              <w:jc w:val="right"/>
            </w:pPr>
          </w:p>
          <w:p w:rsidR="00C97A7B" w:rsidRDefault="00C97A7B" w:rsidP="00BE4295">
            <w:pPr>
              <w:jc w:val="right"/>
            </w:pPr>
            <w:r>
              <w:t>0,00</w:t>
            </w:r>
          </w:p>
        </w:tc>
      </w:tr>
    </w:tbl>
    <w:p w:rsidR="00F60679" w:rsidRDefault="00F60679" w:rsidP="00F60679">
      <w:pPr>
        <w:pStyle w:val="002"/>
      </w:pPr>
    </w:p>
    <w:p w:rsidR="00BE4295" w:rsidRDefault="00D75FEB" w:rsidP="00BE4295">
      <w:pPr>
        <w:pStyle w:val="002"/>
      </w:pPr>
      <w:r w:rsidRPr="00D75FEB">
        <w:t xml:space="preserve">Финансовый отдел администрации района действует на основании положения, утвержденного постановлением администрации Брасовского района и является муниципальным органом власти, формирующим  бюджет района, организующим его исполнение, исполняющим его в соответствии с бюджетным законодательством и обеспечивающим проведение бюджетной и налоговой политики на территории района. </w:t>
      </w:r>
      <w:r w:rsidR="00BE4295">
        <w:t>На содержание финансового отдела администрации района на 2023  год расходы запланированы  в сумме 5762,0тыс.рублей, в 2022 году-5156,0 тыс.рублей, увеличение за счет повышения заработной платы с начислениями на 4,0%.</w:t>
      </w:r>
    </w:p>
    <w:p w:rsidR="00BE4295" w:rsidRDefault="00BE4295" w:rsidP="00BE4295">
      <w:pPr>
        <w:pStyle w:val="ac"/>
        <w:spacing w:after="0"/>
        <w:ind w:left="0" w:firstLine="720"/>
        <w:jc w:val="both"/>
        <w:rPr>
          <w:sz w:val="28"/>
          <w:szCs w:val="28"/>
        </w:rPr>
      </w:pPr>
      <w:r>
        <w:rPr>
          <w:sz w:val="28"/>
          <w:szCs w:val="28"/>
        </w:rPr>
        <w:t>При формировании бюджетных проектировок предусмотрены межбюджетные трансферты поселениям на 2023 год в сумме 5001,1 тыс. рублей, выше уровня 2022 года на 1781,1 тыс.рублей:</w:t>
      </w:r>
    </w:p>
    <w:p w:rsidR="00BE4295" w:rsidRDefault="00BE4295" w:rsidP="00BE4295">
      <w:pPr>
        <w:pStyle w:val="ac"/>
        <w:spacing w:after="0"/>
        <w:ind w:left="0" w:firstLine="720"/>
        <w:jc w:val="both"/>
        <w:rPr>
          <w:sz w:val="28"/>
          <w:szCs w:val="28"/>
        </w:rPr>
      </w:pPr>
      <w:r>
        <w:rPr>
          <w:sz w:val="28"/>
          <w:szCs w:val="28"/>
        </w:rPr>
        <w:t xml:space="preserve"> дотации по поддержки мер по обеспечению сбалансированности бюджетов в сумме 1001,1 тыс.рублей;</w:t>
      </w:r>
    </w:p>
    <w:p w:rsidR="00BE4295" w:rsidRDefault="00BE4295" w:rsidP="00BE4295">
      <w:pPr>
        <w:pStyle w:val="ac"/>
        <w:spacing w:after="0"/>
        <w:ind w:left="0" w:firstLine="720"/>
        <w:jc w:val="both"/>
        <w:rPr>
          <w:sz w:val="28"/>
          <w:szCs w:val="28"/>
        </w:rPr>
      </w:pPr>
      <w:r>
        <w:rPr>
          <w:sz w:val="28"/>
          <w:szCs w:val="28"/>
        </w:rPr>
        <w:t>дотации на выравнивание уровня бюджетной обеспеченности в сумме 4000,0 тыс.рублей .</w:t>
      </w:r>
    </w:p>
    <w:p w:rsidR="00D74B2D" w:rsidRDefault="00D74B2D" w:rsidP="00D74B2D">
      <w:pPr>
        <w:tabs>
          <w:tab w:val="left" w:pos="13023"/>
        </w:tabs>
        <w:rPr>
          <w:sz w:val="28"/>
          <w:szCs w:val="28"/>
        </w:rPr>
      </w:pPr>
      <w:r>
        <w:rPr>
          <w:sz w:val="28"/>
          <w:szCs w:val="28"/>
        </w:rPr>
        <w:t xml:space="preserve">          Расходы не включенные в муниципальные программы в 2023году составят в сумме  1761,6 тыс.  рублей или 0,3 % от общих расходов бюджета района. Расходы запланированы исходя из ресурсных возможностей бюджета района, которые будут направлены на обеспечение деятельности законодательных ( представительных) органов муниципального образования в сумме 645,8 тыс. рублей;</w:t>
      </w:r>
    </w:p>
    <w:p w:rsidR="00D74B2D" w:rsidRDefault="00D74B2D" w:rsidP="00D74B2D">
      <w:pPr>
        <w:tabs>
          <w:tab w:val="left" w:pos="13023"/>
        </w:tabs>
        <w:rPr>
          <w:sz w:val="28"/>
          <w:szCs w:val="28"/>
        </w:rPr>
      </w:pPr>
      <w:r>
        <w:rPr>
          <w:sz w:val="28"/>
          <w:szCs w:val="28"/>
        </w:rPr>
        <w:t>обеспечение деятельности контрольно-счетных органов в сумме 1015,9 тыс.рублей;</w:t>
      </w:r>
    </w:p>
    <w:p w:rsidR="00D74B2D" w:rsidRDefault="00D74B2D" w:rsidP="00D74B2D">
      <w:pPr>
        <w:tabs>
          <w:tab w:val="left" w:pos="13023"/>
        </w:tabs>
        <w:rPr>
          <w:sz w:val="28"/>
          <w:szCs w:val="28"/>
        </w:rPr>
      </w:pPr>
      <w:r>
        <w:rPr>
          <w:sz w:val="28"/>
          <w:szCs w:val="28"/>
        </w:rPr>
        <w:t>непредвиденные расходы из резервного фонда администрации района в сумме 100,0 тыс. рублей;</w:t>
      </w:r>
    </w:p>
    <w:p w:rsidR="00D74B2D" w:rsidRDefault="00D74B2D" w:rsidP="00D74B2D">
      <w:pPr>
        <w:tabs>
          <w:tab w:val="left" w:pos="13023"/>
        </w:tabs>
        <w:rPr>
          <w:sz w:val="28"/>
          <w:szCs w:val="28"/>
        </w:rPr>
      </w:pPr>
      <w:r>
        <w:rPr>
          <w:sz w:val="28"/>
          <w:szCs w:val="28"/>
        </w:rPr>
        <w:t>условно-утвержденные расходы на 2024 год в сумме 3577,2 тыс. рублей (2,5% от собственных расходов бюджета), на 2025 год-7763,6 тыс. рублей (5,0% от собственных расходов бюджета).</w:t>
      </w:r>
    </w:p>
    <w:p w:rsidR="00D74B2D" w:rsidRDefault="00D74B2D" w:rsidP="00BE4295">
      <w:pPr>
        <w:pStyle w:val="ac"/>
        <w:spacing w:after="0"/>
        <w:ind w:left="0" w:firstLine="720"/>
        <w:jc w:val="both"/>
        <w:rPr>
          <w:sz w:val="28"/>
          <w:szCs w:val="28"/>
        </w:rPr>
      </w:pPr>
    </w:p>
    <w:p w:rsidR="00D74B2D" w:rsidRDefault="00D74B2D" w:rsidP="00BE4295">
      <w:pPr>
        <w:pStyle w:val="ac"/>
        <w:spacing w:after="0"/>
        <w:ind w:left="0" w:firstLine="720"/>
        <w:jc w:val="both"/>
        <w:rPr>
          <w:sz w:val="28"/>
          <w:szCs w:val="28"/>
        </w:rPr>
      </w:pPr>
    </w:p>
    <w:p w:rsidR="00D74B2D" w:rsidRDefault="00D74B2D" w:rsidP="00BE4295">
      <w:pPr>
        <w:pStyle w:val="ac"/>
        <w:spacing w:after="0"/>
        <w:ind w:left="0" w:firstLine="720"/>
        <w:jc w:val="both"/>
        <w:rPr>
          <w:b/>
          <w:sz w:val="28"/>
          <w:szCs w:val="28"/>
        </w:rPr>
      </w:pPr>
    </w:p>
    <w:p w:rsidR="00100ABB" w:rsidRPr="004C454F" w:rsidRDefault="00100ABB" w:rsidP="004C454F">
      <w:pPr>
        <w:tabs>
          <w:tab w:val="left" w:pos="2460"/>
        </w:tabs>
        <w:jc w:val="center"/>
        <w:rPr>
          <w:b/>
          <w:sz w:val="28"/>
          <w:szCs w:val="28"/>
        </w:rPr>
      </w:pPr>
      <w:r w:rsidRPr="004C454F">
        <w:rPr>
          <w:b/>
          <w:sz w:val="28"/>
          <w:szCs w:val="28"/>
        </w:rPr>
        <w:t>Источники внутреннего финансирования дефицита бюджета</w:t>
      </w:r>
    </w:p>
    <w:p w:rsidR="005E03AE" w:rsidRDefault="00100ABB" w:rsidP="005A5023">
      <w:pPr>
        <w:tabs>
          <w:tab w:val="left" w:pos="2460"/>
        </w:tabs>
        <w:ind w:right="-2"/>
        <w:jc w:val="both"/>
        <w:rPr>
          <w:sz w:val="28"/>
          <w:szCs w:val="28"/>
        </w:rPr>
      </w:pPr>
      <w:r w:rsidRPr="004C454F">
        <w:rPr>
          <w:sz w:val="28"/>
          <w:szCs w:val="28"/>
        </w:rPr>
        <w:t xml:space="preserve">      На 20</w:t>
      </w:r>
      <w:r w:rsidR="00E239E8" w:rsidRPr="004C454F">
        <w:rPr>
          <w:sz w:val="28"/>
          <w:szCs w:val="28"/>
        </w:rPr>
        <w:t>2</w:t>
      </w:r>
      <w:r w:rsidR="00D74B2D">
        <w:rPr>
          <w:sz w:val="28"/>
          <w:szCs w:val="28"/>
        </w:rPr>
        <w:t>3</w:t>
      </w:r>
      <w:r w:rsidRPr="004C454F">
        <w:rPr>
          <w:sz w:val="28"/>
          <w:szCs w:val="28"/>
        </w:rPr>
        <w:t xml:space="preserve"> год </w:t>
      </w:r>
      <w:r w:rsidR="00E52546" w:rsidRPr="004C454F">
        <w:rPr>
          <w:sz w:val="28"/>
          <w:szCs w:val="28"/>
        </w:rPr>
        <w:t>и плановый период 202</w:t>
      </w:r>
      <w:r w:rsidR="00D74B2D">
        <w:rPr>
          <w:sz w:val="28"/>
          <w:szCs w:val="28"/>
        </w:rPr>
        <w:t>4</w:t>
      </w:r>
      <w:r w:rsidR="00E52546" w:rsidRPr="004C454F">
        <w:rPr>
          <w:sz w:val="28"/>
          <w:szCs w:val="28"/>
        </w:rPr>
        <w:t>-202</w:t>
      </w:r>
      <w:r w:rsidR="00D74B2D">
        <w:rPr>
          <w:sz w:val="28"/>
          <w:szCs w:val="28"/>
        </w:rPr>
        <w:t>5</w:t>
      </w:r>
      <w:r w:rsidR="00E52546" w:rsidRPr="004C454F">
        <w:rPr>
          <w:sz w:val="28"/>
          <w:szCs w:val="28"/>
        </w:rPr>
        <w:t xml:space="preserve"> годов </w:t>
      </w:r>
      <w:r w:rsidRPr="004C454F">
        <w:rPr>
          <w:sz w:val="28"/>
          <w:szCs w:val="28"/>
        </w:rPr>
        <w:t xml:space="preserve">районный бюджет прогнозируется </w:t>
      </w:r>
      <w:r w:rsidR="00E52546" w:rsidRPr="004C454F">
        <w:rPr>
          <w:b/>
          <w:sz w:val="28"/>
          <w:szCs w:val="28"/>
        </w:rPr>
        <w:t>без дефицита</w:t>
      </w:r>
      <w:r w:rsidR="00E52546" w:rsidRPr="004C454F">
        <w:rPr>
          <w:sz w:val="28"/>
          <w:szCs w:val="28"/>
        </w:rPr>
        <w:t xml:space="preserve">. </w:t>
      </w:r>
    </w:p>
    <w:p w:rsidR="005A5023" w:rsidRPr="004C454F" w:rsidRDefault="005A5023" w:rsidP="005A5023">
      <w:pPr>
        <w:tabs>
          <w:tab w:val="left" w:pos="2460"/>
        </w:tabs>
        <w:ind w:right="-2"/>
        <w:jc w:val="both"/>
        <w:rPr>
          <w:b/>
          <w:sz w:val="28"/>
          <w:szCs w:val="28"/>
        </w:rPr>
      </w:pPr>
    </w:p>
    <w:p w:rsidR="00E239E8" w:rsidRPr="004C454F" w:rsidRDefault="005E03AE" w:rsidP="004C454F">
      <w:pPr>
        <w:ind w:firstLine="720"/>
        <w:jc w:val="both"/>
        <w:rPr>
          <w:b/>
          <w:sz w:val="28"/>
          <w:szCs w:val="28"/>
        </w:rPr>
      </w:pPr>
      <w:r w:rsidRPr="004C454F">
        <w:rPr>
          <w:b/>
          <w:sz w:val="28"/>
          <w:szCs w:val="28"/>
        </w:rPr>
        <w:t>ВЫВОДЫ:</w:t>
      </w:r>
    </w:p>
    <w:p w:rsidR="005E03AE" w:rsidRPr="004C454F" w:rsidRDefault="005E03AE" w:rsidP="004C454F">
      <w:pPr>
        <w:ind w:firstLine="720"/>
        <w:jc w:val="both"/>
        <w:rPr>
          <w:b/>
          <w:sz w:val="28"/>
          <w:szCs w:val="28"/>
        </w:rPr>
      </w:pPr>
    </w:p>
    <w:p w:rsidR="003B7997" w:rsidRPr="004C454F" w:rsidRDefault="003B7997" w:rsidP="004C454F">
      <w:pPr>
        <w:pStyle w:val="ae"/>
        <w:spacing w:after="0"/>
        <w:ind w:firstLine="709"/>
        <w:jc w:val="both"/>
        <w:rPr>
          <w:sz w:val="28"/>
          <w:szCs w:val="28"/>
        </w:rPr>
      </w:pPr>
      <w:r w:rsidRPr="004C454F">
        <w:rPr>
          <w:b/>
          <w:sz w:val="28"/>
          <w:szCs w:val="28"/>
        </w:rPr>
        <w:t>1.</w:t>
      </w:r>
      <w:r w:rsidRPr="004C454F">
        <w:rPr>
          <w:sz w:val="28"/>
          <w:szCs w:val="28"/>
        </w:rPr>
        <w:t xml:space="preserve"> Проект решения о бюджете, а также документы и материалы, предоставляемые одновременно с проектом бюджета внесены в Контрольно – счетную палату Брасовского района 1</w:t>
      </w:r>
      <w:r w:rsidR="00E54AD7">
        <w:rPr>
          <w:sz w:val="28"/>
          <w:szCs w:val="28"/>
        </w:rPr>
        <w:t>4</w:t>
      </w:r>
      <w:r w:rsidRPr="004C454F">
        <w:rPr>
          <w:sz w:val="28"/>
          <w:szCs w:val="28"/>
        </w:rPr>
        <w:t>.11.20</w:t>
      </w:r>
      <w:r w:rsidR="00815BC6" w:rsidRPr="004C454F">
        <w:rPr>
          <w:sz w:val="28"/>
          <w:szCs w:val="28"/>
        </w:rPr>
        <w:t>2</w:t>
      </w:r>
      <w:r w:rsidR="00E54AD7">
        <w:rPr>
          <w:sz w:val="28"/>
          <w:szCs w:val="28"/>
        </w:rPr>
        <w:t>2</w:t>
      </w:r>
      <w:r w:rsidRPr="004C454F">
        <w:rPr>
          <w:sz w:val="28"/>
          <w:szCs w:val="28"/>
        </w:rPr>
        <w:t xml:space="preserve"> года, что соответствует требованиям Бюджетного кодекса Российской Федерации.</w:t>
      </w:r>
    </w:p>
    <w:p w:rsidR="003B7997" w:rsidRPr="004C454F" w:rsidRDefault="003B7997" w:rsidP="004C454F">
      <w:pPr>
        <w:pStyle w:val="ae"/>
        <w:spacing w:after="0"/>
        <w:ind w:firstLine="709"/>
        <w:jc w:val="both"/>
        <w:rPr>
          <w:sz w:val="28"/>
          <w:szCs w:val="28"/>
        </w:rPr>
      </w:pPr>
      <w:r w:rsidRPr="004C454F">
        <w:rPr>
          <w:b/>
          <w:sz w:val="28"/>
          <w:szCs w:val="28"/>
        </w:rPr>
        <w:t>2.</w:t>
      </w:r>
      <w:r w:rsidRPr="004C454F">
        <w:rPr>
          <w:sz w:val="28"/>
          <w:szCs w:val="28"/>
        </w:rPr>
        <w:t xml:space="preserve"> Состав документов и материалов, представленных одновременно с проектом бюджета, в целом соответствует перечню, установленному статьей</w:t>
      </w:r>
      <w:r w:rsidR="00D211B5">
        <w:rPr>
          <w:sz w:val="28"/>
          <w:szCs w:val="28"/>
        </w:rPr>
        <w:t xml:space="preserve"> </w:t>
      </w:r>
      <w:r w:rsidRPr="004C454F">
        <w:rPr>
          <w:sz w:val="28"/>
          <w:szCs w:val="28"/>
        </w:rPr>
        <w:t>184.2 Бюджетного кодекса Российской Федерации.</w:t>
      </w:r>
    </w:p>
    <w:p w:rsidR="003B7997" w:rsidRPr="004C454F" w:rsidRDefault="003B7997" w:rsidP="004C454F">
      <w:pPr>
        <w:pStyle w:val="ae"/>
        <w:spacing w:after="0"/>
        <w:ind w:firstLine="709"/>
        <w:jc w:val="both"/>
        <w:rPr>
          <w:sz w:val="28"/>
          <w:szCs w:val="28"/>
        </w:rPr>
      </w:pPr>
      <w:r w:rsidRPr="004C454F">
        <w:rPr>
          <w:b/>
          <w:sz w:val="28"/>
          <w:szCs w:val="28"/>
        </w:rPr>
        <w:t>3.</w:t>
      </w:r>
      <w:r w:rsidRPr="004C454F">
        <w:rPr>
          <w:sz w:val="28"/>
          <w:szCs w:val="28"/>
        </w:rPr>
        <w:t xml:space="preserve"> Проект решения о бюджете соответствует требованиям статьи 184.1 Бюджетного кодекса Российской Федерации.</w:t>
      </w:r>
    </w:p>
    <w:p w:rsidR="003B7997" w:rsidRPr="004C454F" w:rsidRDefault="003B7997" w:rsidP="004C454F">
      <w:pPr>
        <w:pStyle w:val="ae"/>
        <w:spacing w:after="0"/>
        <w:ind w:firstLine="709"/>
        <w:jc w:val="both"/>
        <w:rPr>
          <w:sz w:val="28"/>
          <w:szCs w:val="28"/>
        </w:rPr>
      </w:pPr>
      <w:r w:rsidRPr="004C454F">
        <w:rPr>
          <w:b/>
          <w:sz w:val="28"/>
          <w:szCs w:val="28"/>
        </w:rPr>
        <w:t>4.</w:t>
      </w:r>
      <w:r w:rsidRPr="004C454F">
        <w:rPr>
          <w:sz w:val="28"/>
          <w:szCs w:val="28"/>
        </w:rPr>
        <w:t xml:space="preserve"> Представленный проект решения о бюджете составлен сроком на три года, что соответствует нормам статьи 169 Бюджетного кодекса Российской Федерации.  </w:t>
      </w:r>
    </w:p>
    <w:p w:rsidR="003B7997" w:rsidRPr="004C454F" w:rsidRDefault="003B7997" w:rsidP="004C454F">
      <w:pPr>
        <w:pStyle w:val="ae"/>
        <w:spacing w:after="0"/>
        <w:ind w:firstLine="709"/>
        <w:jc w:val="both"/>
        <w:rPr>
          <w:sz w:val="28"/>
          <w:szCs w:val="28"/>
        </w:rPr>
      </w:pPr>
      <w:r w:rsidRPr="004C454F">
        <w:rPr>
          <w:b/>
          <w:sz w:val="28"/>
          <w:szCs w:val="28"/>
        </w:rPr>
        <w:t>5.</w:t>
      </w:r>
      <w:r w:rsidRPr="004C454F">
        <w:rPr>
          <w:sz w:val="28"/>
          <w:szCs w:val="28"/>
        </w:rPr>
        <w:t xml:space="preserve"> При подготовке заключения учтены основные направления бюджетной и налоговой политики Брасовского района на 202</w:t>
      </w:r>
      <w:r w:rsidR="00E54AD7">
        <w:rPr>
          <w:sz w:val="28"/>
          <w:szCs w:val="28"/>
        </w:rPr>
        <w:t>3</w:t>
      </w:r>
      <w:r w:rsidRPr="004C454F">
        <w:rPr>
          <w:sz w:val="28"/>
          <w:szCs w:val="28"/>
        </w:rPr>
        <w:t xml:space="preserve"> год и плановый период 202</w:t>
      </w:r>
      <w:r w:rsidR="00E54AD7">
        <w:rPr>
          <w:sz w:val="28"/>
          <w:szCs w:val="28"/>
        </w:rPr>
        <w:t>4</w:t>
      </w:r>
      <w:r w:rsidRPr="004C454F">
        <w:rPr>
          <w:sz w:val="28"/>
          <w:szCs w:val="28"/>
        </w:rPr>
        <w:t xml:space="preserve"> и 202</w:t>
      </w:r>
      <w:r w:rsidR="00E54AD7">
        <w:rPr>
          <w:sz w:val="28"/>
          <w:szCs w:val="28"/>
        </w:rPr>
        <w:t>5</w:t>
      </w:r>
      <w:r w:rsidRPr="004C454F">
        <w:rPr>
          <w:sz w:val="28"/>
          <w:szCs w:val="28"/>
        </w:rPr>
        <w:t xml:space="preserve"> годов.</w:t>
      </w:r>
    </w:p>
    <w:p w:rsidR="003B7997" w:rsidRPr="004C454F" w:rsidRDefault="003B7997" w:rsidP="004C454F">
      <w:pPr>
        <w:ind w:firstLine="708"/>
        <w:jc w:val="both"/>
        <w:rPr>
          <w:sz w:val="28"/>
          <w:szCs w:val="28"/>
        </w:rPr>
      </w:pPr>
      <w:r w:rsidRPr="004C454F">
        <w:rPr>
          <w:b/>
          <w:sz w:val="28"/>
          <w:szCs w:val="28"/>
        </w:rPr>
        <w:t>6.</w:t>
      </w:r>
      <w:r w:rsidRPr="004C454F">
        <w:rPr>
          <w:sz w:val="28"/>
          <w:szCs w:val="28"/>
        </w:rPr>
        <w:t xml:space="preserve"> Целью проведения экспертизы проекта решения</w:t>
      </w:r>
      <w:r w:rsidR="009F0838">
        <w:rPr>
          <w:sz w:val="28"/>
          <w:szCs w:val="28"/>
        </w:rPr>
        <w:t xml:space="preserve">  районного Совета  народных депутатов  Брасовского района « О бюджете Брасовского  района на 202</w:t>
      </w:r>
      <w:r w:rsidR="00E54AD7">
        <w:rPr>
          <w:sz w:val="28"/>
          <w:szCs w:val="28"/>
        </w:rPr>
        <w:t>3</w:t>
      </w:r>
      <w:r w:rsidR="009F0838">
        <w:rPr>
          <w:sz w:val="28"/>
          <w:szCs w:val="28"/>
        </w:rPr>
        <w:t xml:space="preserve"> год и плановый период 202</w:t>
      </w:r>
      <w:r w:rsidR="00E54AD7">
        <w:rPr>
          <w:sz w:val="28"/>
          <w:szCs w:val="28"/>
        </w:rPr>
        <w:t>4</w:t>
      </w:r>
      <w:r w:rsidR="009F0838">
        <w:rPr>
          <w:sz w:val="28"/>
          <w:szCs w:val="28"/>
        </w:rPr>
        <w:t xml:space="preserve"> и 202</w:t>
      </w:r>
      <w:r w:rsidR="00E54AD7">
        <w:rPr>
          <w:sz w:val="28"/>
          <w:szCs w:val="28"/>
        </w:rPr>
        <w:t>5</w:t>
      </w:r>
      <w:r w:rsidR="009F0838">
        <w:rPr>
          <w:sz w:val="28"/>
          <w:szCs w:val="28"/>
        </w:rPr>
        <w:t xml:space="preserve"> год»</w:t>
      </w:r>
      <w:r w:rsidRPr="004C454F">
        <w:rPr>
          <w:sz w:val="28"/>
          <w:szCs w:val="28"/>
        </w:rPr>
        <w:t xml:space="preserve">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w:t>
      </w:r>
    </w:p>
    <w:p w:rsidR="003B7997" w:rsidRDefault="003B7997" w:rsidP="004C454F">
      <w:pPr>
        <w:autoSpaceDE w:val="0"/>
        <w:autoSpaceDN w:val="0"/>
        <w:adjustRightInd w:val="0"/>
        <w:ind w:firstLine="708"/>
        <w:jc w:val="both"/>
        <w:rPr>
          <w:sz w:val="28"/>
          <w:szCs w:val="28"/>
        </w:rPr>
      </w:pPr>
      <w:r w:rsidRPr="004C454F">
        <w:rPr>
          <w:b/>
          <w:sz w:val="28"/>
          <w:szCs w:val="28"/>
        </w:rPr>
        <w:t xml:space="preserve">7. </w:t>
      </w:r>
      <w:r w:rsidRPr="004C454F">
        <w:rPr>
          <w:sz w:val="28"/>
          <w:szCs w:val="28"/>
        </w:rPr>
        <w:t>Текст проекта решения о бюджете Брасовского района на 202</w:t>
      </w:r>
      <w:r w:rsidR="00E54AD7">
        <w:rPr>
          <w:sz w:val="28"/>
          <w:szCs w:val="28"/>
        </w:rPr>
        <w:t>3</w:t>
      </w:r>
      <w:r w:rsidRPr="004C454F">
        <w:rPr>
          <w:sz w:val="28"/>
          <w:szCs w:val="28"/>
        </w:rPr>
        <w:t xml:space="preserve"> год и плановый период 202</w:t>
      </w:r>
      <w:r w:rsidR="00E54AD7">
        <w:rPr>
          <w:sz w:val="28"/>
          <w:szCs w:val="28"/>
        </w:rPr>
        <w:t>4</w:t>
      </w:r>
      <w:r w:rsidRPr="004C454F">
        <w:rPr>
          <w:sz w:val="28"/>
          <w:szCs w:val="28"/>
        </w:rPr>
        <w:t xml:space="preserve"> и 202</w:t>
      </w:r>
      <w:r w:rsidR="00E54AD7">
        <w:rPr>
          <w:sz w:val="28"/>
          <w:szCs w:val="28"/>
        </w:rPr>
        <w:t>5</w:t>
      </w:r>
      <w:r w:rsidRPr="004C454F">
        <w:rPr>
          <w:sz w:val="28"/>
          <w:szCs w:val="28"/>
        </w:rPr>
        <w:t xml:space="preserve"> годов в целом соответствует Бюджетному кодексу РФ и иным актам в области бюджетных правоотношений.</w:t>
      </w:r>
    </w:p>
    <w:p w:rsidR="00E54AD7" w:rsidRPr="00C16F42" w:rsidRDefault="00E54AD7" w:rsidP="00E54AD7">
      <w:pPr>
        <w:ind w:firstLine="708"/>
        <w:jc w:val="both"/>
        <w:rPr>
          <w:sz w:val="28"/>
          <w:szCs w:val="28"/>
        </w:rPr>
      </w:pPr>
      <w:r>
        <w:rPr>
          <w:b/>
          <w:sz w:val="28"/>
          <w:szCs w:val="28"/>
        </w:rPr>
        <w:t xml:space="preserve">8. </w:t>
      </w:r>
      <w:r w:rsidRPr="00C16F42">
        <w:rPr>
          <w:b/>
          <w:sz w:val="28"/>
          <w:szCs w:val="28"/>
        </w:rPr>
        <w:t>Объем доходов бюджета</w:t>
      </w:r>
      <w:r w:rsidRPr="00C16F42">
        <w:rPr>
          <w:sz w:val="28"/>
          <w:szCs w:val="28"/>
        </w:rPr>
        <w:t xml:space="preserve"> на 202</w:t>
      </w:r>
      <w:r>
        <w:rPr>
          <w:sz w:val="28"/>
          <w:szCs w:val="28"/>
        </w:rPr>
        <w:t>3</w:t>
      </w:r>
      <w:r w:rsidRPr="00C16F42">
        <w:rPr>
          <w:sz w:val="28"/>
          <w:szCs w:val="28"/>
        </w:rPr>
        <w:t xml:space="preserve"> год запланирован в сумме </w:t>
      </w:r>
      <w:r>
        <w:rPr>
          <w:sz w:val="28"/>
          <w:szCs w:val="28"/>
        </w:rPr>
        <w:t>530456,9</w:t>
      </w:r>
      <w:r w:rsidRPr="00C16F42">
        <w:rPr>
          <w:sz w:val="28"/>
          <w:szCs w:val="28"/>
        </w:rPr>
        <w:t xml:space="preserve"> тыс.рублей, что составляет </w:t>
      </w:r>
      <w:r>
        <w:rPr>
          <w:sz w:val="28"/>
          <w:szCs w:val="28"/>
        </w:rPr>
        <w:t>118,4</w:t>
      </w:r>
      <w:r w:rsidRPr="00C16F42">
        <w:rPr>
          <w:sz w:val="28"/>
          <w:szCs w:val="28"/>
        </w:rPr>
        <w:t>% уровня</w:t>
      </w:r>
      <w:r>
        <w:rPr>
          <w:sz w:val="28"/>
          <w:szCs w:val="28"/>
        </w:rPr>
        <w:t xml:space="preserve"> </w:t>
      </w:r>
      <w:r w:rsidRPr="00C16F42">
        <w:rPr>
          <w:sz w:val="28"/>
          <w:szCs w:val="28"/>
        </w:rPr>
        <w:t>ожидаемых показателей 202</w:t>
      </w:r>
      <w:r>
        <w:rPr>
          <w:sz w:val="28"/>
          <w:szCs w:val="28"/>
        </w:rPr>
        <w:t>2</w:t>
      </w:r>
      <w:r w:rsidRPr="00C16F42">
        <w:rPr>
          <w:sz w:val="28"/>
          <w:szCs w:val="28"/>
        </w:rPr>
        <w:t xml:space="preserve"> года. Объем прогнозированных доходов на плановый период 202</w:t>
      </w:r>
      <w:r>
        <w:rPr>
          <w:sz w:val="28"/>
          <w:szCs w:val="28"/>
        </w:rPr>
        <w:t>4</w:t>
      </w:r>
      <w:r w:rsidRPr="00C16F42">
        <w:rPr>
          <w:sz w:val="28"/>
          <w:szCs w:val="28"/>
        </w:rPr>
        <w:t xml:space="preserve"> года составляет </w:t>
      </w:r>
      <w:r>
        <w:rPr>
          <w:sz w:val="28"/>
          <w:szCs w:val="28"/>
        </w:rPr>
        <w:t xml:space="preserve">445786,6 </w:t>
      </w:r>
      <w:r w:rsidRPr="00C16F42">
        <w:rPr>
          <w:sz w:val="28"/>
          <w:szCs w:val="28"/>
        </w:rPr>
        <w:t xml:space="preserve"> тыс.рублей,</w:t>
      </w:r>
      <w:r>
        <w:rPr>
          <w:sz w:val="28"/>
          <w:szCs w:val="28"/>
        </w:rPr>
        <w:t xml:space="preserve"> </w:t>
      </w:r>
      <w:r w:rsidRPr="00C16F42">
        <w:rPr>
          <w:sz w:val="28"/>
          <w:szCs w:val="28"/>
        </w:rPr>
        <w:t xml:space="preserve"> с у</w:t>
      </w:r>
      <w:r>
        <w:rPr>
          <w:sz w:val="28"/>
          <w:szCs w:val="28"/>
        </w:rPr>
        <w:t>меньшением</w:t>
      </w:r>
      <w:r w:rsidRPr="00C16F42">
        <w:rPr>
          <w:sz w:val="28"/>
          <w:szCs w:val="28"/>
        </w:rPr>
        <w:t xml:space="preserve"> к 202</w:t>
      </w:r>
      <w:r>
        <w:rPr>
          <w:sz w:val="28"/>
          <w:szCs w:val="28"/>
        </w:rPr>
        <w:t>3</w:t>
      </w:r>
      <w:r w:rsidRPr="00C16F42">
        <w:rPr>
          <w:sz w:val="28"/>
          <w:szCs w:val="28"/>
        </w:rPr>
        <w:t xml:space="preserve"> году на </w:t>
      </w:r>
      <w:r>
        <w:rPr>
          <w:sz w:val="28"/>
          <w:szCs w:val="28"/>
        </w:rPr>
        <w:t xml:space="preserve">84670,3 </w:t>
      </w:r>
      <w:r w:rsidRPr="00C16F42">
        <w:rPr>
          <w:sz w:val="28"/>
          <w:szCs w:val="28"/>
        </w:rPr>
        <w:t xml:space="preserve">тыс.рублей, или на </w:t>
      </w:r>
      <w:r>
        <w:rPr>
          <w:sz w:val="28"/>
          <w:szCs w:val="28"/>
        </w:rPr>
        <w:t>16,0</w:t>
      </w:r>
      <w:r w:rsidRPr="00C16F42">
        <w:rPr>
          <w:sz w:val="28"/>
          <w:szCs w:val="28"/>
        </w:rPr>
        <w:t>%, на 202</w:t>
      </w:r>
      <w:r>
        <w:rPr>
          <w:sz w:val="28"/>
          <w:szCs w:val="28"/>
        </w:rPr>
        <w:t>5</w:t>
      </w:r>
      <w:r w:rsidRPr="00C16F42">
        <w:rPr>
          <w:sz w:val="28"/>
          <w:szCs w:val="28"/>
        </w:rPr>
        <w:t xml:space="preserve">год объем доходов составляет </w:t>
      </w:r>
      <w:r>
        <w:rPr>
          <w:sz w:val="28"/>
          <w:szCs w:val="28"/>
        </w:rPr>
        <w:t>480446,4</w:t>
      </w:r>
      <w:r w:rsidRPr="00C16F42">
        <w:rPr>
          <w:sz w:val="28"/>
          <w:szCs w:val="28"/>
        </w:rPr>
        <w:t xml:space="preserve"> тыс.рублей, что на </w:t>
      </w:r>
      <w:r>
        <w:rPr>
          <w:sz w:val="28"/>
          <w:szCs w:val="28"/>
        </w:rPr>
        <w:t xml:space="preserve">34659,8 </w:t>
      </w:r>
      <w:r w:rsidRPr="00C16F42">
        <w:rPr>
          <w:sz w:val="28"/>
          <w:szCs w:val="28"/>
        </w:rPr>
        <w:t xml:space="preserve">тыс.рублей </w:t>
      </w:r>
      <w:r>
        <w:rPr>
          <w:sz w:val="28"/>
          <w:szCs w:val="28"/>
        </w:rPr>
        <w:t>выше</w:t>
      </w:r>
      <w:r w:rsidRPr="00C16F42">
        <w:rPr>
          <w:sz w:val="28"/>
          <w:szCs w:val="28"/>
        </w:rPr>
        <w:t xml:space="preserve"> уровня 202</w:t>
      </w:r>
      <w:r>
        <w:rPr>
          <w:sz w:val="28"/>
          <w:szCs w:val="28"/>
        </w:rPr>
        <w:t>4</w:t>
      </w:r>
      <w:r w:rsidRPr="00C16F42">
        <w:rPr>
          <w:sz w:val="28"/>
          <w:szCs w:val="28"/>
        </w:rPr>
        <w:t xml:space="preserve">года, или на </w:t>
      </w:r>
      <w:r>
        <w:rPr>
          <w:sz w:val="28"/>
          <w:szCs w:val="28"/>
        </w:rPr>
        <w:t>7,8</w:t>
      </w:r>
      <w:r w:rsidRPr="00C16F42">
        <w:rPr>
          <w:sz w:val="28"/>
          <w:szCs w:val="28"/>
        </w:rPr>
        <w:t>%.</w:t>
      </w:r>
    </w:p>
    <w:p w:rsidR="00E54AD7" w:rsidRPr="00C16F42" w:rsidRDefault="00E54AD7" w:rsidP="00E54AD7">
      <w:pPr>
        <w:tabs>
          <w:tab w:val="left" w:pos="1065"/>
        </w:tabs>
        <w:ind w:firstLine="680"/>
        <w:jc w:val="both"/>
        <w:rPr>
          <w:sz w:val="28"/>
          <w:szCs w:val="28"/>
        </w:rPr>
      </w:pPr>
      <w:r w:rsidRPr="00C16F42">
        <w:rPr>
          <w:sz w:val="28"/>
          <w:szCs w:val="28"/>
        </w:rPr>
        <w:t>Исполнение бюджета Брасовского района  в 202</w:t>
      </w:r>
      <w:r>
        <w:rPr>
          <w:sz w:val="28"/>
          <w:szCs w:val="28"/>
        </w:rPr>
        <w:t xml:space="preserve">3 </w:t>
      </w:r>
      <w:r w:rsidRPr="00C16F42">
        <w:rPr>
          <w:sz w:val="28"/>
          <w:szCs w:val="28"/>
        </w:rPr>
        <w:t>году прогнозируется без дефицита. В плановом периоде 202</w:t>
      </w:r>
      <w:r>
        <w:rPr>
          <w:sz w:val="28"/>
          <w:szCs w:val="28"/>
        </w:rPr>
        <w:t>4</w:t>
      </w:r>
      <w:r w:rsidRPr="00C16F42">
        <w:rPr>
          <w:sz w:val="28"/>
          <w:szCs w:val="28"/>
        </w:rPr>
        <w:t>-202</w:t>
      </w:r>
      <w:r>
        <w:rPr>
          <w:sz w:val="28"/>
          <w:szCs w:val="28"/>
        </w:rPr>
        <w:t xml:space="preserve">5 </w:t>
      </w:r>
      <w:r w:rsidRPr="00C16F42">
        <w:rPr>
          <w:sz w:val="28"/>
          <w:szCs w:val="28"/>
        </w:rPr>
        <w:t xml:space="preserve">гг бюджет планируется также без дефицита. </w:t>
      </w:r>
    </w:p>
    <w:p w:rsidR="00E54AD7" w:rsidRPr="000A6B5D" w:rsidRDefault="00E54AD7" w:rsidP="00E54AD7">
      <w:pPr>
        <w:ind w:firstLine="708"/>
        <w:jc w:val="both"/>
        <w:rPr>
          <w:sz w:val="28"/>
          <w:szCs w:val="28"/>
        </w:rPr>
      </w:pPr>
      <w:r w:rsidRPr="00AF4EB5">
        <w:rPr>
          <w:b/>
          <w:sz w:val="28"/>
          <w:szCs w:val="28"/>
        </w:rPr>
        <w:t xml:space="preserve">Расходы бюджета </w:t>
      </w:r>
      <w:r w:rsidRPr="00AF4EB5">
        <w:rPr>
          <w:sz w:val="28"/>
          <w:szCs w:val="28"/>
        </w:rPr>
        <w:t>Брасовского района на 202</w:t>
      </w:r>
      <w:r>
        <w:rPr>
          <w:sz w:val="28"/>
          <w:szCs w:val="28"/>
        </w:rPr>
        <w:t>3</w:t>
      </w:r>
      <w:r w:rsidRPr="00AF4EB5">
        <w:rPr>
          <w:sz w:val="28"/>
          <w:szCs w:val="28"/>
        </w:rPr>
        <w:t xml:space="preserve"> год запланированы в объёме </w:t>
      </w:r>
      <w:r>
        <w:rPr>
          <w:sz w:val="28"/>
          <w:szCs w:val="28"/>
        </w:rPr>
        <w:t xml:space="preserve">530456,9 </w:t>
      </w:r>
      <w:r w:rsidRPr="00AF4EB5">
        <w:rPr>
          <w:sz w:val="28"/>
          <w:szCs w:val="28"/>
        </w:rPr>
        <w:t xml:space="preserve">тыс.рублей, что составляет </w:t>
      </w:r>
      <w:r>
        <w:rPr>
          <w:sz w:val="28"/>
          <w:szCs w:val="28"/>
        </w:rPr>
        <w:t>121,9</w:t>
      </w:r>
      <w:r w:rsidRPr="00AF4EB5">
        <w:rPr>
          <w:sz w:val="28"/>
          <w:szCs w:val="28"/>
        </w:rPr>
        <w:t>% уровня ожидаемых показателей 202</w:t>
      </w:r>
      <w:r>
        <w:rPr>
          <w:sz w:val="28"/>
          <w:szCs w:val="28"/>
        </w:rPr>
        <w:t>2</w:t>
      </w:r>
      <w:r w:rsidRPr="00AF4EB5">
        <w:rPr>
          <w:sz w:val="28"/>
          <w:szCs w:val="28"/>
        </w:rPr>
        <w:t xml:space="preserve"> года, на 202</w:t>
      </w:r>
      <w:r>
        <w:rPr>
          <w:sz w:val="28"/>
          <w:szCs w:val="28"/>
        </w:rPr>
        <w:t>4</w:t>
      </w:r>
      <w:r w:rsidRPr="00AF4EB5">
        <w:rPr>
          <w:sz w:val="28"/>
          <w:szCs w:val="28"/>
        </w:rPr>
        <w:t xml:space="preserve"> год</w:t>
      </w:r>
      <w:r w:rsidRPr="000A6B5D">
        <w:rPr>
          <w:sz w:val="28"/>
          <w:szCs w:val="28"/>
        </w:rPr>
        <w:t xml:space="preserve"> – </w:t>
      </w:r>
      <w:r>
        <w:rPr>
          <w:sz w:val="28"/>
          <w:szCs w:val="28"/>
        </w:rPr>
        <w:t>445786,6</w:t>
      </w:r>
      <w:r w:rsidRPr="000A6B5D">
        <w:rPr>
          <w:sz w:val="28"/>
          <w:szCs w:val="28"/>
        </w:rPr>
        <w:t xml:space="preserve"> тыс.рублей, с уменьшением к 202</w:t>
      </w:r>
      <w:r>
        <w:rPr>
          <w:sz w:val="28"/>
          <w:szCs w:val="28"/>
        </w:rPr>
        <w:t>3</w:t>
      </w:r>
      <w:r w:rsidRPr="000A6B5D">
        <w:rPr>
          <w:sz w:val="28"/>
          <w:szCs w:val="28"/>
        </w:rPr>
        <w:t xml:space="preserve"> году на </w:t>
      </w:r>
      <w:r>
        <w:rPr>
          <w:sz w:val="28"/>
          <w:szCs w:val="28"/>
        </w:rPr>
        <w:t xml:space="preserve">84670,3 </w:t>
      </w:r>
      <w:r w:rsidRPr="000A6B5D">
        <w:rPr>
          <w:sz w:val="28"/>
          <w:szCs w:val="28"/>
        </w:rPr>
        <w:t xml:space="preserve">тыс.рублей, или на </w:t>
      </w:r>
      <w:r>
        <w:rPr>
          <w:sz w:val="28"/>
          <w:szCs w:val="28"/>
        </w:rPr>
        <w:t>16,0</w:t>
      </w:r>
      <w:r w:rsidRPr="000A6B5D">
        <w:rPr>
          <w:sz w:val="28"/>
          <w:szCs w:val="28"/>
        </w:rPr>
        <w:t>%, на 202</w:t>
      </w:r>
      <w:r>
        <w:rPr>
          <w:sz w:val="28"/>
          <w:szCs w:val="28"/>
        </w:rPr>
        <w:t xml:space="preserve">5 </w:t>
      </w:r>
      <w:r w:rsidRPr="000A6B5D">
        <w:rPr>
          <w:sz w:val="28"/>
          <w:szCs w:val="28"/>
        </w:rPr>
        <w:t xml:space="preserve">год объем расходов </w:t>
      </w:r>
      <w:r w:rsidRPr="000A6B5D">
        <w:rPr>
          <w:sz w:val="28"/>
          <w:szCs w:val="28"/>
        </w:rPr>
        <w:lastRenderedPageBreak/>
        <w:t xml:space="preserve">составляет </w:t>
      </w:r>
      <w:r>
        <w:rPr>
          <w:sz w:val="28"/>
          <w:szCs w:val="28"/>
        </w:rPr>
        <w:t>480446,4</w:t>
      </w:r>
      <w:r w:rsidRPr="000A6B5D">
        <w:rPr>
          <w:sz w:val="28"/>
          <w:szCs w:val="28"/>
        </w:rPr>
        <w:t xml:space="preserve"> тыс.рублей, что на </w:t>
      </w:r>
      <w:r>
        <w:rPr>
          <w:sz w:val="28"/>
          <w:szCs w:val="28"/>
        </w:rPr>
        <w:t>34659,8</w:t>
      </w:r>
      <w:r w:rsidRPr="000A6B5D">
        <w:rPr>
          <w:sz w:val="28"/>
          <w:szCs w:val="28"/>
        </w:rPr>
        <w:t xml:space="preserve"> тыс.рублей </w:t>
      </w:r>
      <w:r>
        <w:rPr>
          <w:sz w:val="28"/>
          <w:szCs w:val="28"/>
        </w:rPr>
        <w:t>выше</w:t>
      </w:r>
      <w:r w:rsidRPr="000A6B5D">
        <w:rPr>
          <w:sz w:val="28"/>
          <w:szCs w:val="28"/>
        </w:rPr>
        <w:t xml:space="preserve"> уровня 202</w:t>
      </w:r>
      <w:r>
        <w:rPr>
          <w:sz w:val="28"/>
          <w:szCs w:val="28"/>
        </w:rPr>
        <w:t xml:space="preserve">4 </w:t>
      </w:r>
      <w:r w:rsidRPr="000A6B5D">
        <w:rPr>
          <w:sz w:val="28"/>
          <w:szCs w:val="28"/>
        </w:rPr>
        <w:t xml:space="preserve">года, или на  </w:t>
      </w:r>
      <w:r>
        <w:rPr>
          <w:sz w:val="28"/>
          <w:szCs w:val="28"/>
        </w:rPr>
        <w:t>7,8</w:t>
      </w:r>
      <w:r w:rsidRPr="000A6B5D">
        <w:rPr>
          <w:sz w:val="28"/>
          <w:szCs w:val="28"/>
        </w:rPr>
        <w:t>%.</w:t>
      </w:r>
    </w:p>
    <w:p w:rsidR="00E54AD7" w:rsidRPr="00B70BF3" w:rsidRDefault="00E54AD7" w:rsidP="00E54AD7">
      <w:pPr>
        <w:autoSpaceDE w:val="0"/>
        <w:autoSpaceDN w:val="0"/>
        <w:adjustRightInd w:val="0"/>
        <w:ind w:firstLine="540"/>
        <w:jc w:val="both"/>
        <w:rPr>
          <w:sz w:val="28"/>
          <w:szCs w:val="28"/>
        </w:rPr>
      </w:pPr>
      <w:r w:rsidRPr="003965B1">
        <w:rPr>
          <w:b/>
          <w:sz w:val="28"/>
          <w:szCs w:val="28"/>
        </w:rPr>
        <w:t>Резервный фонд на 202</w:t>
      </w:r>
      <w:r>
        <w:rPr>
          <w:b/>
          <w:sz w:val="28"/>
          <w:szCs w:val="28"/>
        </w:rPr>
        <w:t>3</w:t>
      </w:r>
      <w:r w:rsidRPr="003965B1">
        <w:rPr>
          <w:b/>
          <w:sz w:val="28"/>
          <w:szCs w:val="28"/>
        </w:rPr>
        <w:t xml:space="preserve"> год</w:t>
      </w:r>
      <w:r>
        <w:rPr>
          <w:b/>
          <w:sz w:val="28"/>
          <w:szCs w:val="28"/>
        </w:rPr>
        <w:t xml:space="preserve"> </w:t>
      </w:r>
      <w:r w:rsidRPr="003965B1">
        <w:rPr>
          <w:sz w:val="28"/>
          <w:szCs w:val="28"/>
        </w:rPr>
        <w:t>предусмотрен в</w:t>
      </w:r>
      <w:r>
        <w:rPr>
          <w:sz w:val="28"/>
          <w:szCs w:val="28"/>
        </w:rPr>
        <w:t xml:space="preserve"> </w:t>
      </w:r>
      <w:r w:rsidRPr="003965B1">
        <w:rPr>
          <w:sz w:val="28"/>
          <w:szCs w:val="28"/>
        </w:rPr>
        <w:t>размере</w:t>
      </w:r>
      <w:r>
        <w:rPr>
          <w:sz w:val="28"/>
          <w:szCs w:val="28"/>
        </w:rPr>
        <w:t xml:space="preserve"> </w:t>
      </w:r>
      <w:r w:rsidRPr="003965B1">
        <w:rPr>
          <w:sz w:val="28"/>
          <w:szCs w:val="28"/>
        </w:rPr>
        <w:t>100,0 тыс. рублей,  данный объем не превышает размера, установленного ст. 81 БК РФ (не более 3,0% от общего объёма расходов бюджета).</w:t>
      </w:r>
    </w:p>
    <w:p w:rsidR="00E54AD7" w:rsidRDefault="00E54AD7" w:rsidP="004C454F">
      <w:pPr>
        <w:autoSpaceDE w:val="0"/>
        <w:autoSpaceDN w:val="0"/>
        <w:adjustRightInd w:val="0"/>
        <w:ind w:firstLine="708"/>
        <w:jc w:val="both"/>
        <w:rPr>
          <w:sz w:val="28"/>
          <w:szCs w:val="28"/>
        </w:rPr>
      </w:pPr>
    </w:p>
    <w:bookmarkEnd w:id="1"/>
    <w:bookmarkEnd w:id="2"/>
    <w:bookmarkEnd w:id="3"/>
    <w:p w:rsidR="005A5023" w:rsidRDefault="00FC7A1B" w:rsidP="004C454F">
      <w:pPr>
        <w:tabs>
          <w:tab w:val="left" w:pos="1065"/>
        </w:tabs>
        <w:ind w:firstLine="851"/>
        <w:rPr>
          <w:b/>
          <w:sz w:val="28"/>
          <w:szCs w:val="28"/>
        </w:rPr>
      </w:pPr>
      <w:r w:rsidRPr="004C454F">
        <w:rPr>
          <w:b/>
          <w:sz w:val="28"/>
          <w:szCs w:val="28"/>
        </w:rPr>
        <w:t>ПРЕДЛОЖЕ</w:t>
      </w:r>
      <w:r w:rsidR="005A5EF7" w:rsidRPr="004C454F">
        <w:rPr>
          <w:b/>
          <w:sz w:val="28"/>
          <w:szCs w:val="28"/>
        </w:rPr>
        <w:t>НИЯ</w:t>
      </w:r>
    </w:p>
    <w:p w:rsidR="00E54AD7" w:rsidRPr="004C454F" w:rsidRDefault="00E54AD7" w:rsidP="004C454F">
      <w:pPr>
        <w:tabs>
          <w:tab w:val="left" w:pos="1065"/>
        </w:tabs>
        <w:ind w:firstLine="851"/>
        <w:rPr>
          <w:b/>
          <w:sz w:val="28"/>
          <w:szCs w:val="28"/>
        </w:rPr>
      </w:pPr>
    </w:p>
    <w:p w:rsidR="00E828BB" w:rsidRPr="004C454F" w:rsidRDefault="00E828BB" w:rsidP="004C454F">
      <w:pPr>
        <w:ind w:firstLine="851"/>
        <w:jc w:val="both"/>
        <w:rPr>
          <w:sz w:val="28"/>
          <w:szCs w:val="28"/>
        </w:rPr>
      </w:pPr>
      <w:r w:rsidRPr="004C454F">
        <w:rPr>
          <w:sz w:val="28"/>
          <w:szCs w:val="28"/>
        </w:rPr>
        <w:t>1.  Обеспечить экономию ограниченных бюджетных средств на 20</w:t>
      </w:r>
      <w:r w:rsidR="003B7997" w:rsidRPr="004C454F">
        <w:rPr>
          <w:sz w:val="28"/>
          <w:szCs w:val="28"/>
        </w:rPr>
        <w:t>2</w:t>
      </w:r>
      <w:r w:rsidR="00E54AD7">
        <w:rPr>
          <w:sz w:val="28"/>
          <w:szCs w:val="28"/>
        </w:rPr>
        <w:t>3</w:t>
      </w:r>
      <w:r w:rsidRPr="004C454F">
        <w:rPr>
          <w:sz w:val="28"/>
          <w:szCs w:val="28"/>
        </w:rPr>
        <w:t xml:space="preserve"> год</w:t>
      </w:r>
      <w:r w:rsidR="00384870" w:rsidRPr="004C454F">
        <w:rPr>
          <w:sz w:val="28"/>
          <w:szCs w:val="28"/>
        </w:rPr>
        <w:t xml:space="preserve"> и планового периода 20</w:t>
      </w:r>
      <w:r w:rsidR="00E52546" w:rsidRPr="004C454F">
        <w:rPr>
          <w:sz w:val="28"/>
          <w:szCs w:val="28"/>
        </w:rPr>
        <w:t>2</w:t>
      </w:r>
      <w:r w:rsidR="00E54AD7">
        <w:rPr>
          <w:sz w:val="28"/>
          <w:szCs w:val="28"/>
        </w:rPr>
        <w:t>4</w:t>
      </w:r>
      <w:r w:rsidR="004D3E07">
        <w:rPr>
          <w:sz w:val="28"/>
          <w:szCs w:val="28"/>
        </w:rPr>
        <w:t xml:space="preserve"> </w:t>
      </w:r>
      <w:r w:rsidR="00384870" w:rsidRPr="004C454F">
        <w:rPr>
          <w:sz w:val="28"/>
          <w:szCs w:val="28"/>
        </w:rPr>
        <w:t>и 20</w:t>
      </w:r>
      <w:r w:rsidR="006D17F7" w:rsidRPr="004C454F">
        <w:rPr>
          <w:sz w:val="28"/>
          <w:szCs w:val="28"/>
        </w:rPr>
        <w:t>2</w:t>
      </w:r>
      <w:r w:rsidR="00E54AD7">
        <w:rPr>
          <w:sz w:val="28"/>
          <w:szCs w:val="28"/>
        </w:rPr>
        <w:t>5</w:t>
      </w:r>
      <w:r w:rsidR="00384870" w:rsidRPr="004C454F">
        <w:rPr>
          <w:sz w:val="28"/>
          <w:szCs w:val="28"/>
        </w:rPr>
        <w:t xml:space="preserve"> годов </w:t>
      </w:r>
      <w:r w:rsidRPr="004C454F">
        <w:rPr>
          <w:sz w:val="28"/>
          <w:szCs w:val="28"/>
        </w:rPr>
        <w:t xml:space="preserve"> при достижении максимальной результативности использования бюджетных ресурсов.</w:t>
      </w:r>
    </w:p>
    <w:p w:rsidR="00E52546" w:rsidRDefault="00390811" w:rsidP="00980E7C">
      <w:pPr>
        <w:ind w:firstLine="708"/>
        <w:jc w:val="both"/>
        <w:rPr>
          <w:sz w:val="28"/>
          <w:szCs w:val="28"/>
        </w:rPr>
      </w:pPr>
      <w:r w:rsidRPr="004C454F">
        <w:rPr>
          <w:sz w:val="28"/>
          <w:szCs w:val="28"/>
        </w:rPr>
        <w:t>2.</w:t>
      </w:r>
      <w:r w:rsidR="008E59F9" w:rsidRPr="004C454F">
        <w:rPr>
          <w:sz w:val="28"/>
          <w:szCs w:val="28"/>
        </w:rPr>
        <w:t xml:space="preserve">Контрольно-счётная палата Брасовского района предлагает принять проект </w:t>
      </w:r>
      <w:r w:rsidR="00B333C0" w:rsidRPr="004C454F">
        <w:rPr>
          <w:sz w:val="28"/>
          <w:szCs w:val="28"/>
        </w:rPr>
        <w:t xml:space="preserve"> решения «О бюджете Брасовского района  на 20</w:t>
      </w:r>
      <w:r w:rsidR="003B7997" w:rsidRPr="004C454F">
        <w:rPr>
          <w:sz w:val="28"/>
          <w:szCs w:val="28"/>
        </w:rPr>
        <w:t>2</w:t>
      </w:r>
      <w:r w:rsidR="00E54AD7">
        <w:rPr>
          <w:sz w:val="28"/>
          <w:szCs w:val="28"/>
        </w:rPr>
        <w:t>3</w:t>
      </w:r>
      <w:r w:rsidR="00B333C0" w:rsidRPr="004C454F">
        <w:rPr>
          <w:sz w:val="28"/>
          <w:szCs w:val="28"/>
        </w:rPr>
        <w:t xml:space="preserve"> год</w:t>
      </w:r>
      <w:r w:rsidR="006E3DA9" w:rsidRPr="004C454F">
        <w:rPr>
          <w:sz w:val="28"/>
          <w:szCs w:val="28"/>
        </w:rPr>
        <w:t xml:space="preserve"> и плановый п</w:t>
      </w:r>
      <w:r w:rsidR="00384870" w:rsidRPr="004C454F">
        <w:rPr>
          <w:sz w:val="28"/>
          <w:szCs w:val="28"/>
        </w:rPr>
        <w:t>е</w:t>
      </w:r>
      <w:r w:rsidR="006E3DA9" w:rsidRPr="004C454F">
        <w:rPr>
          <w:sz w:val="28"/>
          <w:szCs w:val="28"/>
        </w:rPr>
        <w:t>риод 20</w:t>
      </w:r>
      <w:r w:rsidR="00E52546" w:rsidRPr="004C454F">
        <w:rPr>
          <w:sz w:val="28"/>
          <w:szCs w:val="28"/>
        </w:rPr>
        <w:t>2</w:t>
      </w:r>
      <w:r w:rsidR="00E54AD7">
        <w:rPr>
          <w:sz w:val="28"/>
          <w:szCs w:val="28"/>
        </w:rPr>
        <w:t>4</w:t>
      </w:r>
      <w:r w:rsidR="006E3DA9" w:rsidRPr="004C454F">
        <w:rPr>
          <w:sz w:val="28"/>
          <w:szCs w:val="28"/>
        </w:rPr>
        <w:t>-20</w:t>
      </w:r>
      <w:r w:rsidR="00E52546" w:rsidRPr="004C454F">
        <w:rPr>
          <w:sz w:val="28"/>
          <w:szCs w:val="28"/>
        </w:rPr>
        <w:t>2</w:t>
      </w:r>
      <w:r w:rsidR="00E54AD7">
        <w:rPr>
          <w:sz w:val="28"/>
          <w:szCs w:val="28"/>
        </w:rPr>
        <w:t>5</w:t>
      </w:r>
      <w:r w:rsidR="006E3DA9" w:rsidRPr="004C454F">
        <w:rPr>
          <w:sz w:val="28"/>
          <w:szCs w:val="28"/>
        </w:rPr>
        <w:t xml:space="preserve"> годов</w:t>
      </w:r>
      <w:r w:rsidR="00B333C0" w:rsidRPr="004C454F">
        <w:rPr>
          <w:sz w:val="28"/>
          <w:szCs w:val="28"/>
        </w:rPr>
        <w:t>»</w:t>
      </w:r>
      <w:r w:rsidR="008E59F9" w:rsidRPr="004C454F">
        <w:rPr>
          <w:sz w:val="28"/>
          <w:szCs w:val="28"/>
        </w:rPr>
        <w:t>.</w:t>
      </w:r>
    </w:p>
    <w:p w:rsidR="00E54AD7" w:rsidRDefault="00E54AD7" w:rsidP="00980E7C">
      <w:pPr>
        <w:ind w:firstLine="708"/>
        <w:jc w:val="both"/>
        <w:rPr>
          <w:sz w:val="28"/>
          <w:szCs w:val="28"/>
        </w:rPr>
      </w:pPr>
    </w:p>
    <w:p w:rsidR="000F64C2" w:rsidRPr="005E03AE" w:rsidRDefault="004D3E07" w:rsidP="000F64C2">
      <w:pPr>
        <w:ind w:firstLine="708"/>
        <w:rPr>
          <w:b/>
          <w:sz w:val="28"/>
          <w:szCs w:val="28"/>
        </w:rPr>
      </w:pPr>
      <w:r>
        <w:rPr>
          <w:b/>
          <w:sz w:val="28"/>
          <w:szCs w:val="28"/>
        </w:rPr>
        <w:t>Председатель</w:t>
      </w:r>
    </w:p>
    <w:p w:rsidR="000F64C2" w:rsidRPr="005E03AE" w:rsidRDefault="000F64C2" w:rsidP="000F64C2">
      <w:pPr>
        <w:ind w:firstLine="708"/>
        <w:rPr>
          <w:b/>
          <w:sz w:val="28"/>
          <w:szCs w:val="28"/>
        </w:rPr>
      </w:pPr>
      <w:r w:rsidRPr="005E03AE">
        <w:rPr>
          <w:b/>
          <w:sz w:val="28"/>
          <w:szCs w:val="28"/>
        </w:rPr>
        <w:t>Контрольно-счётной палаты</w:t>
      </w:r>
    </w:p>
    <w:p w:rsidR="00E52546" w:rsidRDefault="000F64C2" w:rsidP="00980E7C">
      <w:pPr>
        <w:ind w:firstLine="708"/>
        <w:rPr>
          <w:b/>
          <w:sz w:val="28"/>
          <w:szCs w:val="28"/>
        </w:rPr>
      </w:pPr>
      <w:r w:rsidRPr="005E03AE">
        <w:rPr>
          <w:b/>
          <w:sz w:val="28"/>
          <w:szCs w:val="28"/>
        </w:rPr>
        <w:t xml:space="preserve">Брасовского района                             </w:t>
      </w:r>
      <w:r w:rsidR="00E54AD7">
        <w:rPr>
          <w:b/>
          <w:sz w:val="28"/>
          <w:szCs w:val="28"/>
        </w:rPr>
        <w:tab/>
      </w:r>
      <w:r w:rsidR="00E54AD7">
        <w:rPr>
          <w:b/>
          <w:sz w:val="28"/>
          <w:szCs w:val="28"/>
        </w:rPr>
        <w:tab/>
      </w:r>
      <w:r w:rsidR="00E54AD7">
        <w:rPr>
          <w:b/>
          <w:sz w:val="28"/>
          <w:szCs w:val="28"/>
        </w:rPr>
        <w:tab/>
        <w:t>Л.Н.Брускова</w:t>
      </w:r>
    </w:p>
    <w:p w:rsidR="00E54AD7" w:rsidRPr="000F64C2" w:rsidRDefault="00E54AD7" w:rsidP="00980E7C">
      <w:pPr>
        <w:ind w:firstLine="708"/>
        <w:rPr>
          <w:sz w:val="28"/>
          <w:szCs w:val="28"/>
        </w:rPr>
      </w:pPr>
    </w:p>
    <w:p w:rsidR="00A82C51" w:rsidRPr="000F64C2" w:rsidRDefault="00E828BB" w:rsidP="000F64C2">
      <w:pPr>
        <w:ind w:firstLine="708"/>
        <w:rPr>
          <w:sz w:val="28"/>
          <w:szCs w:val="28"/>
        </w:rPr>
      </w:pPr>
      <w:r>
        <w:rPr>
          <w:sz w:val="28"/>
          <w:szCs w:val="28"/>
        </w:rPr>
        <w:t>Один э</w:t>
      </w:r>
      <w:r w:rsidR="008E59F9">
        <w:rPr>
          <w:sz w:val="28"/>
          <w:szCs w:val="28"/>
        </w:rPr>
        <w:t>кземпляр получен:</w:t>
      </w:r>
    </w:p>
    <w:sectPr w:rsidR="00A82C51" w:rsidRPr="000F64C2" w:rsidSect="005954D3">
      <w:footerReference w:type="even" r:id="rId9"/>
      <w:footerReference w:type="default" r:id="rId10"/>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68" w:rsidRDefault="00123968">
      <w:r>
        <w:separator/>
      </w:r>
    </w:p>
  </w:endnote>
  <w:endnote w:type="continuationSeparator" w:id="0">
    <w:p w:rsidR="00123968" w:rsidRDefault="0012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B5" w:rsidRDefault="007A6E0E" w:rsidP="00193A20">
    <w:pPr>
      <w:pStyle w:val="a4"/>
      <w:framePr w:wrap="around" w:vAnchor="text" w:hAnchor="margin" w:xAlign="center" w:y="1"/>
      <w:rPr>
        <w:rStyle w:val="a6"/>
      </w:rPr>
    </w:pPr>
    <w:r>
      <w:rPr>
        <w:rStyle w:val="a6"/>
      </w:rPr>
      <w:fldChar w:fldCharType="begin"/>
    </w:r>
    <w:r w:rsidR="00D211B5">
      <w:rPr>
        <w:rStyle w:val="a6"/>
      </w:rPr>
      <w:instrText xml:space="preserve">PAGE  </w:instrText>
    </w:r>
    <w:r>
      <w:rPr>
        <w:rStyle w:val="a6"/>
      </w:rPr>
      <w:fldChar w:fldCharType="end"/>
    </w:r>
  </w:p>
  <w:p w:rsidR="00D211B5" w:rsidRDefault="00D211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B5" w:rsidRDefault="007A6E0E" w:rsidP="00193A20">
    <w:pPr>
      <w:pStyle w:val="a4"/>
      <w:framePr w:wrap="around" w:vAnchor="text" w:hAnchor="margin" w:xAlign="center" w:y="1"/>
      <w:rPr>
        <w:rStyle w:val="a6"/>
      </w:rPr>
    </w:pPr>
    <w:r>
      <w:rPr>
        <w:rStyle w:val="a6"/>
      </w:rPr>
      <w:fldChar w:fldCharType="begin"/>
    </w:r>
    <w:r w:rsidR="00D211B5">
      <w:rPr>
        <w:rStyle w:val="a6"/>
      </w:rPr>
      <w:instrText xml:space="preserve">PAGE  </w:instrText>
    </w:r>
    <w:r>
      <w:rPr>
        <w:rStyle w:val="a6"/>
      </w:rPr>
      <w:fldChar w:fldCharType="separate"/>
    </w:r>
    <w:r w:rsidR="00157ED4">
      <w:rPr>
        <w:rStyle w:val="a6"/>
        <w:noProof/>
      </w:rPr>
      <w:t>1</w:t>
    </w:r>
    <w:r>
      <w:rPr>
        <w:rStyle w:val="a6"/>
      </w:rPr>
      <w:fldChar w:fldCharType="end"/>
    </w:r>
  </w:p>
  <w:p w:rsidR="00D211B5" w:rsidRDefault="00D211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68" w:rsidRDefault="00123968">
      <w:r>
        <w:separator/>
      </w:r>
    </w:p>
  </w:footnote>
  <w:footnote w:type="continuationSeparator" w:id="0">
    <w:p w:rsidR="00123968" w:rsidRDefault="0012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48D"/>
    <w:multiLevelType w:val="hybridMultilevel"/>
    <w:tmpl w:val="966AE7BE"/>
    <w:lvl w:ilvl="0" w:tplc="13B8FBE8">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6D00AEF"/>
    <w:multiLevelType w:val="hybridMultilevel"/>
    <w:tmpl w:val="9D4E45C2"/>
    <w:lvl w:ilvl="0" w:tplc="3C307A06">
      <w:start w:val="1"/>
      <w:numFmt w:val="decimal"/>
      <w:lvlText w:val="%1)"/>
      <w:lvlJc w:val="left"/>
      <w:pPr>
        <w:ind w:left="1425" w:hanging="88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82D2600"/>
    <w:multiLevelType w:val="hybridMultilevel"/>
    <w:tmpl w:val="07FC8E5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9771D46"/>
    <w:multiLevelType w:val="hybridMultilevel"/>
    <w:tmpl w:val="A1B4FEE8"/>
    <w:lvl w:ilvl="0" w:tplc="C4E4E674">
      <w:start w:val="7"/>
      <w:numFmt w:val="decimalZero"/>
      <w:lvlText w:val="%1"/>
      <w:lvlJc w:val="left"/>
      <w:pPr>
        <w:tabs>
          <w:tab w:val="num" w:pos="5700"/>
        </w:tabs>
        <w:ind w:left="5700" w:hanging="360"/>
      </w:pPr>
      <w:rPr>
        <w:rFonts w:hint="default"/>
      </w:rPr>
    </w:lvl>
    <w:lvl w:ilvl="1" w:tplc="04190019" w:tentative="1">
      <w:start w:val="1"/>
      <w:numFmt w:val="lowerLetter"/>
      <w:lvlText w:val="%2."/>
      <w:lvlJc w:val="left"/>
      <w:pPr>
        <w:tabs>
          <w:tab w:val="num" w:pos="6420"/>
        </w:tabs>
        <w:ind w:left="6420" w:hanging="360"/>
      </w:pPr>
    </w:lvl>
    <w:lvl w:ilvl="2" w:tplc="0419001B" w:tentative="1">
      <w:start w:val="1"/>
      <w:numFmt w:val="lowerRoman"/>
      <w:lvlText w:val="%3."/>
      <w:lvlJc w:val="right"/>
      <w:pPr>
        <w:tabs>
          <w:tab w:val="num" w:pos="7140"/>
        </w:tabs>
        <w:ind w:left="7140" w:hanging="180"/>
      </w:pPr>
    </w:lvl>
    <w:lvl w:ilvl="3" w:tplc="0419000F" w:tentative="1">
      <w:start w:val="1"/>
      <w:numFmt w:val="decimal"/>
      <w:lvlText w:val="%4."/>
      <w:lvlJc w:val="left"/>
      <w:pPr>
        <w:tabs>
          <w:tab w:val="num" w:pos="7860"/>
        </w:tabs>
        <w:ind w:left="7860" w:hanging="360"/>
      </w:pPr>
    </w:lvl>
    <w:lvl w:ilvl="4" w:tplc="04190019" w:tentative="1">
      <w:start w:val="1"/>
      <w:numFmt w:val="lowerLetter"/>
      <w:lvlText w:val="%5."/>
      <w:lvlJc w:val="left"/>
      <w:pPr>
        <w:tabs>
          <w:tab w:val="num" w:pos="8580"/>
        </w:tabs>
        <w:ind w:left="8580" w:hanging="360"/>
      </w:pPr>
    </w:lvl>
    <w:lvl w:ilvl="5" w:tplc="0419001B" w:tentative="1">
      <w:start w:val="1"/>
      <w:numFmt w:val="lowerRoman"/>
      <w:lvlText w:val="%6."/>
      <w:lvlJc w:val="right"/>
      <w:pPr>
        <w:tabs>
          <w:tab w:val="num" w:pos="9300"/>
        </w:tabs>
        <w:ind w:left="9300" w:hanging="180"/>
      </w:pPr>
    </w:lvl>
    <w:lvl w:ilvl="6" w:tplc="0419000F" w:tentative="1">
      <w:start w:val="1"/>
      <w:numFmt w:val="decimal"/>
      <w:lvlText w:val="%7."/>
      <w:lvlJc w:val="left"/>
      <w:pPr>
        <w:tabs>
          <w:tab w:val="num" w:pos="10020"/>
        </w:tabs>
        <w:ind w:left="10020" w:hanging="360"/>
      </w:pPr>
    </w:lvl>
    <w:lvl w:ilvl="7" w:tplc="04190019" w:tentative="1">
      <w:start w:val="1"/>
      <w:numFmt w:val="lowerLetter"/>
      <w:lvlText w:val="%8."/>
      <w:lvlJc w:val="left"/>
      <w:pPr>
        <w:tabs>
          <w:tab w:val="num" w:pos="10740"/>
        </w:tabs>
        <w:ind w:left="10740" w:hanging="360"/>
      </w:pPr>
    </w:lvl>
    <w:lvl w:ilvl="8" w:tplc="0419001B" w:tentative="1">
      <w:start w:val="1"/>
      <w:numFmt w:val="lowerRoman"/>
      <w:lvlText w:val="%9."/>
      <w:lvlJc w:val="right"/>
      <w:pPr>
        <w:tabs>
          <w:tab w:val="num" w:pos="11460"/>
        </w:tabs>
        <w:ind w:left="11460" w:hanging="180"/>
      </w:pPr>
    </w:lvl>
  </w:abstractNum>
  <w:abstractNum w:abstractNumId="4">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D991212"/>
    <w:multiLevelType w:val="hybridMultilevel"/>
    <w:tmpl w:val="93DCC2F2"/>
    <w:lvl w:ilvl="0" w:tplc="2D1E3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7D113A"/>
    <w:multiLevelType w:val="hybridMultilevel"/>
    <w:tmpl w:val="551EF670"/>
    <w:lvl w:ilvl="0" w:tplc="7E52B4A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
    <w:nsid w:val="3F276F5E"/>
    <w:multiLevelType w:val="hybridMultilevel"/>
    <w:tmpl w:val="0D12CA6E"/>
    <w:lvl w:ilvl="0" w:tplc="F2EAC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98390B"/>
    <w:multiLevelType w:val="hybridMultilevel"/>
    <w:tmpl w:val="6D70E194"/>
    <w:lvl w:ilvl="0" w:tplc="1F8A5C40">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6777623"/>
    <w:multiLevelType w:val="hybridMultilevel"/>
    <w:tmpl w:val="00029226"/>
    <w:lvl w:ilvl="0" w:tplc="6D189AB8">
      <w:numFmt w:val="bullet"/>
      <w:lvlText w:val=""/>
      <w:lvlJc w:val="left"/>
      <w:pPr>
        <w:ind w:left="1040" w:hanging="360"/>
      </w:pPr>
      <w:rPr>
        <w:rFonts w:ascii="Symbol" w:eastAsia="Times New Roman" w:hAnsi="Symbol"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0">
    <w:nsid w:val="46E0300B"/>
    <w:multiLevelType w:val="hybridMultilevel"/>
    <w:tmpl w:val="D7149B58"/>
    <w:lvl w:ilvl="0" w:tplc="C4B027B6">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1">
    <w:nsid w:val="47CB6A3E"/>
    <w:multiLevelType w:val="hybridMultilevel"/>
    <w:tmpl w:val="13109E0C"/>
    <w:lvl w:ilvl="0" w:tplc="C268A288">
      <w:start w:val="1"/>
      <w:numFmt w:val="decimal"/>
      <w:lvlText w:val="%1."/>
      <w:lvlJc w:val="left"/>
      <w:pPr>
        <w:ind w:left="1211" w:hanging="360"/>
      </w:pPr>
      <w:rPr>
        <w:rFonts w:ascii="Times New Roman" w:hAnsi="Times New Roman" w:cs="Times New Roman" w:hint="default"/>
        <w:sz w:val="28"/>
        <w:szCs w:val="28"/>
      </w:rPr>
    </w:lvl>
    <w:lvl w:ilvl="1" w:tplc="20BC3EF8">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544D21"/>
    <w:multiLevelType w:val="hybridMultilevel"/>
    <w:tmpl w:val="CD1EA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E2D62EA"/>
    <w:multiLevelType w:val="hybridMultilevel"/>
    <w:tmpl w:val="CD385E04"/>
    <w:lvl w:ilvl="0" w:tplc="0419000F">
      <w:start w:val="1"/>
      <w:numFmt w:val="decimal"/>
      <w:lvlText w:val="%1."/>
      <w:lvlJc w:val="left"/>
      <w:pPr>
        <w:ind w:left="720" w:hanging="360"/>
      </w:pPr>
    </w:lvl>
    <w:lvl w:ilvl="1" w:tplc="0419000F">
      <w:start w:val="1"/>
      <w:numFmt w:val="decimal"/>
      <w:lvlText w:val="%2."/>
      <w:lvlJc w:val="left"/>
      <w:pPr>
        <w:ind w:left="2170"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373CC2"/>
    <w:multiLevelType w:val="hybridMultilevel"/>
    <w:tmpl w:val="94669F8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52821682"/>
    <w:multiLevelType w:val="hybridMultilevel"/>
    <w:tmpl w:val="896EE3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4FC1E67"/>
    <w:multiLevelType w:val="hybridMultilevel"/>
    <w:tmpl w:val="F6FCD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D15F64"/>
    <w:multiLevelType w:val="hybridMultilevel"/>
    <w:tmpl w:val="7B1C80C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5988109E"/>
    <w:multiLevelType w:val="hybridMultilevel"/>
    <w:tmpl w:val="6D5609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2E2E59"/>
    <w:multiLevelType w:val="hybridMultilevel"/>
    <w:tmpl w:val="9C52706C"/>
    <w:lvl w:ilvl="0" w:tplc="43963F0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E8E1327"/>
    <w:multiLevelType w:val="hybridMultilevel"/>
    <w:tmpl w:val="34D4321E"/>
    <w:lvl w:ilvl="0" w:tplc="1DA838CC">
      <w:start w:val="702"/>
      <w:numFmt w:val="decimalZero"/>
      <w:lvlText w:val="%1"/>
      <w:lvlJc w:val="left"/>
      <w:pPr>
        <w:tabs>
          <w:tab w:val="num" w:pos="7230"/>
        </w:tabs>
        <w:ind w:left="7230" w:hanging="1890"/>
      </w:pPr>
      <w:rPr>
        <w:rFonts w:hint="default"/>
      </w:rPr>
    </w:lvl>
    <w:lvl w:ilvl="1" w:tplc="04190019" w:tentative="1">
      <w:start w:val="1"/>
      <w:numFmt w:val="lowerLetter"/>
      <w:lvlText w:val="%2."/>
      <w:lvlJc w:val="left"/>
      <w:pPr>
        <w:tabs>
          <w:tab w:val="num" w:pos="6420"/>
        </w:tabs>
        <w:ind w:left="6420" w:hanging="360"/>
      </w:pPr>
    </w:lvl>
    <w:lvl w:ilvl="2" w:tplc="0419001B" w:tentative="1">
      <w:start w:val="1"/>
      <w:numFmt w:val="lowerRoman"/>
      <w:lvlText w:val="%3."/>
      <w:lvlJc w:val="right"/>
      <w:pPr>
        <w:tabs>
          <w:tab w:val="num" w:pos="7140"/>
        </w:tabs>
        <w:ind w:left="7140" w:hanging="180"/>
      </w:pPr>
    </w:lvl>
    <w:lvl w:ilvl="3" w:tplc="0419000F" w:tentative="1">
      <w:start w:val="1"/>
      <w:numFmt w:val="decimal"/>
      <w:lvlText w:val="%4."/>
      <w:lvlJc w:val="left"/>
      <w:pPr>
        <w:tabs>
          <w:tab w:val="num" w:pos="7860"/>
        </w:tabs>
        <w:ind w:left="7860" w:hanging="360"/>
      </w:pPr>
    </w:lvl>
    <w:lvl w:ilvl="4" w:tplc="04190019" w:tentative="1">
      <w:start w:val="1"/>
      <w:numFmt w:val="lowerLetter"/>
      <w:lvlText w:val="%5."/>
      <w:lvlJc w:val="left"/>
      <w:pPr>
        <w:tabs>
          <w:tab w:val="num" w:pos="8580"/>
        </w:tabs>
        <w:ind w:left="8580" w:hanging="360"/>
      </w:pPr>
    </w:lvl>
    <w:lvl w:ilvl="5" w:tplc="0419001B" w:tentative="1">
      <w:start w:val="1"/>
      <w:numFmt w:val="lowerRoman"/>
      <w:lvlText w:val="%6."/>
      <w:lvlJc w:val="right"/>
      <w:pPr>
        <w:tabs>
          <w:tab w:val="num" w:pos="9300"/>
        </w:tabs>
        <w:ind w:left="9300" w:hanging="180"/>
      </w:pPr>
    </w:lvl>
    <w:lvl w:ilvl="6" w:tplc="0419000F" w:tentative="1">
      <w:start w:val="1"/>
      <w:numFmt w:val="decimal"/>
      <w:lvlText w:val="%7."/>
      <w:lvlJc w:val="left"/>
      <w:pPr>
        <w:tabs>
          <w:tab w:val="num" w:pos="10020"/>
        </w:tabs>
        <w:ind w:left="10020" w:hanging="360"/>
      </w:pPr>
    </w:lvl>
    <w:lvl w:ilvl="7" w:tplc="04190019" w:tentative="1">
      <w:start w:val="1"/>
      <w:numFmt w:val="lowerLetter"/>
      <w:lvlText w:val="%8."/>
      <w:lvlJc w:val="left"/>
      <w:pPr>
        <w:tabs>
          <w:tab w:val="num" w:pos="10740"/>
        </w:tabs>
        <w:ind w:left="10740" w:hanging="360"/>
      </w:pPr>
    </w:lvl>
    <w:lvl w:ilvl="8" w:tplc="0419001B" w:tentative="1">
      <w:start w:val="1"/>
      <w:numFmt w:val="lowerRoman"/>
      <w:lvlText w:val="%9."/>
      <w:lvlJc w:val="right"/>
      <w:pPr>
        <w:tabs>
          <w:tab w:val="num" w:pos="11460"/>
        </w:tabs>
        <w:ind w:left="11460" w:hanging="180"/>
      </w:pPr>
    </w:lvl>
  </w:abstractNum>
  <w:abstractNum w:abstractNumId="21">
    <w:nsid w:val="6F822681"/>
    <w:multiLevelType w:val="hybridMultilevel"/>
    <w:tmpl w:val="CC928D02"/>
    <w:lvl w:ilvl="0" w:tplc="B4D6273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709F62D4"/>
    <w:multiLevelType w:val="hybridMultilevel"/>
    <w:tmpl w:val="72CA4D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B3578A"/>
    <w:multiLevelType w:val="hybridMultilevel"/>
    <w:tmpl w:val="A9EC38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11616C"/>
    <w:multiLevelType w:val="hybridMultilevel"/>
    <w:tmpl w:val="7AA227D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5">
    <w:nsid w:val="753E09F3"/>
    <w:multiLevelType w:val="hybridMultilevel"/>
    <w:tmpl w:val="0D12CA6E"/>
    <w:lvl w:ilvl="0" w:tplc="F2EAC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6A06A7"/>
    <w:multiLevelType w:val="hybridMultilevel"/>
    <w:tmpl w:val="CAACB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num w:numId="1">
    <w:abstractNumId w:val="4"/>
  </w:num>
  <w:num w:numId="2">
    <w:abstractNumId w:val="2"/>
  </w:num>
  <w:num w:numId="3">
    <w:abstractNumId w:val="27"/>
  </w:num>
  <w:num w:numId="4">
    <w:abstractNumId w:val="1"/>
  </w:num>
  <w:num w:numId="5">
    <w:abstractNumId w:val="19"/>
  </w:num>
  <w:num w:numId="6">
    <w:abstractNumId w:val="8"/>
  </w:num>
  <w:num w:numId="7">
    <w:abstractNumId w:val="6"/>
  </w:num>
  <w:num w:numId="8">
    <w:abstractNumId w:val="20"/>
  </w:num>
  <w:num w:numId="9">
    <w:abstractNumId w:val="3"/>
  </w:num>
  <w:num w:numId="10">
    <w:abstractNumId w:val="23"/>
  </w:num>
  <w:num w:numId="11">
    <w:abstractNumId w:val="17"/>
  </w:num>
  <w:num w:numId="12">
    <w:abstractNumId w:val="22"/>
  </w:num>
  <w:num w:numId="13">
    <w:abstractNumId w:val="18"/>
  </w:num>
  <w:num w:numId="14">
    <w:abstractNumId w:val="25"/>
  </w:num>
  <w:num w:numId="15">
    <w:abstractNumId w:val="7"/>
  </w:num>
  <w:num w:numId="16">
    <w:abstractNumId w:val="24"/>
  </w:num>
  <w:num w:numId="17">
    <w:abstractNumId w:val="10"/>
  </w:num>
  <w:num w:numId="18">
    <w:abstractNumId w:val="0"/>
  </w:num>
  <w:num w:numId="19">
    <w:abstractNumId w:val="5"/>
  </w:num>
  <w:num w:numId="20">
    <w:abstractNumId w:val="9"/>
  </w:num>
  <w:num w:numId="21">
    <w:abstractNumId w:val="12"/>
  </w:num>
  <w:num w:numId="22">
    <w:abstractNumId w:val="14"/>
  </w:num>
  <w:num w:numId="23">
    <w:abstractNumId w:val="15"/>
  </w:num>
  <w:num w:numId="24">
    <w:abstractNumId w:val="13"/>
  </w:num>
  <w:num w:numId="25">
    <w:abstractNumId w:val="11"/>
  </w:num>
  <w:num w:numId="26">
    <w:abstractNumId w:val="26"/>
  </w:num>
  <w:num w:numId="27">
    <w:abstractNumId w:val="1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11"/>
    <w:rsid w:val="00000BF7"/>
    <w:rsid w:val="00003776"/>
    <w:rsid w:val="0000494F"/>
    <w:rsid w:val="00006984"/>
    <w:rsid w:val="00006C53"/>
    <w:rsid w:val="00006F39"/>
    <w:rsid w:val="000115B3"/>
    <w:rsid w:val="0001257F"/>
    <w:rsid w:val="00013516"/>
    <w:rsid w:val="00013BA4"/>
    <w:rsid w:val="0001401D"/>
    <w:rsid w:val="00014DCC"/>
    <w:rsid w:val="000160DD"/>
    <w:rsid w:val="0001796A"/>
    <w:rsid w:val="000179F3"/>
    <w:rsid w:val="00021FBE"/>
    <w:rsid w:val="0002236E"/>
    <w:rsid w:val="00024D36"/>
    <w:rsid w:val="00025F8E"/>
    <w:rsid w:val="00026326"/>
    <w:rsid w:val="00027CEE"/>
    <w:rsid w:val="00032E60"/>
    <w:rsid w:val="000341CE"/>
    <w:rsid w:val="00034B7C"/>
    <w:rsid w:val="00037F58"/>
    <w:rsid w:val="00043944"/>
    <w:rsid w:val="00044DF1"/>
    <w:rsid w:val="00044F2D"/>
    <w:rsid w:val="00052AA2"/>
    <w:rsid w:val="00053320"/>
    <w:rsid w:val="00055B8B"/>
    <w:rsid w:val="0005615B"/>
    <w:rsid w:val="0005708A"/>
    <w:rsid w:val="00057289"/>
    <w:rsid w:val="00061D92"/>
    <w:rsid w:val="000624C7"/>
    <w:rsid w:val="00062ADD"/>
    <w:rsid w:val="00064AD0"/>
    <w:rsid w:val="00067000"/>
    <w:rsid w:val="00071EB5"/>
    <w:rsid w:val="00074A4D"/>
    <w:rsid w:val="00077213"/>
    <w:rsid w:val="0007780B"/>
    <w:rsid w:val="00077CC1"/>
    <w:rsid w:val="00081D57"/>
    <w:rsid w:val="000828AB"/>
    <w:rsid w:val="00085535"/>
    <w:rsid w:val="00086FB3"/>
    <w:rsid w:val="00090B58"/>
    <w:rsid w:val="00092392"/>
    <w:rsid w:val="00093DB3"/>
    <w:rsid w:val="00093EB3"/>
    <w:rsid w:val="000944A1"/>
    <w:rsid w:val="00094618"/>
    <w:rsid w:val="00097A4A"/>
    <w:rsid w:val="00097ED6"/>
    <w:rsid w:val="000A2B75"/>
    <w:rsid w:val="000A3142"/>
    <w:rsid w:val="000A4A17"/>
    <w:rsid w:val="000A4AA0"/>
    <w:rsid w:val="000A531B"/>
    <w:rsid w:val="000A539C"/>
    <w:rsid w:val="000A577D"/>
    <w:rsid w:val="000A6A82"/>
    <w:rsid w:val="000A6B5D"/>
    <w:rsid w:val="000A6D4B"/>
    <w:rsid w:val="000B346B"/>
    <w:rsid w:val="000B750F"/>
    <w:rsid w:val="000C097C"/>
    <w:rsid w:val="000C1CA1"/>
    <w:rsid w:val="000C44F3"/>
    <w:rsid w:val="000C4BFA"/>
    <w:rsid w:val="000C7E5D"/>
    <w:rsid w:val="000D1742"/>
    <w:rsid w:val="000D1F3C"/>
    <w:rsid w:val="000D242A"/>
    <w:rsid w:val="000D6470"/>
    <w:rsid w:val="000D782E"/>
    <w:rsid w:val="000E04C9"/>
    <w:rsid w:val="000E208D"/>
    <w:rsid w:val="000E2B12"/>
    <w:rsid w:val="000E3D9A"/>
    <w:rsid w:val="000E42B8"/>
    <w:rsid w:val="000E5257"/>
    <w:rsid w:val="000E7196"/>
    <w:rsid w:val="000E763C"/>
    <w:rsid w:val="000F26D9"/>
    <w:rsid w:val="000F3492"/>
    <w:rsid w:val="000F594B"/>
    <w:rsid w:val="000F606F"/>
    <w:rsid w:val="000F64C2"/>
    <w:rsid w:val="000F6C92"/>
    <w:rsid w:val="000F72FE"/>
    <w:rsid w:val="00100ABB"/>
    <w:rsid w:val="00100DB2"/>
    <w:rsid w:val="00103E84"/>
    <w:rsid w:val="00105308"/>
    <w:rsid w:val="00107B5A"/>
    <w:rsid w:val="00110AED"/>
    <w:rsid w:val="00111D73"/>
    <w:rsid w:val="00114D99"/>
    <w:rsid w:val="0011753A"/>
    <w:rsid w:val="00117F93"/>
    <w:rsid w:val="00121009"/>
    <w:rsid w:val="00122551"/>
    <w:rsid w:val="001231C6"/>
    <w:rsid w:val="00123968"/>
    <w:rsid w:val="00124493"/>
    <w:rsid w:val="001249B8"/>
    <w:rsid w:val="00125017"/>
    <w:rsid w:val="00130B11"/>
    <w:rsid w:val="0013143C"/>
    <w:rsid w:val="00132618"/>
    <w:rsid w:val="00133A44"/>
    <w:rsid w:val="00133E95"/>
    <w:rsid w:val="00134FB3"/>
    <w:rsid w:val="0014149F"/>
    <w:rsid w:val="00144040"/>
    <w:rsid w:val="001455E2"/>
    <w:rsid w:val="00152746"/>
    <w:rsid w:val="001547FB"/>
    <w:rsid w:val="00157A28"/>
    <w:rsid w:val="00157ED4"/>
    <w:rsid w:val="00160E2B"/>
    <w:rsid w:val="00161BF1"/>
    <w:rsid w:val="00162221"/>
    <w:rsid w:val="00164581"/>
    <w:rsid w:val="0017210F"/>
    <w:rsid w:val="001728C0"/>
    <w:rsid w:val="00173BA6"/>
    <w:rsid w:val="00174B1C"/>
    <w:rsid w:val="00176409"/>
    <w:rsid w:val="001776C8"/>
    <w:rsid w:val="001779C0"/>
    <w:rsid w:val="00180A55"/>
    <w:rsid w:val="001826AD"/>
    <w:rsid w:val="00183FA7"/>
    <w:rsid w:val="0018452A"/>
    <w:rsid w:val="00184E35"/>
    <w:rsid w:val="00187B11"/>
    <w:rsid w:val="001927EF"/>
    <w:rsid w:val="00193A20"/>
    <w:rsid w:val="00193D94"/>
    <w:rsid w:val="00195C48"/>
    <w:rsid w:val="00196685"/>
    <w:rsid w:val="001A111F"/>
    <w:rsid w:val="001A1144"/>
    <w:rsid w:val="001A24D8"/>
    <w:rsid w:val="001A3C12"/>
    <w:rsid w:val="001A596B"/>
    <w:rsid w:val="001A5FB9"/>
    <w:rsid w:val="001A6A2C"/>
    <w:rsid w:val="001A7A9D"/>
    <w:rsid w:val="001B0496"/>
    <w:rsid w:val="001B42DE"/>
    <w:rsid w:val="001B6900"/>
    <w:rsid w:val="001C2E51"/>
    <w:rsid w:val="001C4BB3"/>
    <w:rsid w:val="001C7D6D"/>
    <w:rsid w:val="001D048C"/>
    <w:rsid w:val="001D0549"/>
    <w:rsid w:val="001D180D"/>
    <w:rsid w:val="001D2552"/>
    <w:rsid w:val="001D2C3C"/>
    <w:rsid w:val="001D5F05"/>
    <w:rsid w:val="001D67DA"/>
    <w:rsid w:val="001E2E78"/>
    <w:rsid w:val="001E5E58"/>
    <w:rsid w:val="001E6970"/>
    <w:rsid w:val="001F7AFB"/>
    <w:rsid w:val="002020DD"/>
    <w:rsid w:val="00206241"/>
    <w:rsid w:val="002068EF"/>
    <w:rsid w:val="00206F30"/>
    <w:rsid w:val="0021025B"/>
    <w:rsid w:val="00217A78"/>
    <w:rsid w:val="00220600"/>
    <w:rsid w:val="00224596"/>
    <w:rsid w:val="002246C5"/>
    <w:rsid w:val="0022634F"/>
    <w:rsid w:val="002264F9"/>
    <w:rsid w:val="00231B65"/>
    <w:rsid w:val="00232BA3"/>
    <w:rsid w:val="00232FC9"/>
    <w:rsid w:val="0023411C"/>
    <w:rsid w:val="002347FE"/>
    <w:rsid w:val="00241B37"/>
    <w:rsid w:val="00242087"/>
    <w:rsid w:val="00242502"/>
    <w:rsid w:val="0024339A"/>
    <w:rsid w:val="002444CA"/>
    <w:rsid w:val="00245662"/>
    <w:rsid w:val="00246804"/>
    <w:rsid w:val="00247F65"/>
    <w:rsid w:val="002517F1"/>
    <w:rsid w:val="00252C28"/>
    <w:rsid w:val="00253B52"/>
    <w:rsid w:val="00256BEC"/>
    <w:rsid w:val="00257A1C"/>
    <w:rsid w:val="00257D2B"/>
    <w:rsid w:val="00257ED2"/>
    <w:rsid w:val="00261762"/>
    <w:rsid w:val="00262553"/>
    <w:rsid w:val="00262F66"/>
    <w:rsid w:val="00263CE5"/>
    <w:rsid w:val="002673B1"/>
    <w:rsid w:val="00271018"/>
    <w:rsid w:val="002717FB"/>
    <w:rsid w:val="0027370F"/>
    <w:rsid w:val="0027444E"/>
    <w:rsid w:val="00282A39"/>
    <w:rsid w:val="00283994"/>
    <w:rsid w:val="00283C5C"/>
    <w:rsid w:val="00284A0E"/>
    <w:rsid w:val="00284AE7"/>
    <w:rsid w:val="00287FE6"/>
    <w:rsid w:val="002905C5"/>
    <w:rsid w:val="00291D59"/>
    <w:rsid w:val="00293080"/>
    <w:rsid w:val="002930CA"/>
    <w:rsid w:val="00295201"/>
    <w:rsid w:val="002959B6"/>
    <w:rsid w:val="00297820"/>
    <w:rsid w:val="002A51FE"/>
    <w:rsid w:val="002A62C9"/>
    <w:rsid w:val="002B02DD"/>
    <w:rsid w:val="002B0351"/>
    <w:rsid w:val="002B2537"/>
    <w:rsid w:val="002B3CD5"/>
    <w:rsid w:val="002B6809"/>
    <w:rsid w:val="002B7148"/>
    <w:rsid w:val="002C26C6"/>
    <w:rsid w:val="002C4889"/>
    <w:rsid w:val="002C56A1"/>
    <w:rsid w:val="002D12AA"/>
    <w:rsid w:val="002D194D"/>
    <w:rsid w:val="002D2E70"/>
    <w:rsid w:val="002D44A2"/>
    <w:rsid w:val="002D62DC"/>
    <w:rsid w:val="002D7B2B"/>
    <w:rsid w:val="002E57DA"/>
    <w:rsid w:val="002E75E1"/>
    <w:rsid w:val="002F1A0C"/>
    <w:rsid w:val="002F1D1A"/>
    <w:rsid w:val="002F6050"/>
    <w:rsid w:val="002F7F01"/>
    <w:rsid w:val="003020D0"/>
    <w:rsid w:val="00304630"/>
    <w:rsid w:val="003068A2"/>
    <w:rsid w:val="00306D56"/>
    <w:rsid w:val="0031380E"/>
    <w:rsid w:val="00313A46"/>
    <w:rsid w:val="00315E84"/>
    <w:rsid w:val="003168B8"/>
    <w:rsid w:val="003203DC"/>
    <w:rsid w:val="00331096"/>
    <w:rsid w:val="003318C7"/>
    <w:rsid w:val="0033637E"/>
    <w:rsid w:val="00340404"/>
    <w:rsid w:val="00341885"/>
    <w:rsid w:val="00342008"/>
    <w:rsid w:val="0034282A"/>
    <w:rsid w:val="00343200"/>
    <w:rsid w:val="0034617F"/>
    <w:rsid w:val="003475B2"/>
    <w:rsid w:val="00347E35"/>
    <w:rsid w:val="00350ABD"/>
    <w:rsid w:val="00351738"/>
    <w:rsid w:val="00352907"/>
    <w:rsid w:val="00353A66"/>
    <w:rsid w:val="00354252"/>
    <w:rsid w:val="0035612D"/>
    <w:rsid w:val="0035694E"/>
    <w:rsid w:val="00362697"/>
    <w:rsid w:val="00363588"/>
    <w:rsid w:val="00367EF5"/>
    <w:rsid w:val="00370919"/>
    <w:rsid w:val="00373136"/>
    <w:rsid w:val="00374E5D"/>
    <w:rsid w:val="00377886"/>
    <w:rsid w:val="00377BB0"/>
    <w:rsid w:val="003815E3"/>
    <w:rsid w:val="00382C95"/>
    <w:rsid w:val="00383B21"/>
    <w:rsid w:val="00384870"/>
    <w:rsid w:val="00384B00"/>
    <w:rsid w:val="003903F5"/>
    <w:rsid w:val="00390811"/>
    <w:rsid w:val="00390CB2"/>
    <w:rsid w:val="00391230"/>
    <w:rsid w:val="00391E94"/>
    <w:rsid w:val="00393D34"/>
    <w:rsid w:val="00394C5F"/>
    <w:rsid w:val="00395452"/>
    <w:rsid w:val="003965B1"/>
    <w:rsid w:val="0039755A"/>
    <w:rsid w:val="003A0686"/>
    <w:rsid w:val="003A09BC"/>
    <w:rsid w:val="003A38F9"/>
    <w:rsid w:val="003A4A64"/>
    <w:rsid w:val="003A58AC"/>
    <w:rsid w:val="003A7F70"/>
    <w:rsid w:val="003B0B4D"/>
    <w:rsid w:val="003B1878"/>
    <w:rsid w:val="003B2719"/>
    <w:rsid w:val="003B75F4"/>
    <w:rsid w:val="003B7997"/>
    <w:rsid w:val="003C2949"/>
    <w:rsid w:val="003C29A7"/>
    <w:rsid w:val="003C3F9B"/>
    <w:rsid w:val="003C4358"/>
    <w:rsid w:val="003C63A3"/>
    <w:rsid w:val="003C74F5"/>
    <w:rsid w:val="003C7663"/>
    <w:rsid w:val="003D13ED"/>
    <w:rsid w:val="003D7C50"/>
    <w:rsid w:val="003E0723"/>
    <w:rsid w:val="003E096D"/>
    <w:rsid w:val="003E236B"/>
    <w:rsid w:val="003E39F1"/>
    <w:rsid w:val="003E5BB5"/>
    <w:rsid w:val="003E5BFF"/>
    <w:rsid w:val="003F08ED"/>
    <w:rsid w:val="003F50DF"/>
    <w:rsid w:val="003F626E"/>
    <w:rsid w:val="003F64A3"/>
    <w:rsid w:val="003F7606"/>
    <w:rsid w:val="00404784"/>
    <w:rsid w:val="004059A6"/>
    <w:rsid w:val="00405C82"/>
    <w:rsid w:val="00406556"/>
    <w:rsid w:val="004072C3"/>
    <w:rsid w:val="00407FAE"/>
    <w:rsid w:val="00411886"/>
    <w:rsid w:val="004122D2"/>
    <w:rsid w:val="004133F8"/>
    <w:rsid w:val="0041349C"/>
    <w:rsid w:val="00413696"/>
    <w:rsid w:val="004150F0"/>
    <w:rsid w:val="00415271"/>
    <w:rsid w:val="00415600"/>
    <w:rsid w:val="00415AB6"/>
    <w:rsid w:val="004172B2"/>
    <w:rsid w:val="00420789"/>
    <w:rsid w:val="004242B1"/>
    <w:rsid w:val="004246C0"/>
    <w:rsid w:val="004252F9"/>
    <w:rsid w:val="0043089A"/>
    <w:rsid w:val="00433CF1"/>
    <w:rsid w:val="0044078C"/>
    <w:rsid w:val="00440817"/>
    <w:rsid w:val="00441E00"/>
    <w:rsid w:val="0044267D"/>
    <w:rsid w:val="00442B8E"/>
    <w:rsid w:val="004431FA"/>
    <w:rsid w:val="004443CF"/>
    <w:rsid w:val="004507E5"/>
    <w:rsid w:val="004508A1"/>
    <w:rsid w:val="00452145"/>
    <w:rsid w:val="00454080"/>
    <w:rsid w:val="00454523"/>
    <w:rsid w:val="00454D64"/>
    <w:rsid w:val="004550FB"/>
    <w:rsid w:val="00455BFC"/>
    <w:rsid w:val="00456094"/>
    <w:rsid w:val="0045654E"/>
    <w:rsid w:val="0045745F"/>
    <w:rsid w:val="00460062"/>
    <w:rsid w:val="004604BE"/>
    <w:rsid w:val="004668C5"/>
    <w:rsid w:val="00473614"/>
    <w:rsid w:val="00477780"/>
    <w:rsid w:val="00477F06"/>
    <w:rsid w:val="00482282"/>
    <w:rsid w:val="0048495E"/>
    <w:rsid w:val="004863C7"/>
    <w:rsid w:val="00486663"/>
    <w:rsid w:val="004879AA"/>
    <w:rsid w:val="00487AA9"/>
    <w:rsid w:val="00490F09"/>
    <w:rsid w:val="0049343E"/>
    <w:rsid w:val="004946A6"/>
    <w:rsid w:val="00497559"/>
    <w:rsid w:val="004A1FC2"/>
    <w:rsid w:val="004A20DD"/>
    <w:rsid w:val="004A4AE6"/>
    <w:rsid w:val="004A5B01"/>
    <w:rsid w:val="004A74E8"/>
    <w:rsid w:val="004A79D9"/>
    <w:rsid w:val="004B2018"/>
    <w:rsid w:val="004B2923"/>
    <w:rsid w:val="004B407F"/>
    <w:rsid w:val="004B44FF"/>
    <w:rsid w:val="004B53FB"/>
    <w:rsid w:val="004B540A"/>
    <w:rsid w:val="004B71FB"/>
    <w:rsid w:val="004C2131"/>
    <w:rsid w:val="004C4331"/>
    <w:rsid w:val="004C454F"/>
    <w:rsid w:val="004C6BC0"/>
    <w:rsid w:val="004D2E8D"/>
    <w:rsid w:val="004D3E07"/>
    <w:rsid w:val="004D530B"/>
    <w:rsid w:val="004D58FD"/>
    <w:rsid w:val="004D6845"/>
    <w:rsid w:val="004D733C"/>
    <w:rsid w:val="004E0790"/>
    <w:rsid w:val="004E0BA1"/>
    <w:rsid w:val="004E157E"/>
    <w:rsid w:val="004E4AC9"/>
    <w:rsid w:val="004E6970"/>
    <w:rsid w:val="004E7169"/>
    <w:rsid w:val="004F24E9"/>
    <w:rsid w:val="004F4ED6"/>
    <w:rsid w:val="004F56DB"/>
    <w:rsid w:val="004F660A"/>
    <w:rsid w:val="004F6D34"/>
    <w:rsid w:val="00501F3A"/>
    <w:rsid w:val="00505B37"/>
    <w:rsid w:val="00511EF1"/>
    <w:rsid w:val="005128BF"/>
    <w:rsid w:val="005132B8"/>
    <w:rsid w:val="00513FDC"/>
    <w:rsid w:val="00520A74"/>
    <w:rsid w:val="005228CA"/>
    <w:rsid w:val="00523C10"/>
    <w:rsid w:val="00524203"/>
    <w:rsid w:val="0052674F"/>
    <w:rsid w:val="005277A2"/>
    <w:rsid w:val="005277CA"/>
    <w:rsid w:val="00527B61"/>
    <w:rsid w:val="00534EED"/>
    <w:rsid w:val="00535F81"/>
    <w:rsid w:val="0053663E"/>
    <w:rsid w:val="005371B5"/>
    <w:rsid w:val="005375A9"/>
    <w:rsid w:val="005432F1"/>
    <w:rsid w:val="005433CD"/>
    <w:rsid w:val="00544D46"/>
    <w:rsid w:val="0054581F"/>
    <w:rsid w:val="00546F88"/>
    <w:rsid w:val="005509A5"/>
    <w:rsid w:val="00551C0A"/>
    <w:rsid w:val="00552326"/>
    <w:rsid w:val="005545EF"/>
    <w:rsid w:val="0055522D"/>
    <w:rsid w:val="005600EF"/>
    <w:rsid w:val="0056175F"/>
    <w:rsid w:val="005636C4"/>
    <w:rsid w:val="00563AD1"/>
    <w:rsid w:val="00564BED"/>
    <w:rsid w:val="00565441"/>
    <w:rsid w:val="00565B99"/>
    <w:rsid w:val="00566B09"/>
    <w:rsid w:val="0056716E"/>
    <w:rsid w:val="00567E9E"/>
    <w:rsid w:val="00572C01"/>
    <w:rsid w:val="00573204"/>
    <w:rsid w:val="005760C9"/>
    <w:rsid w:val="005775CE"/>
    <w:rsid w:val="00580B91"/>
    <w:rsid w:val="00583338"/>
    <w:rsid w:val="005838F2"/>
    <w:rsid w:val="005847EB"/>
    <w:rsid w:val="0058514B"/>
    <w:rsid w:val="00586E39"/>
    <w:rsid w:val="005954D3"/>
    <w:rsid w:val="0059685C"/>
    <w:rsid w:val="00596A07"/>
    <w:rsid w:val="00597E2E"/>
    <w:rsid w:val="00597FC3"/>
    <w:rsid w:val="005A5023"/>
    <w:rsid w:val="005A5EF7"/>
    <w:rsid w:val="005A632D"/>
    <w:rsid w:val="005A7F88"/>
    <w:rsid w:val="005B09C9"/>
    <w:rsid w:val="005B1C9A"/>
    <w:rsid w:val="005B245E"/>
    <w:rsid w:val="005B38AF"/>
    <w:rsid w:val="005B3DDC"/>
    <w:rsid w:val="005B583A"/>
    <w:rsid w:val="005B6F3A"/>
    <w:rsid w:val="005C0B4E"/>
    <w:rsid w:val="005C1206"/>
    <w:rsid w:val="005C1824"/>
    <w:rsid w:val="005C1F99"/>
    <w:rsid w:val="005C218E"/>
    <w:rsid w:val="005C2258"/>
    <w:rsid w:val="005C7B8D"/>
    <w:rsid w:val="005D1AB1"/>
    <w:rsid w:val="005D2054"/>
    <w:rsid w:val="005D2FFB"/>
    <w:rsid w:val="005D51E2"/>
    <w:rsid w:val="005E01C8"/>
    <w:rsid w:val="005E03AE"/>
    <w:rsid w:val="005E05A2"/>
    <w:rsid w:val="005E1BF5"/>
    <w:rsid w:val="005E7F2E"/>
    <w:rsid w:val="005F090D"/>
    <w:rsid w:val="005F13A1"/>
    <w:rsid w:val="005F151E"/>
    <w:rsid w:val="005F37B8"/>
    <w:rsid w:val="005F3B23"/>
    <w:rsid w:val="005F4157"/>
    <w:rsid w:val="005F4306"/>
    <w:rsid w:val="005F635D"/>
    <w:rsid w:val="005F6B23"/>
    <w:rsid w:val="00603488"/>
    <w:rsid w:val="00604361"/>
    <w:rsid w:val="00605F4F"/>
    <w:rsid w:val="0060644A"/>
    <w:rsid w:val="00607994"/>
    <w:rsid w:val="00610BB9"/>
    <w:rsid w:val="00611035"/>
    <w:rsid w:val="00611CEA"/>
    <w:rsid w:val="00613D6B"/>
    <w:rsid w:val="00614545"/>
    <w:rsid w:val="00614EF2"/>
    <w:rsid w:val="0062012A"/>
    <w:rsid w:val="0062227D"/>
    <w:rsid w:val="00622BB6"/>
    <w:rsid w:val="00626628"/>
    <w:rsid w:val="00626745"/>
    <w:rsid w:val="0062778E"/>
    <w:rsid w:val="00630FB9"/>
    <w:rsid w:val="00634022"/>
    <w:rsid w:val="006354AF"/>
    <w:rsid w:val="006360BE"/>
    <w:rsid w:val="00646018"/>
    <w:rsid w:val="0064799F"/>
    <w:rsid w:val="006504D0"/>
    <w:rsid w:val="00652D65"/>
    <w:rsid w:val="00652FA8"/>
    <w:rsid w:val="0065421D"/>
    <w:rsid w:val="00654ADA"/>
    <w:rsid w:val="0065617C"/>
    <w:rsid w:val="006616DA"/>
    <w:rsid w:val="006620A7"/>
    <w:rsid w:val="006625F4"/>
    <w:rsid w:val="006650EE"/>
    <w:rsid w:val="00667080"/>
    <w:rsid w:val="006704DD"/>
    <w:rsid w:val="00670656"/>
    <w:rsid w:val="00672BB6"/>
    <w:rsid w:val="00674552"/>
    <w:rsid w:val="00675BFE"/>
    <w:rsid w:val="00675C8C"/>
    <w:rsid w:val="0067631F"/>
    <w:rsid w:val="0068218D"/>
    <w:rsid w:val="00685910"/>
    <w:rsid w:val="006876A4"/>
    <w:rsid w:val="00687767"/>
    <w:rsid w:val="00692976"/>
    <w:rsid w:val="00692BBA"/>
    <w:rsid w:val="00694EBC"/>
    <w:rsid w:val="006A29F3"/>
    <w:rsid w:val="006A41C2"/>
    <w:rsid w:val="006A69B0"/>
    <w:rsid w:val="006B0038"/>
    <w:rsid w:val="006B0ABC"/>
    <w:rsid w:val="006B2921"/>
    <w:rsid w:val="006B38AA"/>
    <w:rsid w:val="006B475D"/>
    <w:rsid w:val="006C2251"/>
    <w:rsid w:val="006C42C5"/>
    <w:rsid w:val="006C4D6B"/>
    <w:rsid w:val="006C715C"/>
    <w:rsid w:val="006C7FF9"/>
    <w:rsid w:val="006D0B96"/>
    <w:rsid w:val="006D17F7"/>
    <w:rsid w:val="006D2248"/>
    <w:rsid w:val="006D23E1"/>
    <w:rsid w:val="006D3B9A"/>
    <w:rsid w:val="006D5B2E"/>
    <w:rsid w:val="006D5E3B"/>
    <w:rsid w:val="006D5F56"/>
    <w:rsid w:val="006D7EBC"/>
    <w:rsid w:val="006E1D40"/>
    <w:rsid w:val="006E23D6"/>
    <w:rsid w:val="006E3DA9"/>
    <w:rsid w:val="006E48DA"/>
    <w:rsid w:val="006E540C"/>
    <w:rsid w:val="006E624F"/>
    <w:rsid w:val="006E7E02"/>
    <w:rsid w:val="006F0AFB"/>
    <w:rsid w:val="006F1C09"/>
    <w:rsid w:val="006F3087"/>
    <w:rsid w:val="006F3233"/>
    <w:rsid w:val="0070072E"/>
    <w:rsid w:val="00700BA8"/>
    <w:rsid w:val="00701850"/>
    <w:rsid w:val="00701E5E"/>
    <w:rsid w:val="00704027"/>
    <w:rsid w:val="00704E93"/>
    <w:rsid w:val="00705B46"/>
    <w:rsid w:val="00707994"/>
    <w:rsid w:val="00711F13"/>
    <w:rsid w:val="00712110"/>
    <w:rsid w:val="007168E1"/>
    <w:rsid w:val="00722484"/>
    <w:rsid w:val="007224AE"/>
    <w:rsid w:val="007258B5"/>
    <w:rsid w:val="00726A1E"/>
    <w:rsid w:val="00727CDE"/>
    <w:rsid w:val="00727D00"/>
    <w:rsid w:val="0073011A"/>
    <w:rsid w:val="007309C5"/>
    <w:rsid w:val="007310F0"/>
    <w:rsid w:val="007329D1"/>
    <w:rsid w:val="007359BF"/>
    <w:rsid w:val="0073647C"/>
    <w:rsid w:val="00737F07"/>
    <w:rsid w:val="00742CCA"/>
    <w:rsid w:val="00743962"/>
    <w:rsid w:val="00752F71"/>
    <w:rsid w:val="00755F59"/>
    <w:rsid w:val="00756A9E"/>
    <w:rsid w:val="00757804"/>
    <w:rsid w:val="007635AC"/>
    <w:rsid w:val="00763EB0"/>
    <w:rsid w:val="00764A21"/>
    <w:rsid w:val="00765127"/>
    <w:rsid w:val="0076600F"/>
    <w:rsid w:val="007660EB"/>
    <w:rsid w:val="00766A26"/>
    <w:rsid w:val="00766FB3"/>
    <w:rsid w:val="0076700F"/>
    <w:rsid w:val="00767E18"/>
    <w:rsid w:val="00767FCE"/>
    <w:rsid w:val="00770C07"/>
    <w:rsid w:val="007713A6"/>
    <w:rsid w:val="00773015"/>
    <w:rsid w:val="007739F6"/>
    <w:rsid w:val="00774718"/>
    <w:rsid w:val="00775273"/>
    <w:rsid w:val="00775B0F"/>
    <w:rsid w:val="00776454"/>
    <w:rsid w:val="00781D0B"/>
    <w:rsid w:val="00781F56"/>
    <w:rsid w:val="00784E33"/>
    <w:rsid w:val="00785AB3"/>
    <w:rsid w:val="00787C47"/>
    <w:rsid w:val="00791191"/>
    <w:rsid w:val="0079453F"/>
    <w:rsid w:val="00795B58"/>
    <w:rsid w:val="00796845"/>
    <w:rsid w:val="007A34DE"/>
    <w:rsid w:val="007A359B"/>
    <w:rsid w:val="007A5498"/>
    <w:rsid w:val="007A5D29"/>
    <w:rsid w:val="007A6E0E"/>
    <w:rsid w:val="007A6ECB"/>
    <w:rsid w:val="007B4881"/>
    <w:rsid w:val="007B67F4"/>
    <w:rsid w:val="007B745E"/>
    <w:rsid w:val="007D03DF"/>
    <w:rsid w:val="007D0F2C"/>
    <w:rsid w:val="007D45B1"/>
    <w:rsid w:val="007D464E"/>
    <w:rsid w:val="007D6143"/>
    <w:rsid w:val="007D696B"/>
    <w:rsid w:val="007E26A9"/>
    <w:rsid w:val="007E7F3B"/>
    <w:rsid w:val="007F0094"/>
    <w:rsid w:val="007F05B5"/>
    <w:rsid w:val="007F26FC"/>
    <w:rsid w:val="007F304E"/>
    <w:rsid w:val="007F4164"/>
    <w:rsid w:val="007F5995"/>
    <w:rsid w:val="007F6BF1"/>
    <w:rsid w:val="00800151"/>
    <w:rsid w:val="008028D5"/>
    <w:rsid w:val="00804741"/>
    <w:rsid w:val="008058C2"/>
    <w:rsid w:val="008065DE"/>
    <w:rsid w:val="00807912"/>
    <w:rsid w:val="00807D5F"/>
    <w:rsid w:val="0081020D"/>
    <w:rsid w:val="00812556"/>
    <w:rsid w:val="0081391E"/>
    <w:rsid w:val="008145C1"/>
    <w:rsid w:val="00815BC6"/>
    <w:rsid w:val="00815FDF"/>
    <w:rsid w:val="00817089"/>
    <w:rsid w:val="0081719F"/>
    <w:rsid w:val="008247A8"/>
    <w:rsid w:val="0082559E"/>
    <w:rsid w:val="00825E78"/>
    <w:rsid w:val="00830B36"/>
    <w:rsid w:val="0083153F"/>
    <w:rsid w:val="008339B3"/>
    <w:rsid w:val="008352F6"/>
    <w:rsid w:val="00837092"/>
    <w:rsid w:val="00837206"/>
    <w:rsid w:val="008401C4"/>
    <w:rsid w:val="00842237"/>
    <w:rsid w:val="008428BB"/>
    <w:rsid w:val="00842E23"/>
    <w:rsid w:val="00845830"/>
    <w:rsid w:val="008464EE"/>
    <w:rsid w:val="008509DB"/>
    <w:rsid w:val="00852E0C"/>
    <w:rsid w:val="008556EE"/>
    <w:rsid w:val="008568E2"/>
    <w:rsid w:val="00860831"/>
    <w:rsid w:val="008643E5"/>
    <w:rsid w:val="00867086"/>
    <w:rsid w:val="00867AB2"/>
    <w:rsid w:val="00870FBC"/>
    <w:rsid w:val="00871BF8"/>
    <w:rsid w:val="00872966"/>
    <w:rsid w:val="00872E88"/>
    <w:rsid w:val="00874050"/>
    <w:rsid w:val="008744F4"/>
    <w:rsid w:val="00875196"/>
    <w:rsid w:val="00876F4F"/>
    <w:rsid w:val="00877615"/>
    <w:rsid w:val="00880A53"/>
    <w:rsid w:val="00880BB3"/>
    <w:rsid w:val="008814E4"/>
    <w:rsid w:val="00881F99"/>
    <w:rsid w:val="00885E72"/>
    <w:rsid w:val="0088679C"/>
    <w:rsid w:val="008902C4"/>
    <w:rsid w:val="00890E85"/>
    <w:rsid w:val="00891A8A"/>
    <w:rsid w:val="00891C2B"/>
    <w:rsid w:val="00893040"/>
    <w:rsid w:val="00895FE4"/>
    <w:rsid w:val="008A384C"/>
    <w:rsid w:val="008A4E20"/>
    <w:rsid w:val="008B0E21"/>
    <w:rsid w:val="008B1C54"/>
    <w:rsid w:val="008B4C51"/>
    <w:rsid w:val="008B5388"/>
    <w:rsid w:val="008B65D7"/>
    <w:rsid w:val="008B78F5"/>
    <w:rsid w:val="008C6612"/>
    <w:rsid w:val="008C73A8"/>
    <w:rsid w:val="008C74CD"/>
    <w:rsid w:val="008D014C"/>
    <w:rsid w:val="008D0CCF"/>
    <w:rsid w:val="008D2838"/>
    <w:rsid w:val="008D3DDB"/>
    <w:rsid w:val="008D462C"/>
    <w:rsid w:val="008D62FD"/>
    <w:rsid w:val="008D648F"/>
    <w:rsid w:val="008E0219"/>
    <w:rsid w:val="008E1161"/>
    <w:rsid w:val="008E2C87"/>
    <w:rsid w:val="008E36E6"/>
    <w:rsid w:val="008E59F9"/>
    <w:rsid w:val="008E6DA1"/>
    <w:rsid w:val="008F1208"/>
    <w:rsid w:val="008F2C62"/>
    <w:rsid w:val="008F38A1"/>
    <w:rsid w:val="008F5E4C"/>
    <w:rsid w:val="00901D3A"/>
    <w:rsid w:val="009047C0"/>
    <w:rsid w:val="00905FBE"/>
    <w:rsid w:val="00906107"/>
    <w:rsid w:val="009070AC"/>
    <w:rsid w:val="00907741"/>
    <w:rsid w:val="00907C34"/>
    <w:rsid w:val="00910BEE"/>
    <w:rsid w:val="00911118"/>
    <w:rsid w:val="00911BF7"/>
    <w:rsid w:val="00913CE8"/>
    <w:rsid w:val="00917638"/>
    <w:rsid w:val="00930A3E"/>
    <w:rsid w:val="00932066"/>
    <w:rsid w:val="0093247D"/>
    <w:rsid w:val="00935453"/>
    <w:rsid w:val="00935E1D"/>
    <w:rsid w:val="00941F39"/>
    <w:rsid w:val="00944237"/>
    <w:rsid w:val="00944857"/>
    <w:rsid w:val="00944E40"/>
    <w:rsid w:val="0094632E"/>
    <w:rsid w:val="00946FA5"/>
    <w:rsid w:val="00952B39"/>
    <w:rsid w:val="009565BF"/>
    <w:rsid w:val="00957BA3"/>
    <w:rsid w:val="00960132"/>
    <w:rsid w:val="00962927"/>
    <w:rsid w:val="00966D08"/>
    <w:rsid w:val="00967C56"/>
    <w:rsid w:val="00972C94"/>
    <w:rsid w:val="00974259"/>
    <w:rsid w:val="009749C9"/>
    <w:rsid w:val="00976525"/>
    <w:rsid w:val="0098020F"/>
    <w:rsid w:val="00980E7C"/>
    <w:rsid w:val="00981618"/>
    <w:rsid w:val="00984DF3"/>
    <w:rsid w:val="00986CE6"/>
    <w:rsid w:val="00990F4C"/>
    <w:rsid w:val="00994AE5"/>
    <w:rsid w:val="009955DD"/>
    <w:rsid w:val="009969BE"/>
    <w:rsid w:val="0099700E"/>
    <w:rsid w:val="009A0659"/>
    <w:rsid w:val="009A1824"/>
    <w:rsid w:val="009A27F0"/>
    <w:rsid w:val="009A3FEF"/>
    <w:rsid w:val="009B125D"/>
    <w:rsid w:val="009B1A1B"/>
    <w:rsid w:val="009B2D21"/>
    <w:rsid w:val="009B2D3F"/>
    <w:rsid w:val="009B300D"/>
    <w:rsid w:val="009B3A1A"/>
    <w:rsid w:val="009B4012"/>
    <w:rsid w:val="009B5078"/>
    <w:rsid w:val="009B5A63"/>
    <w:rsid w:val="009B5D21"/>
    <w:rsid w:val="009B7288"/>
    <w:rsid w:val="009B7D32"/>
    <w:rsid w:val="009C1109"/>
    <w:rsid w:val="009C1476"/>
    <w:rsid w:val="009D014C"/>
    <w:rsid w:val="009D0BE0"/>
    <w:rsid w:val="009D2150"/>
    <w:rsid w:val="009D3BE2"/>
    <w:rsid w:val="009E3871"/>
    <w:rsid w:val="009E464A"/>
    <w:rsid w:val="009F0838"/>
    <w:rsid w:val="009F39A6"/>
    <w:rsid w:val="009F40C0"/>
    <w:rsid w:val="009F4F9D"/>
    <w:rsid w:val="009F5C39"/>
    <w:rsid w:val="009F7EF0"/>
    <w:rsid w:val="00A0173B"/>
    <w:rsid w:val="00A02A93"/>
    <w:rsid w:val="00A04CFE"/>
    <w:rsid w:val="00A065A7"/>
    <w:rsid w:val="00A100D6"/>
    <w:rsid w:val="00A1200D"/>
    <w:rsid w:val="00A14581"/>
    <w:rsid w:val="00A229AC"/>
    <w:rsid w:val="00A26169"/>
    <w:rsid w:val="00A26914"/>
    <w:rsid w:val="00A27208"/>
    <w:rsid w:val="00A30AF8"/>
    <w:rsid w:val="00A317BF"/>
    <w:rsid w:val="00A31D33"/>
    <w:rsid w:val="00A3420D"/>
    <w:rsid w:val="00A36B2D"/>
    <w:rsid w:val="00A36B62"/>
    <w:rsid w:val="00A41290"/>
    <w:rsid w:val="00A4238C"/>
    <w:rsid w:val="00A43B0A"/>
    <w:rsid w:val="00A465FD"/>
    <w:rsid w:val="00A478C3"/>
    <w:rsid w:val="00A51071"/>
    <w:rsid w:val="00A57343"/>
    <w:rsid w:val="00A57DC9"/>
    <w:rsid w:val="00A60101"/>
    <w:rsid w:val="00A61812"/>
    <w:rsid w:val="00A650C4"/>
    <w:rsid w:val="00A677DC"/>
    <w:rsid w:val="00A7081F"/>
    <w:rsid w:val="00A71B85"/>
    <w:rsid w:val="00A71C3F"/>
    <w:rsid w:val="00A73F4F"/>
    <w:rsid w:val="00A7622A"/>
    <w:rsid w:val="00A806CD"/>
    <w:rsid w:val="00A817E4"/>
    <w:rsid w:val="00A81A5E"/>
    <w:rsid w:val="00A82C51"/>
    <w:rsid w:val="00A8459B"/>
    <w:rsid w:val="00A84DEC"/>
    <w:rsid w:val="00A91E7A"/>
    <w:rsid w:val="00A91F6F"/>
    <w:rsid w:val="00A9500C"/>
    <w:rsid w:val="00A96CC1"/>
    <w:rsid w:val="00A975E2"/>
    <w:rsid w:val="00AA0C8A"/>
    <w:rsid w:val="00AA2615"/>
    <w:rsid w:val="00AA369A"/>
    <w:rsid w:val="00AB456B"/>
    <w:rsid w:val="00AB4664"/>
    <w:rsid w:val="00AB4BB3"/>
    <w:rsid w:val="00AB5EC8"/>
    <w:rsid w:val="00AB6680"/>
    <w:rsid w:val="00AB7FD0"/>
    <w:rsid w:val="00AC3007"/>
    <w:rsid w:val="00AC3BC8"/>
    <w:rsid w:val="00AC5304"/>
    <w:rsid w:val="00AC5445"/>
    <w:rsid w:val="00AC55CF"/>
    <w:rsid w:val="00AC57DB"/>
    <w:rsid w:val="00AC6491"/>
    <w:rsid w:val="00AC6ACF"/>
    <w:rsid w:val="00AD7DF9"/>
    <w:rsid w:val="00AE00AA"/>
    <w:rsid w:val="00AE10F7"/>
    <w:rsid w:val="00AE2B3C"/>
    <w:rsid w:val="00AE69F4"/>
    <w:rsid w:val="00AE6B37"/>
    <w:rsid w:val="00AE7E3E"/>
    <w:rsid w:val="00AF1E16"/>
    <w:rsid w:val="00AF3020"/>
    <w:rsid w:val="00AF34CD"/>
    <w:rsid w:val="00AF4B83"/>
    <w:rsid w:val="00AF4EB5"/>
    <w:rsid w:val="00AF5D4C"/>
    <w:rsid w:val="00AF7046"/>
    <w:rsid w:val="00B00EC9"/>
    <w:rsid w:val="00B01E9B"/>
    <w:rsid w:val="00B0285D"/>
    <w:rsid w:val="00B03A6C"/>
    <w:rsid w:val="00B0680E"/>
    <w:rsid w:val="00B107CA"/>
    <w:rsid w:val="00B10E1B"/>
    <w:rsid w:val="00B1102F"/>
    <w:rsid w:val="00B1685E"/>
    <w:rsid w:val="00B17196"/>
    <w:rsid w:val="00B17E4D"/>
    <w:rsid w:val="00B22337"/>
    <w:rsid w:val="00B233DC"/>
    <w:rsid w:val="00B244C9"/>
    <w:rsid w:val="00B24A91"/>
    <w:rsid w:val="00B24F51"/>
    <w:rsid w:val="00B251E2"/>
    <w:rsid w:val="00B2616B"/>
    <w:rsid w:val="00B26E15"/>
    <w:rsid w:val="00B314D2"/>
    <w:rsid w:val="00B31D3A"/>
    <w:rsid w:val="00B3339E"/>
    <w:rsid w:val="00B333C0"/>
    <w:rsid w:val="00B3480A"/>
    <w:rsid w:val="00B3716F"/>
    <w:rsid w:val="00B376CD"/>
    <w:rsid w:val="00B40290"/>
    <w:rsid w:val="00B411DF"/>
    <w:rsid w:val="00B41CF1"/>
    <w:rsid w:val="00B434AA"/>
    <w:rsid w:val="00B43D17"/>
    <w:rsid w:val="00B454BC"/>
    <w:rsid w:val="00B45E56"/>
    <w:rsid w:val="00B53034"/>
    <w:rsid w:val="00B540AF"/>
    <w:rsid w:val="00B54B42"/>
    <w:rsid w:val="00B56CB1"/>
    <w:rsid w:val="00B56D8E"/>
    <w:rsid w:val="00B571F6"/>
    <w:rsid w:val="00B6050C"/>
    <w:rsid w:val="00B6061A"/>
    <w:rsid w:val="00B6193E"/>
    <w:rsid w:val="00B670B8"/>
    <w:rsid w:val="00B67B23"/>
    <w:rsid w:val="00B70BF3"/>
    <w:rsid w:val="00B71740"/>
    <w:rsid w:val="00B72A2B"/>
    <w:rsid w:val="00B76563"/>
    <w:rsid w:val="00B767AD"/>
    <w:rsid w:val="00B8129C"/>
    <w:rsid w:val="00B81A89"/>
    <w:rsid w:val="00B85BF3"/>
    <w:rsid w:val="00B9197C"/>
    <w:rsid w:val="00B96F77"/>
    <w:rsid w:val="00BA4DD2"/>
    <w:rsid w:val="00BA5F1A"/>
    <w:rsid w:val="00BA74F9"/>
    <w:rsid w:val="00BB0EA7"/>
    <w:rsid w:val="00BB4B8A"/>
    <w:rsid w:val="00BB683C"/>
    <w:rsid w:val="00BC0B3A"/>
    <w:rsid w:val="00BC1849"/>
    <w:rsid w:val="00BC2973"/>
    <w:rsid w:val="00BC4048"/>
    <w:rsid w:val="00BC5CA4"/>
    <w:rsid w:val="00BC6304"/>
    <w:rsid w:val="00BC689A"/>
    <w:rsid w:val="00BD2375"/>
    <w:rsid w:val="00BD7F47"/>
    <w:rsid w:val="00BE0704"/>
    <w:rsid w:val="00BE2701"/>
    <w:rsid w:val="00BE4295"/>
    <w:rsid w:val="00BE4C9E"/>
    <w:rsid w:val="00BE4D68"/>
    <w:rsid w:val="00BE752D"/>
    <w:rsid w:val="00BF0C0D"/>
    <w:rsid w:val="00BF3BAA"/>
    <w:rsid w:val="00BF40CA"/>
    <w:rsid w:val="00C00AFE"/>
    <w:rsid w:val="00C06AB0"/>
    <w:rsid w:val="00C105AB"/>
    <w:rsid w:val="00C10EEF"/>
    <w:rsid w:val="00C153E6"/>
    <w:rsid w:val="00C16F42"/>
    <w:rsid w:val="00C178E9"/>
    <w:rsid w:val="00C17BB2"/>
    <w:rsid w:val="00C212FA"/>
    <w:rsid w:val="00C21CAE"/>
    <w:rsid w:val="00C26AD1"/>
    <w:rsid w:val="00C324FF"/>
    <w:rsid w:val="00C3476F"/>
    <w:rsid w:val="00C36D29"/>
    <w:rsid w:val="00C411C4"/>
    <w:rsid w:val="00C50D9D"/>
    <w:rsid w:val="00C5199D"/>
    <w:rsid w:val="00C51ACD"/>
    <w:rsid w:val="00C52042"/>
    <w:rsid w:val="00C55CA1"/>
    <w:rsid w:val="00C61F34"/>
    <w:rsid w:val="00C64735"/>
    <w:rsid w:val="00C65277"/>
    <w:rsid w:val="00C65D42"/>
    <w:rsid w:val="00C66F91"/>
    <w:rsid w:val="00C71FA3"/>
    <w:rsid w:val="00C72D21"/>
    <w:rsid w:val="00C730C4"/>
    <w:rsid w:val="00C75761"/>
    <w:rsid w:val="00C76A6C"/>
    <w:rsid w:val="00C76C1E"/>
    <w:rsid w:val="00C7721D"/>
    <w:rsid w:val="00C81596"/>
    <w:rsid w:val="00C82F60"/>
    <w:rsid w:val="00C911F3"/>
    <w:rsid w:val="00C9703F"/>
    <w:rsid w:val="00C97A7B"/>
    <w:rsid w:val="00C97C96"/>
    <w:rsid w:val="00C97F4A"/>
    <w:rsid w:val="00CA0F7F"/>
    <w:rsid w:val="00CA3182"/>
    <w:rsid w:val="00CA3A9B"/>
    <w:rsid w:val="00CA4ECE"/>
    <w:rsid w:val="00CA657D"/>
    <w:rsid w:val="00CB18B1"/>
    <w:rsid w:val="00CB1EEE"/>
    <w:rsid w:val="00CB1F48"/>
    <w:rsid w:val="00CB62B2"/>
    <w:rsid w:val="00CB6A69"/>
    <w:rsid w:val="00CC0AAA"/>
    <w:rsid w:val="00CC1243"/>
    <w:rsid w:val="00CC134B"/>
    <w:rsid w:val="00CC3D55"/>
    <w:rsid w:val="00CC45BC"/>
    <w:rsid w:val="00CC46A9"/>
    <w:rsid w:val="00CC5863"/>
    <w:rsid w:val="00CC7D08"/>
    <w:rsid w:val="00CD0A56"/>
    <w:rsid w:val="00CD12CB"/>
    <w:rsid w:val="00CD2592"/>
    <w:rsid w:val="00CD3382"/>
    <w:rsid w:val="00CD424F"/>
    <w:rsid w:val="00CD5B07"/>
    <w:rsid w:val="00CD6B11"/>
    <w:rsid w:val="00CE079B"/>
    <w:rsid w:val="00CE14EB"/>
    <w:rsid w:val="00CE30FE"/>
    <w:rsid w:val="00CE4B32"/>
    <w:rsid w:val="00CE5189"/>
    <w:rsid w:val="00CF041F"/>
    <w:rsid w:val="00CF0583"/>
    <w:rsid w:val="00CF143C"/>
    <w:rsid w:val="00CF1835"/>
    <w:rsid w:val="00CF38DD"/>
    <w:rsid w:val="00CF4744"/>
    <w:rsid w:val="00CF7BE7"/>
    <w:rsid w:val="00D02137"/>
    <w:rsid w:val="00D043C1"/>
    <w:rsid w:val="00D055E7"/>
    <w:rsid w:val="00D057FD"/>
    <w:rsid w:val="00D05971"/>
    <w:rsid w:val="00D075B5"/>
    <w:rsid w:val="00D076D6"/>
    <w:rsid w:val="00D07828"/>
    <w:rsid w:val="00D07A46"/>
    <w:rsid w:val="00D10E44"/>
    <w:rsid w:val="00D119F4"/>
    <w:rsid w:val="00D12D62"/>
    <w:rsid w:val="00D13C0B"/>
    <w:rsid w:val="00D15B45"/>
    <w:rsid w:val="00D211B5"/>
    <w:rsid w:val="00D25047"/>
    <w:rsid w:val="00D32D6D"/>
    <w:rsid w:val="00D33883"/>
    <w:rsid w:val="00D33A8A"/>
    <w:rsid w:val="00D35FFA"/>
    <w:rsid w:val="00D36FF4"/>
    <w:rsid w:val="00D402C4"/>
    <w:rsid w:val="00D403FE"/>
    <w:rsid w:val="00D42301"/>
    <w:rsid w:val="00D42C5C"/>
    <w:rsid w:val="00D46729"/>
    <w:rsid w:val="00D46C1C"/>
    <w:rsid w:val="00D53F7F"/>
    <w:rsid w:val="00D54980"/>
    <w:rsid w:val="00D57593"/>
    <w:rsid w:val="00D60242"/>
    <w:rsid w:val="00D66320"/>
    <w:rsid w:val="00D701E5"/>
    <w:rsid w:val="00D70D8B"/>
    <w:rsid w:val="00D72A65"/>
    <w:rsid w:val="00D74B2D"/>
    <w:rsid w:val="00D75FEB"/>
    <w:rsid w:val="00D77D5C"/>
    <w:rsid w:val="00D8019B"/>
    <w:rsid w:val="00D82922"/>
    <w:rsid w:val="00D83636"/>
    <w:rsid w:val="00D85783"/>
    <w:rsid w:val="00D91297"/>
    <w:rsid w:val="00D915B1"/>
    <w:rsid w:val="00D9207C"/>
    <w:rsid w:val="00D95256"/>
    <w:rsid w:val="00DA2834"/>
    <w:rsid w:val="00DA45A5"/>
    <w:rsid w:val="00DA53CD"/>
    <w:rsid w:val="00DB2409"/>
    <w:rsid w:val="00DB59B7"/>
    <w:rsid w:val="00DB5CF9"/>
    <w:rsid w:val="00DC09D0"/>
    <w:rsid w:val="00DC0A76"/>
    <w:rsid w:val="00DC12F7"/>
    <w:rsid w:val="00DC1362"/>
    <w:rsid w:val="00DC1E56"/>
    <w:rsid w:val="00DC47C8"/>
    <w:rsid w:val="00DC6FE2"/>
    <w:rsid w:val="00DD3DE0"/>
    <w:rsid w:val="00DD41E5"/>
    <w:rsid w:val="00DD4D3E"/>
    <w:rsid w:val="00DD710B"/>
    <w:rsid w:val="00DE0710"/>
    <w:rsid w:val="00DE0936"/>
    <w:rsid w:val="00DE3C96"/>
    <w:rsid w:val="00DE5ED6"/>
    <w:rsid w:val="00DE74C0"/>
    <w:rsid w:val="00DF1935"/>
    <w:rsid w:val="00DF4A5D"/>
    <w:rsid w:val="00DF4DEF"/>
    <w:rsid w:val="00DF56E0"/>
    <w:rsid w:val="00E013CC"/>
    <w:rsid w:val="00E05227"/>
    <w:rsid w:val="00E07734"/>
    <w:rsid w:val="00E07EA9"/>
    <w:rsid w:val="00E14D92"/>
    <w:rsid w:val="00E20EA3"/>
    <w:rsid w:val="00E22D71"/>
    <w:rsid w:val="00E239E8"/>
    <w:rsid w:val="00E27C1A"/>
    <w:rsid w:val="00E40F3B"/>
    <w:rsid w:val="00E410A4"/>
    <w:rsid w:val="00E42722"/>
    <w:rsid w:val="00E454B0"/>
    <w:rsid w:val="00E52546"/>
    <w:rsid w:val="00E54AD7"/>
    <w:rsid w:val="00E566CD"/>
    <w:rsid w:val="00E57FFE"/>
    <w:rsid w:val="00E60292"/>
    <w:rsid w:val="00E6118C"/>
    <w:rsid w:val="00E666AC"/>
    <w:rsid w:val="00E66709"/>
    <w:rsid w:val="00E671A8"/>
    <w:rsid w:val="00E715FE"/>
    <w:rsid w:val="00E72F23"/>
    <w:rsid w:val="00E73014"/>
    <w:rsid w:val="00E81895"/>
    <w:rsid w:val="00E828BB"/>
    <w:rsid w:val="00E84673"/>
    <w:rsid w:val="00E95316"/>
    <w:rsid w:val="00E95F98"/>
    <w:rsid w:val="00E96BFB"/>
    <w:rsid w:val="00E9733B"/>
    <w:rsid w:val="00EA05A2"/>
    <w:rsid w:val="00EA0EC2"/>
    <w:rsid w:val="00EA3EC9"/>
    <w:rsid w:val="00EA582E"/>
    <w:rsid w:val="00EB1233"/>
    <w:rsid w:val="00EB207E"/>
    <w:rsid w:val="00EB5631"/>
    <w:rsid w:val="00EB5648"/>
    <w:rsid w:val="00EB6405"/>
    <w:rsid w:val="00EB6E73"/>
    <w:rsid w:val="00EC0DED"/>
    <w:rsid w:val="00EC5A32"/>
    <w:rsid w:val="00EC63DB"/>
    <w:rsid w:val="00EC69DB"/>
    <w:rsid w:val="00EC7AED"/>
    <w:rsid w:val="00ED0092"/>
    <w:rsid w:val="00ED3D46"/>
    <w:rsid w:val="00ED6122"/>
    <w:rsid w:val="00ED6B83"/>
    <w:rsid w:val="00ED7AED"/>
    <w:rsid w:val="00EE2112"/>
    <w:rsid w:val="00EE2995"/>
    <w:rsid w:val="00EE63D6"/>
    <w:rsid w:val="00EE6437"/>
    <w:rsid w:val="00EE6B19"/>
    <w:rsid w:val="00EE7A8D"/>
    <w:rsid w:val="00EF2CC9"/>
    <w:rsid w:val="00EF406B"/>
    <w:rsid w:val="00EF51ED"/>
    <w:rsid w:val="00F01008"/>
    <w:rsid w:val="00F113EB"/>
    <w:rsid w:val="00F26EBF"/>
    <w:rsid w:val="00F30545"/>
    <w:rsid w:val="00F306F6"/>
    <w:rsid w:val="00F33428"/>
    <w:rsid w:val="00F374E1"/>
    <w:rsid w:val="00F37A3A"/>
    <w:rsid w:val="00F411F5"/>
    <w:rsid w:val="00F41D0A"/>
    <w:rsid w:val="00F41D79"/>
    <w:rsid w:val="00F44981"/>
    <w:rsid w:val="00F471CF"/>
    <w:rsid w:val="00F50E9F"/>
    <w:rsid w:val="00F50F51"/>
    <w:rsid w:val="00F520DF"/>
    <w:rsid w:val="00F52EDF"/>
    <w:rsid w:val="00F53681"/>
    <w:rsid w:val="00F55853"/>
    <w:rsid w:val="00F60293"/>
    <w:rsid w:val="00F60679"/>
    <w:rsid w:val="00F62647"/>
    <w:rsid w:val="00F66273"/>
    <w:rsid w:val="00F663AD"/>
    <w:rsid w:val="00F7017D"/>
    <w:rsid w:val="00F70AFC"/>
    <w:rsid w:val="00F70E73"/>
    <w:rsid w:val="00F7193F"/>
    <w:rsid w:val="00F72C13"/>
    <w:rsid w:val="00F75E0E"/>
    <w:rsid w:val="00F760A3"/>
    <w:rsid w:val="00F778B3"/>
    <w:rsid w:val="00F77C5C"/>
    <w:rsid w:val="00F82C48"/>
    <w:rsid w:val="00F8303D"/>
    <w:rsid w:val="00F8366A"/>
    <w:rsid w:val="00F836E0"/>
    <w:rsid w:val="00F853CA"/>
    <w:rsid w:val="00F90C9A"/>
    <w:rsid w:val="00F90EC0"/>
    <w:rsid w:val="00F91441"/>
    <w:rsid w:val="00F91920"/>
    <w:rsid w:val="00F96BB1"/>
    <w:rsid w:val="00F979A5"/>
    <w:rsid w:val="00FA271B"/>
    <w:rsid w:val="00FA4025"/>
    <w:rsid w:val="00FA53A6"/>
    <w:rsid w:val="00FA7198"/>
    <w:rsid w:val="00FA7789"/>
    <w:rsid w:val="00FB7C3C"/>
    <w:rsid w:val="00FC097E"/>
    <w:rsid w:val="00FC2527"/>
    <w:rsid w:val="00FC3144"/>
    <w:rsid w:val="00FC54F2"/>
    <w:rsid w:val="00FC58A4"/>
    <w:rsid w:val="00FC6939"/>
    <w:rsid w:val="00FC7A1B"/>
    <w:rsid w:val="00FD0031"/>
    <w:rsid w:val="00FD076B"/>
    <w:rsid w:val="00FD0ABC"/>
    <w:rsid w:val="00FD33F1"/>
    <w:rsid w:val="00FD5708"/>
    <w:rsid w:val="00FD71C2"/>
    <w:rsid w:val="00FE004A"/>
    <w:rsid w:val="00FE0E65"/>
    <w:rsid w:val="00FE0E80"/>
    <w:rsid w:val="00FE2177"/>
    <w:rsid w:val="00FE455F"/>
    <w:rsid w:val="00FE60A8"/>
    <w:rsid w:val="00FF28BA"/>
    <w:rsid w:val="00FF2D02"/>
    <w:rsid w:val="00FF2FB6"/>
    <w:rsid w:val="00FF4EE4"/>
    <w:rsid w:val="00FF4FA2"/>
    <w:rsid w:val="00FF60D7"/>
    <w:rsid w:val="00FF7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2282"/>
    <w:rPr>
      <w:sz w:val="24"/>
      <w:szCs w:val="24"/>
    </w:rPr>
  </w:style>
  <w:style w:type="paragraph" w:styleId="1">
    <w:name w:val="heading 1"/>
    <w:basedOn w:val="a0"/>
    <w:next w:val="a0"/>
    <w:link w:val="10"/>
    <w:qFormat/>
    <w:rsid w:val="008C73A8"/>
    <w:pPr>
      <w:keepNext/>
      <w:outlineLvl w:val="0"/>
    </w:pPr>
    <w:rPr>
      <w:sz w:val="28"/>
    </w:rPr>
  </w:style>
  <w:style w:type="paragraph" w:styleId="2">
    <w:name w:val="heading 2"/>
    <w:basedOn w:val="a0"/>
    <w:next w:val="a0"/>
    <w:link w:val="20"/>
    <w:qFormat/>
    <w:rsid w:val="00A73F4F"/>
    <w:pPr>
      <w:keepNext/>
      <w:spacing w:line="360" w:lineRule="auto"/>
      <w:jc w:val="center"/>
      <w:outlineLvl w:val="1"/>
    </w:pPr>
    <w:rPr>
      <w:b/>
      <w:bCs/>
      <w:i/>
      <w:iCs/>
      <w:sz w:val="28"/>
      <w:szCs w:val="28"/>
    </w:rPr>
  </w:style>
  <w:style w:type="paragraph" w:styleId="3">
    <w:name w:val="heading 3"/>
    <w:basedOn w:val="a0"/>
    <w:next w:val="a0"/>
    <w:link w:val="30"/>
    <w:qFormat/>
    <w:rsid w:val="00A73F4F"/>
    <w:pPr>
      <w:keepNext/>
      <w:ind w:right="-766" w:firstLine="720"/>
      <w:jc w:val="both"/>
      <w:outlineLvl w:val="2"/>
    </w:pPr>
    <w:rPr>
      <w:b/>
      <w:bCs/>
      <w:sz w:val="26"/>
      <w:szCs w:val="26"/>
    </w:rPr>
  </w:style>
  <w:style w:type="paragraph" w:styleId="4">
    <w:name w:val="heading 4"/>
    <w:basedOn w:val="a0"/>
    <w:next w:val="a0"/>
    <w:link w:val="40"/>
    <w:qFormat/>
    <w:rsid w:val="00A73F4F"/>
    <w:pPr>
      <w:keepNext/>
      <w:spacing w:line="312" w:lineRule="auto"/>
      <w:jc w:val="both"/>
      <w:outlineLvl w:val="3"/>
    </w:pPr>
    <w:rPr>
      <w:b/>
      <w:bCs/>
      <w:i/>
      <w:iCs/>
      <w:sz w:val="26"/>
      <w:szCs w:val="26"/>
    </w:rPr>
  </w:style>
  <w:style w:type="paragraph" w:styleId="5">
    <w:name w:val="heading 5"/>
    <w:basedOn w:val="a0"/>
    <w:next w:val="a0"/>
    <w:link w:val="50"/>
    <w:qFormat/>
    <w:rsid w:val="00A73F4F"/>
    <w:pPr>
      <w:keepNext/>
      <w:outlineLvl w:val="4"/>
    </w:pPr>
    <w:rPr>
      <w:b/>
      <w:bCs/>
      <w:i/>
      <w:iCs/>
      <w:sz w:val="20"/>
      <w:szCs w:val="20"/>
    </w:rPr>
  </w:style>
  <w:style w:type="paragraph" w:styleId="6">
    <w:name w:val="heading 6"/>
    <w:basedOn w:val="a0"/>
    <w:next w:val="a0"/>
    <w:link w:val="60"/>
    <w:qFormat/>
    <w:rsid w:val="00A73F4F"/>
    <w:pPr>
      <w:keepNext/>
      <w:jc w:val="both"/>
      <w:outlineLvl w:val="5"/>
    </w:pPr>
    <w:rPr>
      <w:sz w:val="28"/>
      <w:szCs w:val="28"/>
    </w:rPr>
  </w:style>
  <w:style w:type="paragraph" w:styleId="9">
    <w:name w:val="heading 9"/>
    <w:basedOn w:val="a0"/>
    <w:next w:val="a0"/>
    <w:link w:val="90"/>
    <w:qFormat/>
    <w:rsid w:val="00A73F4F"/>
    <w:pPr>
      <w:keepNext/>
      <w:autoSpaceDE w:val="0"/>
      <w:autoSpaceDN w:val="0"/>
      <w:ind w:firstLine="720"/>
      <w:jc w:val="both"/>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C76C1E"/>
    <w:pPr>
      <w:tabs>
        <w:tab w:val="center" w:pos="4677"/>
        <w:tab w:val="right" w:pos="9355"/>
      </w:tabs>
    </w:pPr>
  </w:style>
  <w:style w:type="character" w:styleId="a6">
    <w:name w:val="page number"/>
    <w:basedOn w:val="a1"/>
    <w:rsid w:val="00C76C1E"/>
  </w:style>
  <w:style w:type="paragraph" w:styleId="a7">
    <w:name w:val="header"/>
    <w:aliases w:val="Titul,Heder"/>
    <w:basedOn w:val="a0"/>
    <w:link w:val="a8"/>
    <w:rsid w:val="00097A4A"/>
    <w:pPr>
      <w:tabs>
        <w:tab w:val="center" w:pos="4677"/>
        <w:tab w:val="right" w:pos="9355"/>
      </w:tabs>
    </w:pPr>
  </w:style>
  <w:style w:type="table" w:styleId="a9">
    <w:name w:val="Table Grid"/>
    <w:basedOn w:val="a2"/>
    <w:rsid w:val="007A35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0"/>
    <w:link w:val="ab"/>
    <w:rsid w:val="00052AA2"/>
    <w:rPr>
      <w:rFonts w:ascii="Tahoma" w:hAnsi="Tahoma" w:cs="Tahoma"/>
      <w:sz w:val="16"/>
      <w:szCs w:val="16"/>
    </w:rPr>
  </w:style>
  <w:style w:type="character" w:customStyle="1" w:styleId="ab">
    <w:name w:val="Текст выноски Знак"/>
    <w:basedOn w:val="a1"/>
    <w:link w:val="aa"/>
    <w:rsid w:val="00052AA2"/>
    <w:rPr>
      <w:rFonts w:ascii="Tahoma" w:hAnsi="Tahoma" w:cs="Tahoma"/>
      <w:sz w:val="16"/>
      <w:szCs w:val="16"/>
    </w:rPr>
  </w:style>
  <w:style w:type="paragraph" w:customStyle="1" w:styleId="11">
    <w:name w:val="Знак Знак1 Знак Знак Знак1 Знак"/>
    <w:basedOn w:val="a0"/>
    <w:rsid w:val="0081719F"/>
    <w:pPr>
      <w:widowControl w:val="0"/>
      <w:adjustRightInd w:val="0"/>
      <w:spacing w:after="160" w:line="240" w:lineRule="exact"/>
      <w:jc w:val="right"/>
    </w:pPr>
    <w:rPr>
      <w:sz w:val="20"/>
      <w:szCs w:val="20"/>
      <w:lang w:val="en-GB" w:eastAsia="en-US"/>
    </w:rPr>
  </w:style>
  <w:style w:type="paragraph" w:customStyle="1" w:styleId="111">
    <w:name w:val="Знак Знак1 Знак Знак Знак1 Знак1"/>
    <w:basedOn w:val="a0"/>
    <w:rsid w:val="00377886"/>
    <w:pPr>
      <w:widowControl w:val="0"/>
      <w:adjustRightInd w:val="0"/>
      <w:spacing w:after="160" w:line="240" w:lineRule="exact"/>
      <w:jc w:val="right"/>
    </w:pPr>
    <w:rPr>
      <w:sz w:val="20"/>
      <w:szCs w:val="20"/>
      <w:lang w:val="en-GB" w:eastAsia="en-US"/>
    </w:rPr>
  </w:style>
  <w:style w:type="character" w:customStyle="1" w:styleId="20">
    <w:name w:val="Заголовок 2 Знак"/>
    <w:basedOn w:val="a1"/>
    <w:link w:val="2"/>
    <w:rsid w:val="00A73F4F"/>
    <w:rPr>
      <w:b/>
      <w:bCs/>
      <w:i/>
      <w:iCs/>
      <w:sz w:val="28"/>
      <w:szCs w:val="28"/>
    </w:rPr>
  </w:style>
  <w:style w:type="character" w:customStyle="1" w:styleId="30">
    <w:name w:val="Заголовок 3 Знак"/>
    <w:basedOn w:val="a1"/>
    <w:link w:val="3"/>
    <w:rsid w:val="00A73F4F"/>
    <w:rPr>
      <w:b/>
      <w:bCs/>
      <w:sz w:val="26"/>
      <w:szCs w:val="26"/>
    </w:rPr>
  </w:style>
  <w:style w:type="character" w:customStyle="1" w:styleId="40">
    <w:name w:val="Заголовок 4 Знак"/>
    <w:basedOn w:val="a1"/>
    <w:link w:val="4"/>
    <w:rsid w:val="00A73F4F"/>
    <w:rPr>
      <w:b/>
      <w:bCs/>
      <w:i/>
      <w:iCs/>
      <w:sz w:val="26"/>
      <w:szCs w:val="26"/>
    </w:rPr>
  </w:style>
  <w:style w:type="character" w:customStyle="1" w:styleId="50">
    <w:name w:val="Заголовок 5 Знак"/>
    <w:basedOn w:val="a1"/>
    <w:link w:val="5"/>
    <w:rsid w:val="00A73F4F"/>
    <w:rPr>
      <w:b/>
      <w:bCs/>
      <w:i/>
      <w:iCs/>
    </w:rPr>
  </w:style>
  <w:style w:type="character" w:customStyle="1" w:styleId="60">
    <w:name w:val="Заголовок 6 Знак"/>
    <w:basedOn w:val="a1"/>
    <w:link w:val="6"/>
    <w:rsid w:val="00A73F4F"/>
    <w:rPr>
      <w:sz w:val="28"/>
      <w:szCs w:val="28"/>
    </w:rPr>
  </w:style>
  <w:style w:type="character" w:customStyle="1" w:styleId="90">
    <w:name w:val="Заголовок 9 Знак"/>
    <w:basedOn w:val="a1"/>
    <w:link w:val="9"/>
    <w:rsid w:val="00A73F4F"/>
    <w:rPr>
      <w:sz w:val="28"/>
      <w:szCs w:val="28"/>
    </w:rPr>
  </w:style>
  <w:style w:type="character" w:customStyle="1" w:styleId="10">
    <w:name w:val="Заголовок 1 Знак"/>
    <w:link w:val="1"/>
    <w:locked/>
    <w:rsid w:val="00A73F4F"/>
    <w:rPr>
      <w:sz w:val="28"/>
      <w:szCs w:val="24"/>
    </w:rPr>
  </w:style>
  <w:style w:type="character" w:customStyle="1" w:styleId="a5">
    <w:name w:val="Нижний колонтитул Знак"/>
    <w:link w:val="a4"/>
    <w:locked/>
    <w:rsid w:val="00A73F4F"/>
    <w:rPr>
      <w:sz w:val="24"/>
      <w:szCs w:val="24"/>
    </w:rPr>
  </w:style>
  <w:style w:type="paragraph" w:styleId="31">
    <w:name w:val="Body Text Indent 3"/>
    <w:basedOn w:val="a0"/>
    <w:link w:val="32"/>
    <w:rsid w:val="00A73F4F"/>
    <w:pPr>
      <w:ind w:firstLine="709"/>
      <w:jc w:val="both"/>
    </w:pPr>
    <w:rPr>
      <w:sz w:val="28"/>
      <w:szCs w:val="28"/>
    </w:rPr>
  </w:style>
  <w:style w:type="character" w:customStyle="1" w:styleId="32">
    <w:name w:val="Основной текст с отступом 3 Знак"/>
    <w:basedOn w:val="a1"/>
    <w:link w:val="31"/>
    <w:rsid w:val="00A73F4F"/>
    <w:rPr>
      <w:sz w:val="28"/>
      <w:szCs w:val="28"/>
    </w:rPr>
  </w:style>
  <w:style w:type="paragraph" w:styleId="ac">
    <w:name w:val="Body Text Indent"/>
    <w:aliases w:val="Нумерованный список !!,Надин стиль,Основной текст 1,Основной текст без отступа"/>
    <w:basedOn w:val="a0"/>
    <w:link w:val="ad"/>
    <w:rsid w:val="00A73F4F"/>
    <w:pPr>
      <w:spacing w:after="120"/>
      <w:ind w:left="283"/>
    </w:pPr>
  </w:style>
  <w:style w:type="character" w:customStyle="1" w:styleId="ad">
    <w:name w:val="Основной текст с отступом Знак"/>
    <w:aliases w:val="Нумерованный список !! Знак1,Надин стиль Знак1,Основной текст 1 Знак1,Основной текст без отступа Знак"/>
    <w:basedOn w:val="a1"/>
    <w:link w:val="ac"/>
    <w:rsid w:val="00A73F4F"/>
    <w:rPr>
      <w:sz w:val="24"/>
      <w:szCs w:val="24"/>
    </w:rPr>
  </w:style>
  <w:style w:type="paragraph" w:styleId="33">
    <w:name w:val="Body Text 3"/>
    <w:basedOn w:val="a0"/>
    <w:link w:val="34"/>
    <w:rsid w:val="00A73F4F"/>
    <w:pPr>
      <w:spacing w:after="120"/>
    </w:pPr>
    <w:rPr>
      <w:sz w:val="16"/>
      <w:szCs w:val="16"/>
    </w:rPr>
  </w:style>
  <w:style w:type="character" w:customStyle="1" w:styleId="34">
    <w:name w:val="Основной текст 3 Знак"/>
    <w:basedOn w:val="a1"/>
    <w:link w:val="33"/>
    <w:rsid w:val="00A73F4F"/>
    <w:rPr>
      <w:sz w:val="16"/>
      <w:szCs w:val="16"/>
    </w:rPr>
  </w:style>
  <w:style w:type="paragraph" w:styleId="21">
    <w:name w:val="Body Text Indent 2"/>
    <w:basedOn w:val="a0"/>
    <w:link w:val="22"/>
    <w:rsid w:val="00A73F4F"/>
    <w:pPr>
      <w:spacing w:after="120" w:line="480" w:lineRule="auto"/>
      <w:ind w:left="283"/>
    </w:pPr>
  </w:style>
  <w:style w:type="character" w:customStyle="1" w:styleId="22">
    <w:name w:val="Основной текст с отступом 2 Знак"/>
    <w:basedOn w:val="a1"/>
    <w:link w:val="21"/>
    <w:rsid w:val="00A73F4F"/>
    <w:rPr>
      <w:sz w:val="24"/>
      <w:szCs w:val="24"/>
    </w:rPr>
  </w:style>
  <w:style w:type="character" w:customStyle="1" w:styleId="a8">
    <w:name w:val="Верхний колонтитул Знак"/>
    <w:aliases w:val="Titul Знак,Heder Знак"/>
    <w:link w:val="a7"/>
    <w:locked/>
    <w:rsid w:val="00A73F4F"/>
    <w:rPr>
      <w:sz w:val="24"/>
      <w:szCs w:val="24"/>
    </w:rPr>
  </w:style>
  <w:style w:type="paragraph" w:styleId="ae">
    <w:name w:val="Body Text"/>
    <w:basedOn w:val="a0"/>
    <w:link w:val="af"/>
    <w:rsid w:val="00A73F4F"/>
    <w:pPr>
      <w:spacing w:after="120"/>
    </w:pPr>
  </w:style>
  <w:style w:type="character" w:customStyle="1" w:styleId="af">
    <w:name w:val="Основной текст Знак"/>
    <w:basedOn w:val="a1"/>
    <w:link w:val="ae"/>
    <w:rsid w:val="00A73F4F"/>
    <w:rPr>
      <w:sz w:val="24"/>
      <w:szCs w:val="24"/>
    </w:rPr>
  </w:style>
  <w:style w:type="paragraph" w:customStyle="1" w:styleId="a">
    <w:name w:val="Нумерованный абзац"/>
    <w:rsid w:val="00A73F4F"/>
    <w:pPr>
      <w:numPr>
        <w:numId w:val="1"/>
      </w:numPr>
      <w:tabs>
        <w:tab w:val="left" w:pos="1134"/>
      </w:tabs>
      <w:suppressAutoHyphens/>
      <w:spacing w:before="240"/>
      <w:jc w:val="both"/>
    </w:pPr>
    <w:rPr>
      <w:noProof/>
      <w:sz w:val="28"/>
      <w:szCs w:val="28"/>
    </w:rPr>
  </w:style>
  <w:style w:type="table" w:styleId="-2">
    <w:name w:val="Table Web 2"/>
    <w:basedOn w:val="a2"/>
    <w:rsid w:val="00A73F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rmal">
    <w:name w:val="ConsPlusNormal"/>
    <w:rsid w:val="00A73F4F"/>
    <w:pPr>
      <w:widowControl w:val="0"/>
      <w:autoSpaceDE w:val="0"/>
      <w:autoSpaceDN w:val="0"/>
      <w:adjustRightInd w:val="0"/>
      <w:ind w:firstLine="720"/>
    </w:pPr>
    <w:rPr>
      <w:rFonts w:ascii="Arial" w:hAnsi="Arial" w:cs="Arial"/>
    </w:rPr>
  </w:style>
  <w:style w:type="paragraph" w:customStyle="1" w:styleId="ConsNormal">
    <w:name w:val="ConsNormal"/>
    <w:rsid w:val="00A73F4F"/>
    <w:pPr>
      <w:widowControl w:val="0"/>
      <w:autoSpaceDE w:val="0"/>
      <w:autoSpaceDN w:val="0"/>
      <w:adjustRightInd w:val="0"/>
      <w:ind w:firstLine="720"/>
    </w:pPr>
    <w:rPr>
      <w:rFonts w:ascii="Arial" w:hAnsi="Arial" w:cs="Arial"/>
    </w:rPr>
  </w:style>
  <w:style w:type="paragraph" w:customStyle="1" w:styleId="ConsPlusNonformat">
    <w:name w:val="ConsPlusNonformat"/>
    <w:rsid w:val="00A73F4F"/>
    <w:pPr>
      <w:widowControl w:val="0"/>
      <w:autoSpaceDE w:val="0"/>
      <w:autoSpaceDN w:val="0"/>
      <w:adjustRightInd w:val="0"/>
    </w:pPr>
    <w:rPr>
      <w:rFonts w:ascii="Courier New" w:hAnsi="Courier New" w:cs="Courier New"/>
    </w:rPr>
  </w:style>
  <w:style w:type="paragraph" w:styleId="af0">
    <w:name w:val="Body Text First Indent"/>
    <w:basedOn w:val="ae"/>
    <w:next w:val="23"/>
    <w:link w:val="af1"/>
    <w:rsid w:val="00A73F4F"/>
    <w:pPr>
      <w:ind w:firstLine="851"/>
      <w:jc w:val="both"/>
    </w:pPr>
    <w:rPr>
      <w:sz w:val="28"/>
      <w:szCs w:val="28"/>
    </w:rPr>
  </w:style>
  <w:style w:type="character" w:customStyle="1" w:styleId="af1">
    <w:name w:val="Красная строка Знак"/>
    <w:basedOn w:val="af"/>
    <w:link w:val="af0"/>
    <w:rsid w:val="00A73F4F"/>
    <w:rPr>
      <w:sz w:val="28"/>
      <w:szCs w:val="28"/>
    </w:rPr>
  </w:style>
  <w:style w:type="paragraph" w:styleId="23">
    <w:name w:val="Body Text First Indent 2"/>
    <w:basedOn w:val="ac"/>
    <w:link w:val="24"/>
    <w:rsid w:val="00A73F4F"/>
    <w:pPr>
      <w:spacing w:after="0"/>
      <w:ind w:left="0" w:firstLine="851"/>
      <w:jc w:val="both"/>
    </w:pPr>
    <w:rPr>
      <w:sz w:val="28"/>
      <w:szCs w:val="28"/>
    </w:rPr>
  </w:style>
  <w:style w:type="character" w:customStyle="1" w:styleId="24">
    <w:name w:val="Красная строка 2 Знак"/>
    <w:basedOn w:val="ad"/>
    <w:link w:val="23"/>
    <w:rsid w:val="00A73F4F"/>
    <w:rPr>
      <w:sz w:val="28"/>
      <w:szCs w:val="28"/>
    </w:rPr>
  </w:style>
  <w:style w:type="paragraph" w:styleId="af2">
    <w:name w:val="Title"/>
    <w:basedOn w:val="a0"/>
    <w:link w:val="af3"/>
    <w:qFormat/>
    <w:rsid w:val="00A73F4F"/>
    <w:pPr>
      <w:jc w:val="center"/>
    </w:pPr>
    <w:rPr>
      <w:i/>
      <w:iCs/>
      <w:sz w:val="28"/>
      <w:szCs w:val="28"/>
    </w:rPr>
  </w:style>
  <w:style w:type="character" w:customStyle="1" w:styleId="af3">
    <w:name w:val="Название Знак"/>
    <w:basedOn w:val="a1"/>
    <w:link w:val="af2"/>
    <w:rsid w:val="00A73F4F"/>
    <w:rPr>
      <w:i/>
      <w:iCs/>
      <w:sz w:val="28"/>
      <w:szCs w:val="28"/>
    </w:rPr>
  </w:style>
  <w:style w:type="paragraph" w:styleId="25">
    <w:name w:val="Body Text 2"/>
    <w:basedOn w:val="a0"/>
    <w:link w:val="26"/>
    <w:rsid w:val="00A73F4F"/>
    <w:pPr>
      <w:widowControl w:val="0"/>
      <w:autoSpaceDE w:val="0"/>
      <w:autoSpaceDN w:val="0"/>
      <w:adjustRightInd w:val="0"/>
      <w:jc w:val="center"/>
    </w:pPr>
    <w:rPr>
      <w:b/>
      <w:bCs/>
      <w:i/>
      <w:iCs/>
      <w:sz w:val="28"/>
      <w:szCs w:val="28"/>
    </w:rPr>
  </w:style>
  <w:style w:type="character" w:customStyle="1" w:styleId="26">
    <w:name w:val="Основной текст 2 Знак"/>
    <w:basedOn w:val="a1"/>
    <w:link w:val="25"/>
    <w:rsid w:val="00A73F4F"/>
    <w:rPr>
      <w:b/>
      <w:bCs/>
      <w:i/>
      <w:iCs/>
      <w:sz w:val="28"/>
      <w:szCs w:val="28"/>
    </w:rPr>
  </w:style>
  <w:style w:type="paragraph" w:styleId="af4">
    <w:name w:val="Block Text"/>
    <w:basedOn w:val="a0"/>
    <w:rsid w:val="00A73F4F"/>
    <w:pPr>
      <w:tabs>
        <w:tab w:val="left" w:pos="8647"/>
      </w:tabs>
      <w:ind w:left="714" w:right="142"/>
      <w:jc w:val="both"/>
    </w:pPr>
    <w:rPr>
      <w:sz w:val="28"/>
      <w:szCs w:val="28"/>
    </w:rPr>
  </w:style>
  <w:style w:type="paragraph" w:customStyle="1" w:styleId="ConsTitle">
    <w:name w:val="ConsTitle"/>
    <w:rsid w:val="00A73F4F"/>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rsid w:val="00A73F4F"/>
    <w:pPr>
      <w:widowControl w:val="0"/>
      <w:autoSpaceDE w:val="0"/>
      <w:autoSpaceDN w:val="0"/>
      <w:adjustRightInd w:val="0"/>
    </w:pPr>
    <w:rPr>
      <w:rFonts w:ascii="Courier New" w:hAnsi="Courier New" w:cs="Courier New"/>
    </w:rPr>
  </w:style>
  <w:style w:type="paragraph" w:customStyle="1" w:styleId="af5">
    <w:name w:val="заголовок п"/>
    <w:basedOn w:val="1"/>
    <w:rsid w:val="00A73F4F"/>
    <w:pPr>
      <w:spacing w:before="120" w:after="60"/>
      <w:ind w:firstLine="709"/>
      <w:jc w:val="both"/>
    </w:pPr>
    <w:rPr>
      <w:b/>
      <w:bCs/>
      <w:smallCaps/>
      <w:kern w:val="32"/>
      <w:szCs w:val="28"/>
    </w:rPr>
  </w:style>
  <w:style w:type="paragraph" w:customStyle="1" w:styleId="text">
    <w:name w:val="text"/>
    <w:basedOn w:val="a0"/>
    <w:rsid w:val="00A73F4F"/>
    <w:pPr>
      <w:ind w:firstLine="600"/>
      <w:jc w:val="both"/>
    </w:pPr>
  </w:style>
  <w:style w:type="paragraph" w:customStyle="1" w:styleId="doctxt">
    <w:name w:val="doctxt"/>
    <w:basedOn w:val="a0"/>
    <w:rsid w:val="00A73F4F"/>
    <w:pPr>
      <w:spacing w:before="60"/>
      <w:ind w:firstLine="400"/>
      <w:jc w:val="both"/>
    </w:pPr>
    <w:rPr>
      <w:rFonts w:ascii="Tahoma" w:hAnsi="Tahoma" w:cs="Tahoma"/>
      <w:sz w:val="20"/>
      <w:szCs w:val="20"/>
    </w:rPr>
  </w:style>
  <w:style w:type="paragraph" w:styleId="af6">
    <w:name w:val="caption"/>
    <w:basedOn w:val="a0"/>
    <w:next w:val="a0"/>
    <w:link w:val="af7"/>
    <w:qFormat/>
    <w:rsid w:val="00A73F4F"/>
    <w:pPr>
      <w:spacing w:before="120" w:after="120"/>
    </w:pPr>
    <w:rPr>
      <w:b/>
      <w:bCs/>
      <w:sz w:val="20"/>
      <w:szCs w:val="20"/>
    </w:rPr>
  </w:style>
  <w:style w:type="paragraph" w:customStyle="1" w:styleId="ConsPlusTitle">
    <w:name w:val="ConsPlusTitle"/>
    <w:rsid w:val="00A73F4F"/>
    <w:rPr>
      <w:rFonts w:ascii="Arial" w:hAnsi="Arial" w:cs="Arial"/>
      <w:b/>
      <w:bCs/>
    </w:rPr>
  </w:style>
  <w:style w:type="paragraph" w:styleId="af8">
    <w:name w:val="Document Map"/>
    <w:basedOn w:val="a0"/>
    <w:link w:val="af9"/>
    <w:rsid w:val="00A73F4F"/>
    <w:pPr>
      <w:shd w:val="clear" w:color="auto" w:fill="000080"/>
    </w:pPr>
    <w:rPr>
      <w:rFonts w:ascii="Tahoma" w:hAnsi="Tahoma" w:cs="Tahoma"/>
      <w:sz w:val="20"/>
      <w:szCs w:val="20"/>
    </w:rPr>
  </w:style>
  <w:style w:type="character" w:customStyle="1" w:styleId="af9">
    <w:name w:val="Схема документа Знак"/>
    <w:basedOn w:val="a1"/>
    <w:link w:val="af8"/>
    <w:rsid w:val="00A73F4F"/>
    <w:rPr>
      <w:rFonts w:ascii="Tahoma" w:hAnsi="Tahoma" w:cs="Tahoma"/>
      <w:shd w:val="clear" w:color="auto" w:fill="000080"/>
    </w:rPr>
  </w:style>
  <w:style w:type="paragraph" w:styleId="12">
    <w:name w:val="toc 1"/>
    <w:basedOn w:val="a0"/>
    <w:next w:val="a0"/>
    <w:autoRedefine/>
    <w:rsid w:val="00A73F4F"/>
    <w:pPr>
      <w:spacing w:before="120" w:after="120"/>
    </w:pPr>
    <w:rPr>
      <w:b/>
      <w:bCs/>
      <w:caps/>
      <w:sz w:val="20"/>
      <w:szCs w:val="20"/>
    </w:rPr>
  </w:style>
  <w:style w:type="paragraph" w:styleId="27">
    <w:name w:val="toc 2"/>
    <w:basedOn w:val="a0"/>
    <w:next w:val="a0"/>
    <w:autoRedefine/>
    <w:rsid w:val="00A73F4F"/>
    <w:pPr>
      <w:ind w:left="280"/>
    </w:pPr>
    <w:rPr>
      <w:smallCaps/>
      <w:sz w:val="20"/>
      <w:szCs w:val="20"/>
    </w:rPr>
  </w:style>
  <w:style w:type="paragraph" w:customStyle="1" w:styleId="13">
    <w:name w:val="Знак Знак Знак Знак1"/>
    <w:basedOn w:val="a0"/>
    <w:rsid w:val="00A73F4F"/>
    <w:rPr>
      <w:rFonts w:ascii="Verdana" w:hAnsi="Verdana" w:cs="Verdana"/>
      <w:sz w:val="20"/>
      <w:szCs w:val="20"/>
      <w:lang w:val="en-US" w:eastAsia="en-US"/>
    </w:rPr>
  </w:style>
  <w:style w:type="paragraph" w:styleId="afa">
    <w:name w:val="Subtitle"/>
    <w:basedOn w:val="a0"/>
    <w:link w:val="afb"/>
    <w:qFormat/>
    <w:rsid w:val="00A73F4F"/>
    <w:pPr>
      <w:jc w:val="center"/>
    </w:pPr>
    <w:rPr>
      <w:b/>
      <w:bCs/>
      <w:sz w:val="20"/>
      <w:szCs w:val="20"/>
    </w:rPr>
  </w:style>
  <w:style w:type="character" w:customStyle="1" w:styleId="afb">
    <w:name w:val="Подзаголовок Знак"/>
    <w:basedOn w:val="a1"/>
    <w:link w:val="afa"/>
    <w:rsid w:val="00A73F4F"/>
    <w:rPr>
      <w:b/>
      <w:bCs/>
    </w:rPr>
  </w:style>
  <w:style w:type="paragraph" w:customStyle="1" w:styleId="rvps698610">
    <w:name w:val="rvps698610"/>
    <w:basedOn w:val="a0"/>
    <w:rsid w:val="00A73F4F"/>
    <w:pPr>
      <w:spacing w:after="200"/>
      <w:ind w:right="400"/>
    </w:pPr>
  </w:style>
  <w:style w:type="paragraph" w:customStyle="1" w:styleId="002">
    <w:name w:val="002_Текст"/>
    <w:basedOn w:val="ac"/>
    <w:link w:val="0020"/>
    <w:rsid w:val="00A73F4F"/>
    <w:pPr>
      <w:spacing w:after="0"/>
      <w:ind w:left="0" w:firstLine="709"/>
      <w:jc w:val="both"/>
    </w:pPr>
    <w:rPr>
      <w:sz w:val="28"/>
      <w:szCs w:val="28"/>
    </w:rPr>
  </w:style>
  <w:style w:type="paragraph" w:customStyle="1" w:styleId="003">
    <w:name w:val="003_Номер.таблицы"/>
    <w:basedOn w:val="af6"/>
    <w:link w:val="0030"/>
    <w:rsid w:val="00A73F4F"/>
    <w:pPr>
      <w:keepNext/>
      <w:jc w:val="right"/>
    </w:pPr>
    <w:rPr>
      <w:sz w:val="28"/>
      <w:szCs w:val="28"/>
    </w:rPr>
  </w:style>
  <w:style w:type="paragraph" w:customStyle="1" w:styleId="004">
    <w:name w:val="004_Заголовок таблицы"/>
    <w:basedOn w:val="a0"/>
    <w:link w:val="0040"/>
    <w:rsid w:val="00A73F4F"/>
    <w:pPr>
      <w:keepNext/>
      <w:spacing w:after="120"/>
      <w:jc w:val="center"/>
    </w:pPr>
    <w:rPr>
      <w:sz w:val="28"/>
      <w:szCs w:val="28"/>
    </w:rPr>
  </w:style>
  <w:style w:type="paragraph" w:customStyle="1" w:styleId="0021">
    <w:name w:val="002.1_Текст.Отступ"/>
    <w:basedOn w:val="002"/>
    <w:link w:val="00210"/>
    <w:rsid w:val="00A73F4F"/>
    <w:pPr>
      <w:spacing w:before="120"/>
    </w:pPr>
  </w:style>
  <w:style w:type="paragraph" w:customStyle="1" w:styleId="005">
    <w:name w:val="005_Таблица.Центр"/>
    <w:basedOn w:val="a0"/>
    <w:rsid w:val="00A73F4F"/>
    <w:pPr>
      <w:jc w:val="center"/>
    </w:pPr>
  </w:style>
  <w:style w:type="paragraph" w:customStyle="1" w:styleId="006">
    <w:name w:val="006_Таблица.Слева"/>
    <w:basedOn w:val="a0"/>
    <w:rsid w:val="00A73F4F"/>
  </w:style>
  <w:style w:type="character" w:customStyle="1" w:styleId="0020">
    <w:name w:val="002_Текст Знак"/>
    <w:link w:val="002"/>
    <w:locked/>
    <w:rsid w:val="00A73F4F"/>
    <w:rPr>
      <w:sz w:val="28"/>
      <w:szCs w:val="28"/>
    </w:rPr>
  </w:style>
  <w:style w:type="character" w:customStyle="1" w:styleId="00210">
    <w:name w:val="002.1_Текст.Отступ Знак"/>
    <w:link w:val="0021"/>
    <w:locked/>
    <w:rsid w:val="00A73F4F"/>
    <w:rPr>
      <w:sz w:val="28"/>
      <w:szCs w:val="28"/>
    </w:rPr>
  </w:style>
  <w:style w:type="character" w:customStyle="1" w:styleId="af7">
    <w:name w:val="Название объекта Знак"/>
    <w:link w:val="af6"/>
    <w:locked/>
    <w:rsid w:val="00A73F4F"/>
    <w:rPr>
      <w:b/>
      <w:bCs/>
    </w:rPr>
  </w:style>
  <w:style w:type="character" w:customStyle="1" w:styleId="0030">
    <w:name w:val="003_Номер.таблицы Знак"/>
    <w:link w:val="003"/>
    <w:locked/>
    <w:rsid w:val="00A73F4F"/>
    <w:rPr>
      <w:b/>
      <w:bCs/>
      <w:sz w:val="28"/>
      <w:szCs w:val="28"/>
    </w:rPr>
  </w:style>
  <w:style w:type="character" w:customStyle="1" w:styleId="0040">
    <w:name w:val="004_Заголовок таблицы Знак"/>
    <w:link w:val="004"/>
    <w:locked/>
    <w:rsid w:val="00A73F4F"/>
    <w:rPr>
      <w:sz w:val="28"/>
      <w:szCs w:val="28"/>
    </w:rPr>
  </w:style>
  <w:style w:type="paragraph" w:customStyle="1" w:styleId="afc">
    <w:name w:val="Знак"/>
    <w:basedOn w:val="a0"/>
    <w:semiHidden/>
    <w:rsid w:val="00A73F4F"/>
    <w:rPr>
      <w:rFonts w:ascii="Verdana" w:hAnsi="Verdana" w:cs="Verdana"/>
      <w:sz w:val="20"/>
      <w:szCs w:val="20"/>
      <w:lang w:val="en-US" w:eastAsia="en-US"/>
    </w:rPr>
  </w:style>
  <w:style w:type="paragraph" w:customStyle="1" w:styleId="007">
    <w:name w:val="007_Список"/>
    <w:basedOn w:val="a0"/>
    <w:link w:val="0070"/>
    <w:rsid w:val="00A73F4F"/>
    <w:pPr>
      <w:numPr>
        <w:numId w:val="3"/>
      </w:numPr>
      <w:jc w:val="both"/>
    </w:pPr>
    <w:rPr>
      <w:sz w:val="28"/>
      <w:szCs w:val="28"/>
    </w:rPr>
  </w:style>
  <w:style w:type="character" w:customStyle="1" w:styleId="0070">
    <w:name w:val="007_Список Знак"/>
    <w:link w:val="007"/>
    <w:locked/>
    <w:rsid w:val="00A73F4F"/>
    <w:rPr>
      <w:sz w:val="28"/>
      <w:szCs w:val="28"/>
    </w:rPr>
  </w:style>
  <w:style w:type="character" w:customStyle="1" w:styleId="0022">
    <w:name w:val="002_Текст Знак Знак"/>
    <w:rsid w:val="00A73F4F"/>
    <w:rPr>
      <w:sz w:val="28"/>
      <w:lang w:val="ru-RU" w:eastAsia="ru-RU"/>
    </w:rPr>
  </w:style>
  <w:style w:type="paragraph" w:customStyle="1" w:styleId="afd">
    <w:name w:val="ЭЭГ"/>
    <w:basedOn w:val="a0"/>
    <w:rsid w:val="00A73F4F"/>
    <w:pPr>
      <w:spacing w:line="360" w:lineRule="auto"/>
      <w:ind w:firstLine="720"/>
      <w:jc w:val="both"/>
    </w:pPr>
  </w:style>
  <w:style w:type="character" w:customStyle="1" w:styleId="0071">
    <w:name w:val="007_Список Знак Знак"/>
    <w:rsid w:val="00A73F4F"/>
    <w:rPr>
      <w:sz w:val="28"/>
      <w:lang w:val="ru-RU" w:eastAsia="ru-RU"/>
    </w:rPr>
  </w:style>
  <w:style w:type="paragraph" w:customStyle="1" w:styleId="Style5">
    <w:name w:val="Style5"/>
    <w:basedOn w:val="a0"/>
    <w:rsid w:val="00A73F4F"/>
    <w:pPr>
      <w:widowControl w:val="0"/>
      <w:autoSpaceDE w:val="0"/>
      <w:autoSpaceDN w:val="0"/>
      <w:adjustRightInd w:val="0"/>
      <w:spacing w:line="278" w:lineRule="exact"/>
    </w:pPr>
  </w:style>
  <w:style w:type="paragraph" w:customStyle="1" w:styleId="Style7">
    <w:name w:val="Style7"/>
    <w:basedOn w:val="a0"/>
    <w:rsid w:val="00A73F4F"/>
    <w:pPr>
      <w:widowControl w:val="0"/>
      <w:autoSpaceDE w:val="0"/>
      <w:autoSpaceDN w:val="0"/>
      <w:adjustRightInd w:val="0"/>
      <w:jc w:val="both"/>
    </w:pPr>
  </w:style>
  <w:style w:type="paragraph" w:customStyle="1" w:styleId="Style8">
    <w:name w:val="Style8"/>
    <w:basedOn w:val="a0"/>
    <w:rsid w:val="00A73F4F"/>
    <w:pPr>
      <w:widowControl w:val="0"/>
      <w:autoSpaceDE w:val="0"/>
      <w:autoSpaceDN w:val="0"/>
      <w:adjustRightInd w:val="0"/>
    </w:pPr>
  </w:style>
  <w:style w:type="paragraph" w:customStyle="1" w:styleId="Style9">
    <w:name w:val="Style9"/>
    <w:basedOn w:val="a0"/>
    <w:rsid w:val="00A73F4F"/>
    <w:pPr>
      <w:widowControl w:val="0"/>
      <w:autoSpaceDE w:val="0"/>
      <w:autoSpaceDN w:val="0"/>
      <w:adjustRightInd w:val="0"/>
      <w:spacing w:line="274" w:lineRule="exact"/>
      <w:jc w:val="center"/>
    </w:pPr>
  </w:style>
  <w:style w:type="character" w:customStyle="1" w:styleId="FontStyle14">
    <w:name w:val="Font Style14"/>
    <w:rsid w:val="00A73F4F"/>
    <w:rPr>
      <w:rFonts w:ascii="Times New Roman" w:hAnsi="Times New Roman"/>
      <w:sz w:val="26"/>
    </w:rPr>
  </w:style>
  <w:style w:type="character" w:customStyle="1" w:styleId="FontStyle15">
    <w:name w:val="Font Style15"/>
    <w:rsid w:val="00A73F4F"/>
    <w:rPr>
      <w:rFonts w:ascii="Times New Roman" w:hAnsi="Times New Roman"/>
      <w:sz w:val="22"/>
    </w:rPr>
  </w:style>
  <w:style w:type="paragraph" w:customStyle="1" w:styleId="Style3">
    <w:name w:val="Style3"/>
    <w:basedOn w:val="a0"/>
    <w:rsid w:val="00A73F4F"/>
    <w:pPr>
      <w:widowControl w:val="0"/>
      <w:autoSpaceDE w:val="0"/>
      <w:autoSpaceDN w:val="0"/>
      <w:adjustRightInd w:val="0"/>
      <w:spacing w:line="325" w:lineRule="exact"/>
      <w:ind w:firstLine="708"/>
      <w:jc w:val="both"/>
    </w:pPr>
  </w:style>
  <w:style w:type="character" w:customStyle="1" w:styleId="FontStyle16">
    <w:name w:val="Font Style16"/>
    <w:rsid w:val="00A73F4F"/>
    <w:rPr>
      <w:rFonts w:ascii="Franklin Gothic Book" w:hAnsi="Franklin Gothic Book"/>
      <w:sz w:val="20"/>
    </w:rPr>
  </w:style>
  <w:style w:type="character" w:customStyle="1" w:styleId="FontStyle17">
    <w:name w:val="Font Style17"/>
    <w:rsid w:val="00A73F4F"/>
    <w:rPr>
      <w:rFonts w:ascii="Times New Roman" w:hAnsi="Times New Roman"/>
      <w:sz w:val="22"/>
    </w:rPr>
  </w:style>
  <w:style w:type="paragraph" w:customStyle="1" w:styleId="afe">
    <w:name w:val="Знак Знак Знак Знак Знак Знак Знак Знак Знак Знак Знак Знак Знак Знак Знак Знак"/>
    <w:basedOn w:val="a0"/>
    <w:autoRedefine/>
    <w:rsid w:val="00A73F4F"/>
    <w:pPr>
      <w:spacing w:after="160" w:line="240" w:lineRule="exact"/>
    </w:pPr>
    <w:rPr>
      <w:sz w:val="20"/>
      <w:szCs w:val="20"/>
    </w:rPr>
  </w:style>
  <w:style w:type="character" w:styleId="aff">
    <w:name w:val="Strong"/>
    <w:qFormat/>
    <w:rsid w:val="00A73F4F"/>
    <w:rPr>
      <w:rFonts w:cs="Times New Roman"/>
      <w:b/>
      <w:bCs/>
    </w:rPr>
  </w:style>
  <w:style w:type="paragraph" w:styleId="51">
    <w:name w:val="toc 5"/>
    <w:basedOn w:val="a0"/>
    <w:next w:val="a0"/>
    <w:autoRedefine/>
    <w:rsid w:val="00A73F4F"/>
    <w:pPr>
      <w:ind w:left="960"/>
    </w:pPr>
    <w:rPr>
      <w:sz w:val="18"/>
      <w:szCs w:val="18"/>
    </w:rPr>
  </w:style>
  <w:style w:type="paragraph" w:customStyle="1" w:styleId="14">
    <w:name w:val="Абзац списка1"/>
    <w:basedOn w:val="a0"/>
    <w:rsid w:val="00A73F4F"/>
    <w:pPr>
      <w:ind w:left="720"/>
    </w:pPr>
  </w:style>
  <w:style w:type="paragraph" w:customStyle="1" w:styleId="aff0">
    <w:name w:val="Знак Знак Знак Знак"/>
    <w:basedOn w:val="a0"/>
    <w:rsid w:val="00A73F4F"/>
    <w:rPr>
      <w:rFonts w:ascii="Verdana" w:hAnsi="Verdana" w:cs="Verdana"/>
      <w:sz w:val="20"/>
      <w:szCs w:val="20"/>
      <w:lang w:val="en-US" w:eastAsia="en-US"/>
    </w:rPr>
  </w:style>
  <w:style w:type="paragraph" w:customStyle="1" w:styleId="15">
    <w:name w:val="Без интервала1"/>
    <w:rsid w:val="00A73F4F"/>
    <w:rPr>
      <w:rFonts w:ascii="Calibri" w:hAnsi="Calibri" w:cs="Calibri"/>
      <w:sz w:val="22"/>
      <w:szCs w:val="22"/>
      <w:lang w:eastAsia="en-US"/>
    </w:rPr>
  </w:style>
  <w:style w:type="table" w:customStyle="1" w:styleId="16">
    <w:name w:val="Сетка таблицы1"/>
    <w:rsid w:val="00A73F4F"/>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 Знак Знак Знак Знак Знак Знак Знак Знак Знак Знак Знак Знак Знак1"/>
    <w:basedOn w:val="a0"/>
    <w:autoRedefine/>
    <w:rsid w:val="00A73F4F"/>
    <w:pPr>
      <w:spacing w:after="160" w:line="240" w:lineRule="exact"/>
    </w:pPr>
    <w:rPr>
      <w:sz w:val="20"/>
      <w:szCs w:val="20"/>
    </w:rPr>
  </w:style>
  <w:style w:type="paragraph" w:customStyle="1" w:styleId="28">
    <w:name w:val="Знак Знак Знак Знак2"/>
    <w:basedOn w:val="a0"/>
    <w:rsid w:val="00A73F4F"/>
    <w:rPr>
      <w:rFonts w:ascii="Verdana" w:hAnsi="Verdana" w:cs="Verdana"/>
      <w:sz w:val="20"/>
      <w:szCs w:val="20"/>
      <w:lang w:val="en-US" w:eastAsia="en-US"/>
    </w:rPr>
  </w:style>
  <w:style w:type="character" w:customStyle="1" w:styleId="18">
    <w:name w:val="Основной текст 1 Знак"/>
    <w:aliases w:val="Нумерованный список !! Знак,Надин стиль Знак,Основной текст без отступа Знак Знак"/>
    <w:rsid w:val="00A73F4F"/>
    <w:rPr>
      <w:sz w:val="24"/>
      <w:szCs w:val="24"/>
      <w:lang w:val="ru-RU" w:eastAsia="ru-RU" w:bidi="ar-SA"/>
    </w:rPr>
  </w:style>
  <w:style w:type="character" w:styleId="aff1">
    <w:name w:val="annotation reference"/>
    <w:rsid w:val="00A73F4F"/>
    <w:rPr>
      <w:sz w:val="16"/>
      <w:szCs w:val="16"/>
    </w:rPr>
  </w:style>
  <w:style w:type="paragraph" w:styleId="aff2">
    <w:name w:val="annotation text"/>
    <w:basedOn w:val="a0"/>
    <w:link w:val="aff3"/>
    <w:rsid w:val="00A73F4F"/>
    <w:rPr>
      <w:sz w:val="20"/>
      <w:szCs w:val="20"/>
    </w:rPr>
  </w:style>
  <w:style w:type="character" w:customStyle="1" w:styleId="aff3">
    <w:name w:val="Текст примечания Знак"/>
    <w:basedOn w:val="a1"/>
    <w:link w:val="aff2"/>
    <w:rsid w:val="00A73F4F"/>
  </w:style>
  <w:style w:type="paragraph" w:styleId="aff4">
    <w:name w:val="annotation subject"/>
    <w:basedOn w:val="aff2"/>
    <w:next w:val="aff2"/>
    <w:link w:val="aff5"/>
    <w:rsid w:val="00A73F4F"/>
    <w:rPr>
      <w:b/>
      <w:bCs/>
    </w:rPr>
  </w:style>
  <w:style w:type="character" w:customStyle="1" w:styleId="aff5">
    <w:name w:val="Тема примечания Знак"/>
    <w:basedOn w:val="aff3"/>
    <w:link w:val="aff4"/>
    <w:rsid w:val="00A73F4F"/>
    <w:rPr>
      <w:b/>
      <w:bCs/>
    </w:rPr>
  </w:style>
  <w:style w:type="paragraph" w:styleId="aff6">
    <w:name w:val="List Paragraph"/>
    <w:basedOn w:val="a0"/>
    <w:uiPriority w:val="34"/>
    <w:qFormat/>
    <w:rsid w:val="006F1C09"/>
    <w:pPr>
      <w:ind w:left="720"/>
      <w:contextualSpacing/>
    </w:pPr>
  </w:style>
  <w:style w:type="paragraph" w:customStyle="1" w:styleId="130">
    <w:name w:val="Знак Знак13"/>
    <w:basedOn w:val="a0"/>
    <w:rsid w:val="000E7196"/>
    <w:pPr>
      <w:widowControl w:val="0"/>
      <w:adjustRightInd w:val="0"/>
      <w:spacing w:after="160" w:line="240" w:lineRule="exact"/>
      <w:jc w:val="right"/>
    </w:pPr>
    <w:rPr>
      <w:sz w:val="20"/>
      <w:szCs w:val="20"/>
      <w:lang w:val="en-GB" w:eastAsia="en-US"/>
    </w:rPr>
  </w:style>
  <w:style w:type="paragraph" w:customStyle="1" w:styleId="131">
    <w:name w:val="Знак Знак13"/>
    <w:basedOn w:val="a0"/>
    <w:rsid w:val="00242087"/>
    <w:pPr>
      <w:widowControl w:val="0"/>
      <w:adjustRightInd w:val="0"/>
      <w:spacing w:after="160" w:line="240" w:lineRule="exact"/>
      <w:jc w:val="right"/>
    </w:pPr>
    <w:rPr>
      <w:sz w:val="20"/>
      <w:szCs w:val="20"/>
      <w:lang w:val="en-GB" w:eastAsia="en-US"/>
    </w:rPr>
  </w:style>
  <w:style w:type="paragraph" w:customStyle="1" w:styleId="132">
    <w:name w:val="Знак Знак13"/>
    <w:basedOn w:val="a0"/>
    <w:rsid w:val="00EB6405"/>
    <w:pPr>
      <w:widowControl w:val="0"/>
      <w:adjustRightInd w:val="0"/>
      <w:spacing w:after="160" w:line="240" w:lineRule="exact"/>
      <w:jc w:val="right"/>
    </w:pPr>
    <w:rPr>
      <w:sz w:val="20"/>
      <w:szCs w:val="20"/>
      <w:lang w:val="en-GB" w:eastAsia="en-US"/>
    </w:rPr>
  </w:style>
  <w:style w:type="paragraph" w:customStyle="1" w:styleId="133">
    <w:name w:val="Знак Знак13"/>
    <w:basedOn w:val="a0"/>
    <w:rsid w:val="003B2719"/>
    <w:pPr>
      <w:widowControl w:val="0"/>
      <w:adjustRightInd w:val="0"/>
      <w:spacing w:after="160" w:line="240" w:lineRule="exact"/>
      <w:jc w:val="right"/>
    </w:pPr>
    <w:rPr>
      <w:sz w:val="20"/>
      <w:szCs w:val="20"/>
      <w:lang w:val="en-GB" w:eastAsia="en-US"/>
    </w:rPr>
  </w:style>
  <w:style w:type="paragraph" w:customStyle="1" w:styleId="134">
    <w:name w:val="Знак Знак13"/>
    <w:basedOn w:val="a0"/>
    <w:rsid w:val="00935E1D"/>
    <w:pPr>
      <w:widowControl w:val="0"/>
      <w:adjustRightInd w:val="0"/>
      <w:spacing w:after="160" w:line="240" w:lineRule="exact"/>
      <w:jc w:val="right"/>
    </w:pPr>
    <w:rPr>
      <w:sz w:val="20"/>
      <w:szCs w:val="20"/>
      <w:lang w:val="en-GB" w:eastAsia="en-US"/>
    </w:rPr>
  </w:style>
  <w:style w:type="paragraph" w:customStyle="1" w:styleId="135">
    <w:name w:val="Знак Знак13"/>
    <w:basedOn w:val="a0"/>
    <w:rsid w:val="00BC5CA4"/>
    <w:pPr>
      <w:widowControl w:val="0"/>
      <w:adjustRightInd w:val="0"/>
      <w:spacing w:after="160" w:line="240" w:lineRule="exact"/>
      <w:jc w:val="right"/>
    </w:pPr>
    <w:rPr>
      <w:sz w:val="20"/>
      <w:szCs w:val="20"/>
      <w:lang w:val="en-GB" w:eastAsia="en-US"/>
    </w:rPr>
  </w:style>
  <w:style w:type="paragraph" w:customStyle="1" w:styleId="136">
    <w:name w:val="Знак Знак13"/>
    <w:basedOn w:val="a0"/>
    <w:rsid w:val="00A229AC"/>
    <w:pPr>
      <w:widowControl w:val="0"/>
      <w:adjustRightInd w:val="0"/>
      <w:spacing w:after="160" w:line="240" w:lineRule="exact"/>
      <w:jc w:val="right"/>
    </w:pPr>
    <w:rPr>
      <w:sz w:val="20"/>
      <w:szCs w:val="20"/>
      <w:lang w:val="en-GB" w:eastAsia="en-US"/>
    </w:rPr>
  </w:style>
  <w:style w:type="paragraph" w:customStyle="1" w:styleId="137">
    <w:name w:val="Знак Знак13"/>
    <w:basedOn w:val="a0"/>
    <w:rsid w:val="00044F2D"/>
    <w:pPr>
      <w:widowControl w:val="0"/>
      <w:adjustRightInd w:val="0"/>
      <w:spacing w:after="160" w:line="240" w:lineRule="exact"/>
      <w:jc w:val="right"/>
    </w:pPr>
    <w:rPr>
      <w:sz w:val="20"/>
      <w:szCs w:val="20"/>
      <w:lang w:val="en-GB" w:eastAsia="en-US"/>
    </w:rPr>
  </w:style>
  <w:style w:type="paragraph" w:customStyle="1" w:styleId="138">
    <w:name w:val="Знак Знак13"/>
    <w:basedOn w:val="a0"/>
    <w:rsid w:val="005775CE"/>
    <w:pPr>
      <w:widowControl w:val="0"/>
      <w:adjustRightInd w:val="0"/>
      <w:spacing w:after="160" w:line="240" w:lineRule="exact"/>
      <w:jc w:val="right"/>
    </w:pPr>
    <w:rPr>
      <w:sz w:val="20"/>
      <w:szCs w:val="20"/>
      <w:lang w:val="en-GB" w:eastAsia="en-US"/>
    </w:rPr>
  </w:style>
  <w:style w:type="paragraph" w:customStyle="1" w:styleId="139">
    <w:name w:val="Знак Знак13"/>
    <w:basedOn w:val="a0"/>
    <w:rsid w:val="00291D59"/>
    <w:pPr>
      <w:widowControl w:val="0"/>
      <w:adjustRightInd w:val="0"/>
      <w:spacing w:after="160" w:line="240" w:lineRule="exact"/>
      <w:jc w:val="right"/>
    </w:pPr>
    <w:rPr>
      <w:sz w:val="20"/>
      <w:szCs w:val="20"/>
      <w:lang w:val="en-GB" w:eastAsia="en-US"/>
    </w:rPr>
  </w:style>
  <w:style w:type="paragraph" w:customStyle="1" w:styleId="13a">
    <w:name w:val="Знак Знак13"/>
    <w:basedOn w:val="a0"/>
    <w:rsid w:val="00404784"/>
    <w:pPr>
      <w:widowControl w:val="0"/>
      <w:adjustRightInd w:val="0"/>
      <w:spacing w:after="160" w:line="240" w:lineRule="exact"/>
      <w:jc w:val="right"/>
    </w:pPr>
    <w:rPr>
      <w:sz w:val="20"/>
      <w:szCs w:val="20"/>
      <w:lang w:val="en-GB" w:eastAsia="en-US"/>
    </w:rPr>
  </w:style>
  <w:style w:type="paragraph" w:customStyle="1" w:styleId="13b">
    <w:name w:val="Знак Знак13"/>
    <w:basedOn w:val="a0"/>
    <w:rsid w:val="006D2248"/>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2282"/>
    <w:rPr>
      <w:sz w:val="24"/>
      <w:szCs w:val="24"/>
    </w:rPr>
  </w:style>
  <w:style w:type="paragraph" w:styleId="1">
    <w:name w:val="heading 1"/>
    <w:basedOn w:val="a0"/>
    <w:next w:val="a0"/>
    <w:link w:val="10"/>
    <w:qFormat/>
    <w:rsid w:val="008C73A8"/>
    <w:pPr>
      <w:keepNext/>
      <w:outlineLvl w:val="0"/>
    </w:pPr>
    <w:rPr>
      <w:sz w:val="28"/>
    </w:rPr>
  </w:style>
  <w:style w:type="paragraph" w:styleId="2">
    <w:name w:val="heading 2"/>
    <w:basedOn w:val="a0"/>
    <w:next w:val="a0"/>
    <w:link w:val="20"/>
    <w:qFormat/>
    <w:rsid w:val="00A73F4F"/>
    <w:pPr>
      <w:keepNext/>
      <w:spacing w:line="360" w:lineRule="auto"/>
      <w:jc w:val="center"/>
      <w:outlineLvl w:val="1"/>
    </w:pPr>
    <w:rPr>
      <w:b/>
      <w:bCs/>
      <w:i/>
      <w:iCs/>
      <w:sz w:val="28"/>
      <w:szCs w:val="28"/>
    </w:rPr>
  </w:style>
  <w:style w:type="paragraph" w:styleId="3">
    <w:name w:val="heading 3"/>
    <w:basedOn w:val="a0"/>
    <w:next w:val="a0"/>
    <w:link w:val="30"/>
    <w:qFormat/>
    <w:rsid w:val="00A73F4F"/>
    <w:pPr>
      <w:keepNext/>
      <w:ind w:right="-766" w:firstLine="720"/>
      <w:jc w:val="both"/>
      <w:outlineLvl w:val="2"/>
    </w:pPr>
    <w:rPr>
      <w:b/>
      <w:bCs/>
      <w:sz w:val="26"/>
      <w:szCs w:val="26"/>
    </w:rPr>
  </w:style>
  <w:style w:type="paragraph" w:styleId="4">
    <w:name w:val="heading 4"/>
    <w:basedOn w:val="a0"/>
    <w:next w:val="a0"/>
    <w:link w:val="40"/>
    <w:qFormat/>
    <w:rsid w:val="00A73F4F"/>
    <w:pPr>
      <w:keepNext/>
      <w:spacing w:line="312" w:lineRule="auto"/>
      <w:jc w:val="both"/>
      <w:outlineLvl w:val="3"/>
    </w:pPr>
    <w:rPr>
      <w:b/>
      <w:bCs/>
      <w:i/>
      <w:iCs/>
      <w:sz w:val="26"/>
      <w:szCs w:val="26"/>
    </w:rPr>
  </w:style>
  <w:style w:type="paragraph" w:styleId="5">
    <w:name w:val="heading 5"/>
    <w:basedOn w:val="a0"/>
    <w:next w:val="a0"/>
    <w:link w:val="50"/>
    <w:qFormat/>
    <w:rsid w:val="00A73F4F"/>
    <w:pPr>
      <w:keepNext/>
      <w:outlineLvl w:val="4"/>
    </w:pPr>
    <w:rPr>
      <w:b/>
      <w:bCs/>
      <w:i/>
      <w:iCs/>
      <w:sz w:val="20"/>
      <w:szCs w:val="20"/>
    </w:rPr>
  </w:style>
  <w:style w:type="paragraph" w:styleId="6">
    <w:name w:val="heading 6"/>
    <w:basedOn w:val="a0"/>
    <w:next w:val="a0"/>
    <w:link w:val="60"/>
    <w:qFormat/>
    <w:rsid w:val="00A73F4F"/>
    <w:pPr>
      <w:keepNext/>
      <w:jc w:val="both"/>
      <w:outlineLvl w:val="5"/>
    </w:pPr>
    <w:rPr>
      <w:sz w:val="28"/>
      <w:szCs w:val="28"/>
    </w:rPr>
  </w:style>
  <w:style w:type="paragraph" w:styleId="9">
    <w:name w:val="heading 9"/>
    <w:basedOn w:val="a0"/>
    <w:next w:val="a0"/>
    <w:link w:val="90"/>
    <w:qFormat/>
    <w:rsid w:val="00A73F4F"/>
    <w:pPr>
      <w:keepNext/>
      <w:autoSpaceDE w:val="0"/>
      <w:autoSpaceDN w:val="0"/>
      <w:ind w:firstLine="720"/>
      <w:jc w:val="both"/>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C76C1E"/>
    <w:pPr>
      <w:tabs>
        <w:tab w:val="center" w:pos="4677"/>
        <w:tab w:val="right" w:pos="9355"/>
      </w:tabs>
    </w:pPr>
  </w:style>
  <w:style w:type="character" w:styleId="a6">
    <w:name w:val="page number"/>
    <w:basedOn w:val="a1"/>
    <w:rsid w:val="00C76C1E"/>
  </w:style>
  <w:style w:type="paragraph" w:styleId="a7">
    <w:name w:val="header"/>
    <w:aliases w:val="Titul,Heder"/>
    <w:basedOn w:val="a0"/>
    <w:link w:val="a8"/>
    <w:rsid w:val="00097A4A"/>
    <w:pPr>
      <w:tabs>
        <w:tab w:val="center" w:pos="4677"/>
        <w:tab w:val="right" w:pos="9355"/>
      </w:tabs>
    </w:pPr>
  </w:style>
  <w:style w:type="table" w:styleId="a9">
    <w:name w:val="Table Grid"/>
    <w:basedOn w:val="a2"/>
    <w:rsid w:val="007A35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0"/>
    <w:link w:val="ab"/>
    <w:rsid w:val="00052AA2"/>
    <w:rPr>
      <w:rFonts w:ascii="Tahoma" w:hAnsi="Tahoma" w:cs="Tahoma"/>
      <w:sz w:val="16"/>
      <w:szCs w:val="16"/>
    </w:rPr>
  </w:style>
  <w:style w:type="character" w:customStyle="1" w:styleId="ab">
    <w:name w:val="Текст выноски Знак"/>
    <w:basedOn w:val="a1"/>
    <w:link w:val="aa"/>
    <w:rsid w:val="00052AA2"/>
    <w:rPr>
      <w:rFonts w:ascii="Tahoma" w:hAnsi="Tahoma" w:cs="Tahoma"/>
      <w:sz w:val="16"/>
      <w:szCs w:val="16"/>
    </w:rPr>
  </w:style>
  <w:style w:type="paragraph" w:customStyle="1" w:styleId="11">
    <w:name w:val="Знак Знак1 Знак Знак Знак1 Знак"/>
    <w:basedOn w:val="a0"/>
    <w:rsid w:val="0081719F"/>
    <w:pPr>
      <w:widowControl w:val="0"/>
      <w:adjustRightInd w:val="0"/>
      <w:spacing w:after="160" w:line="240" w:lineRule="exact"/>
      <w:jc w:val="right"/>
    </w:pPr>
    <w:rPr>
      <w:sz w:val="20"/>
      <w:szCs w:val="20"/>
      <w:lang w:val="en-GB" w:eastAsia="en-US"/>
    </w:rPr>
  </w:style>
  <w:style w:type="paragraph" w:customStyle="1" w:styleId="111">
    <w:name w:val="Знак Знак1 Знак Знак Знак1 Знак1"/>
    <w:basedOn w:val="a0"/>
    <w:rsid w:val="00377886"/>
    <w:pPr>
      <w:widowControl w:val="0"/>
      <w:adjustRightInd w:val="0"/>
      <w:spacing w:after="160" w:line="240" w:lineRule="exact"/>
      <w:jc w:val="right"/>
    </w:pPr>
    <w:rPr>
      <w:sz w:val="20"/>
      <w:szCs w:val="20"/>
      <w:lang w:val="en-GB" w:eastAsia="en-US"/>
    </w:rPr>
  </w:style>
  <w:style w:type="character" w:customStyle="1" w:styleId="20">
    <w:name w:val="Заголовок 2 Знак"/>
    <w:basedOn w:val="a1"/>
    <w:link w:val="2"/>
    <w:rsid w:val="00A73F4F"/>
    <w:rPr>
      <w:b/>
      <w:bCs/>
      <w:i/>
      <w:iCs/>
      <w:sz w:val="28"/>
      <w:szCs w:val="28"/>
    </w:rPr>
  </w:style>
  <w:style w:type="character" w:customStyle="1" w:styleId="30">
    <w:name w:val="Заголовок 3 Знак"/>
    <w:basedOn w:val="a1"/>
    <w:link w:val="3"/>
    <w:rsid w:val="00A73F4F"/>
    <w:rPr>
      <w:b/>
      <w:bCs/>
      <w:sz w:val="26"/>
      <w:szCs w:val="26"/>
    </w:rPr>
  </w:style>
  <w:style w:type="character" w:customStyle="1" w:styleId="40">
    <w:name w:val="Заголовок 4 Знак"/>
    <w:basedOn w:val="a1"/>
    <w:link w:val="4"/>
    <w:rsid w:val="00A73F4F"/>
    <w:rPr>
      <w:b/>
      <w:bCs/>
      <w:i/>
      <w:iCs/>
      <w:sz w:val="26"/>
      <w:szCs w:val="26"/>
    </w:rPr>
  </w:style>
  <w:style w:type="character" w:customStyle="1" w:styleId="50">
    <w:name w:val="Заголовок 5 Знак"/>
    <w:basedOn w:val="a1"/>
    <w:link w:val="5"/>
    <w:rsid w:val="00A73F4F"/>
    <w:rPr>
      <w:b/>
      <w:bCs/>
      <w:i/>
      <w:iCs/>
    </w:rPr>
  </w:style>
  <w:style w:type="character" w:customStyle="1" w:styleId="60">
    <w:name w:val="Заголовок 6 Знак"/>
    <w:basedOn w:val="a1"/>
    <w:link w:val="6"/>
    <w:rsid w:val="00A73F4F"/>
    <w:rPr>
      <w:sz w:val="28"/>
      <w:szCs w:val="28"/>
    </w:rPr>
  </w:style>
  <w:style w:type="character" w:customStyle="1" w:styleId="90">
    <w:name w:val="Заголовок 9 Знак"/>
    <w:basedOn w:val="a1"/>
    <w:link w:val="9"/>
    <w:rsid w:val="00A73F4F"/>
    <w:rPr>
      <w:sz w:val="28"/>
      <w:szCs w:val="28"/>
    </w:rPr>
  </w:style>
  <w:style w:type="character" w:customStyle="1" w:styleId="10">
    <w:name w:val="Заголовок 1 Знак"/>
    <w:link w:val="1"/>
    <w:locked/>
    <w:rsid w:val="00A73F4F"/>
    <w:rPr>
      <w:sz w:val="28"/>
      <w:szCs w:val="24"/>
    </w:rPr>
  </w:style>
  <w:style w:type="character" w:customStyle="1" w:styleId="a5">
    <w:name w:val="Нижний колонтитул Знак"/>
    <w:link w:val="a4"/>
    <w:locked/>
    <w:rsid w:val="00A73F4F"/>
    <w:rPr>
      <w:sz w:val="24"/>
      <w:szCs w:val="24"/>
    </w:rPr>
  </w:style>
  <w:style w:type="paragraph" w:styleId="31">
    <w:name w:val="Body Text Indent 3"/>
    <w:basedOn w:val="a0"/>
    <w:link w:val="32"/>
    <w:rsid w:val="00A73F4F"/>
    <w:pPr>
      <w:ind w:firstLine="709"/>
      <w:jc w:val="both"/>
    </w:pPr>
    <w:rPr>
      <w:sz w:val="28"/>
      <w:szCs w:val="28"/>
    </w:rPr>
  </w:style>
  <w:style w:type="character" w:customStyle="1" w:styleId="32">
    <w:name w:val="Основной текст с отступом 3 Знак"/>
    <w:basedOn w:val="a1"/>
    <w:link w:val="31"/>
    <w:rsid w:val="00A73F4F"/>
    <w:rPr>
      <w:sz w:val="28"/>
      <w:szCs w:val="28"/>
    </w:rPr>
  </w:style>
  <w:style w:type="paragraph" w:styleId="ac">
    <w:name w:val="Body Text Indent"/>
    <w:aliases w:val="Нумерованный список !!,Надин стиль,Основной текст 1,Основной текст без отступа"/>
    <w:basedOn w:val="a0"/>
    <w:link w:val="ad"/>
    <w:rsid w:val="00A73F4F"/>
    <w:pPr>
      <w:spacing w:after="120"/>
      <w:ind w:left="283"/>
    </w:pPr>
  </w:style>
  <w:style w:type="character" w:customStyle="1" w:styleId="ad">
    <w:name w:val="Основной текст с отступом Знак"/>
    <w:aliases w:val="Нумерованный список !! Знак1,Надин стиль Знак1,Основной текст 1 Знак1,Основной текст без отступа Знак"/>
    <w:basedOn w:val="a1"/>
    <w:link w:val="ac"/>
    <w:rsid w:val="00A73F4F"/>
    <w:rPr>
      <w:sz w:val="24"/>
      <w:szCs w:val="24"/>
    </w:rPr>
  </w:style>
  <w:style w:type="paragraph" w:styleId="33">
    <w:name w:val="Body Text 3"/>
    <w:basedOn w:val="a0"/>
    <w:link w:val="34"/>
    <w:rsid w:val="00A73F4F"/>
    <w:pPr>
      <w:spacing w:after="120"/>
    </w:pPr>
    <w:rPr>
      <w:sz w:val="16"/>
      <w:szCs w:val="16"/>
    </w:rPr>
  </w:style>
  <w:style w:type="character" w:customStyle="1" w:styleId="34">
    <w:name w:val="Основной текст 3 Знак"/>
    <w:basedOn w:val="a1"/>
    <w:link w:val="33"/>
    <w:rsid w:val="00A73F4F"/>
    <w:rPr>
      <w:sz w:val="16"/>
      <w:szCs w:val="16"/>
    </w:rPr>
  </w:style>
  <w:style w:type="paragraph" w:styleId="21">
    <w:name w:val="Body Text Indent 2"/>
    <w:basedOn w:val="a0"/>
    <w:link w:val="22"/>
    <w:rsid w:val="00A73F4F"/>
    <w:pPr>
      <w:spacing w:after="120" w:line="480" w:lineRule="auto"/>
      <w:ind w:left="283"/>
    </w:pPr>
  </w:style>
  <w:style w:type="character" w:customStyle="1" w:styleId="22">
    <w:name w:val="Основной текст с отступом 2 Знак"/>
    <w:basedOn w:val="a1"/>
    <w:link w:val="21"/>
    <w:rsid w:val="00A73F4F"/>
    <w:rPr>
      <w:sz w:val="24"/>
      <w:szCs w:val="24"/>
    </w:rPr>
  </w:style>
  <w:style w:type="character" w:customStyle="1" w:styleId="a8">
    <w:name w:val="Верхний колонтитул Знак"/>
    <w:aliases w:val="Titul Знак,Heder Знак"/>
    <w:link w:val="a7"/>
    <w:locked/>
    <w:rsid w:val="00A73F4F"/>
    <w:rPr>
      <w:sz w:val="24"/>
      <w:szCs w:val="24"/>
    </w:rPr>
  </w:style>
  <w:style w:type="paragraph" w:styleId="ae">
    <w:name w:val="Body Text"/>
    <w:basedOn w:val="a0"/>
    <w:link w:val="af"/>
    <w:rsid w:val="00A73F4F"/>
    <w:pPr>
      <w:spacing w:after="120"/>
    </w:pPr>
  </w:style>
  <w:style w:type="character" w:customStyle="1" w:styleId="af">
    <w:name w:val="Основной текст Знак"/>
    <w:basedOn w:val="a1"/>
    <w:link w:val="ae"/>
    <w:rsid w:val="00A73F4F"/>
    <w:rPr>
      <w:sz w:val="24"/>
      <w:szCs w:val="24"/>
    </w:rPr>
  </w:style>
  <w:style w:type="paragraph" w:customStyle="1" w:styleId="a">
    <w:name w:val="Нумерованный абзац"/>
    <w:rsid w:val="00A73F4F"/>
    <w:pPr>
      <w:numPr>
        <w:numId w:val="1"/>
      </w:numPr>
      <w:tabs>
        <w:tab w:val="left" w:pos="1134"/>
      </w:tabs>
      <w:suppressAutoHyphens/>
      <w:spacing w:before="240"/>
      <w:jc w:val="both"/>
    </w:pPr>
    <w:rPr>
      <w:noProof/>
      <w:sz w:val="28"/>
      <w:szCs w:val="28"/>
    </w:rPr>
  </w:style>
  <w:style w:type="table" w:styleId="-2">
    <w:name w:val="Table Web 2"/>
    <w:basedOn w:val="a2"/>
    <w:rsid w:val="00A73F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rmal">
    <w:name w:val="ConsPlusNormal"/>
    <w:rsid w:val="00A73F4F"/>
    <w:pPr>
      <w:widowControl w:val="0"/>
      <w:autoSpaceDE w:val="0"/>
      <w:autoSpaceDN w:val="0"/>
      <w:adjustRightInd w:val="0"/>
      <w:ind w:firstLine="720"/>
    </w:pPr>
    <w:rPr>
      <w:rFonts w:ascii="Arial" w:hAnsi="Arial" w:cs="Arial"/>
    </w:rPr>
  </w:style>
  <w:style w:type="paragraph" w:customStyle="1" w:styleId="ConsNormal">
    <w:name w:val="ConsNormal"/>
    <w:rsid w:val="00A73F4F"/>
    <w:pPr>
      <w:widowControl w:val="0"/>
      <w:autoSpaceDE w:val="0"/>
      <w:autoSpaceDN w:val="0"/>
      <w:adjustRightInd w:val="0"/>
      <w:ind w:firstLine="720"/>
    </w:pPr>
    <w:rPr>
      <w:rFonts w:ascii="Arial" w:hAnsi="Arial" w:cs="Arial"/>
    </w:rPr>
  </w:style>
  <w:style w:type="paragraph" w:customStyle="1" w:styleId="ConsPlusNonformat">
    <w:name w:val="ConsPlusNonformat"/>
    <w:rsid w:val="00A73F4F"/>
    <w:pPr>
      <w:widowControl w:val="0"/>
      <w:autoSpaceDE w:val="0"/>
      <w:autoSpaceDN w:val="0"/>
      <w:adjustRightInd w:val="0"/>
    </w:pPr>
    <w:rPr>
      <w:rFonts w:ascii="Courier New" w:hAnsi="Courier New" w:cs="Courier New"/>
    </w:rPr>
  </w:style>
  <w:style w:type="paragraph" w:styleId="af0">
    <w:name w:val="Body Text First Indent"/>
    <w:basedOn w:val="ae"/>
    <w:next w:val="23"/>
    <w:link w:val="af1"/>
    <w:rsid w:val="00A73F4F"/>
    <w:pPr>
      <w:ind w:firstLine="851"/>
      <w:jc w:val="both"/>
    </w:pPr>
    <w:rPr>
      <w:sz w:val="28"/>
      <w:szCs w:val="28"/>
    </w:rPr>
  </w:style>
  <w:style w:type="character" w:customStyle="1" w:styleId="af1">
    <w:name w:val="Красная строка Знак"/>
    <w:basedOn w:val="af"/>
    <w:link w:val="af0"/>
    <w:rsid w:val="00A73F4F"/>
    <w:rPr>
      <w:sz w:val="28"/>
      <w:szCs w:val="28"/>
    </w:rPr>
  </w:style>
  <w:style w:type="paragraph" w:styleId="23">
    <w:name w:val="Body Text First Indent 2"/>
    <w:basedOn w:val="ac"/>
    <w:link w:val="24"/>
    <w:rsid w:val="00A73F4F"/>
    <w:pPr>
      <w:spacing w:after="0"/>
      <w:ind w:left="0" w:firstLine="851"/>
      <w:jc w:val="both"/>
    </w:pPr>
    <w:rPr>
      <w:sz w:val="28"/>
      <w:szCs w:val="28"/>
    </w:rPr>
  </w:style>
  <w:style w:type="character" w:customStyle="1" w:styleId="24">
    <w:name w:val="Красная строка 2 Знак"/>
    <w:basedOn w:val="ad"/>
    <w:link w:val="23"/>
    <w:rsid w:val="00A73F4F"/>
    <w:rPr>
      <w:sz w:val="28"/>
      <w:szCs w:val="28"/>
    </w:rPr>
  </w:style>
  <w:style w:type="paragraph" w:styleId="af2">
    <w:name w:val="Title"/>
    <w:basedOn w:val="a0"/>
    <w:link w:val="af3"/>
    <w:qFormat/>
    <w:rsid w:val="00A73F4F"/>
    <w:pPr>
      <w:jc w:val="center"/>
    </w:pPr>
    <w:rPr>
      <w:i/>
      <w:iCs/>
      <w:sz w:val="28"/>
      <w:szCs w:val="28"/>
    </w:rPr>
  </w:style>
  <w:style w:type="character" w:customStyle="1" w:styleId="af3">
    <w:name w:val="Название Знак"/>
    <w:basedOn w:val="a1"/>
    <w:link w:val="af2"/>
    <w:rsid w:val="00A73F4F"/>
    <w:rPr>
      <w:i/>
      <w:iCs/>
      <w:sz w:val="28"/>
      <w:szCs w:val="28"/>
    </w:rPr>
  </w:style>
  <w:style w:type="paragraph" w:styleId="25">
    <w:name w:val="Body Text 2"/>
    <w:basedOn w:val="a0"/>
    <w:link w:val="26"/>
    <w:rsid w:val="00A73F4F"/>
    <w:pPr>
      <w:widowControl w:val="0"/>
      <w:autoSpaceDE w:val="0"/>
      <w:autoSpaceDN w:val="0"/>
      <w:adjustRightInd w:val="0"/>
      <w:jc w:val="center"/>
    </w:pPr>
    <w:rPr>
      <w:b/>
      <w:bCs/>
      <w:i/>
      <w:iCs/>
      <w:sz w:val="28"/>
      <w:szCs w:val="28"/>
    </w:rPr>
  </w:style>
  <w:style w:type="character" w:customStyle="1" w:styleId="26">
    <w:name w:val="Основной текст 2 Знак"/>
    <w:basedOn w:val="a1"/>
    <w:link w:val="25"/>
    <w:rsid w:val="00A73F4F"/>
    <w:rPr>
      <w:b/>
      <w:bCs/>
      <w:i/>
      <w:iCs/>
      <w:sz w:val="28"/>
      <w:szCs w:val="28"/>
    </w:rPr>
  </w:style>
  <w:style w:type="paragraph" w:styleId="af4">
    <w:name w:val="Block Text"/>
    <w:basedOn w:val="a0"/>
    <w:rsid w:val="00A73F4F"/>
    <w:pPr>
      <w:tabs>
        <w:tab w:val="left" w:pos="8647"/>
      </w:tabs>
      <w:ind w:left="714" w:right="142"/>
      <w:jc w:val="both"/>
    </w:pPr>
    <w:rPr>
      <w:sz w:val="28"/>
      <w:szCs w:val="28"/>
    </w:rPr>
  </w:style>
  <w:style w:type="paragraph" w:customStyle="1" w:styleId="ConsTitle">
    <w:name w:val="ConsTitle"/>
    <w:rsid w:val="00A73F4F"/>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rsid w:val="00A73F4F"/>
    <w:pPr>
      <w:widowControl w:val="0"/>
      <w:autoSpaceDE w:val="0"/>
      <w:autoSpaceDN w:val="0"/>
      <w:adjustRightInd w:val="0"/>
    </w:pPr>
    <w:rPr>
      <w:rFonts w:ascii="Courier New" w:hAnsi="Courier New" w:cs="Courier New"/>
    </w:rPr>
  </w:style>
  <w:style w:type="paragraph" w:customStyle="1" w:styleId="af5">
    <w:name w:val="заголовок п"/>
    <w:basedOn w:val="1"/>
    <w:rsid w:val="00A73F4F"/>
    <w:pPr>
      <w:spacing w:before="120" w:after="60"/>
      <w:ind w:firstLine="709"/>
      <w:jc w:val="both"/>
    </w:pPr>
    <w:rPr>
      <w:b/>
      <w:bCs/>
      <w:smallCaps/>
      <w:kern w:val="32"/>
      <w:szCs w:val="28"/>
    </w:rPr>
  </w:style>
  <w:style w:type="paragraph" w:customStyle="1" w:styleId="text">
    <w:name w:val="text"/>
    <w:basedOn w:val="a0"/>
    <w:rsid w:val="00A73F4F"/>
    <w:pPr>
      <w:ind w:firstLine="600"/>
      <w:jc w:val="both"/>
    </w:pPr>
  </w:style>
  <w:style w:type="paragraph" w:customStyle="1" w:styleId="doctxt">
    <w:name w:val="doctxt"/>
    <w:basedOn w:val="a0"/>
    <w:rsid w:val="00A73F4F"/>
    <w:pPr>
      <w:spacing w:before="60"/>
      <w:ind w:firstLine="400"/>
      <w:jc w:val="both"/>
    </w:pPr>
    <w:rPr>
      <w:rFonts w:ascii="Tahoma" w:hAnsi="Tahoma" w:cs="Tahoma"/>
      <w:sz w:val="20"/>
      <w:szCs w:val="20"/>
    </w:rPr>
  </w:style>
  <w:style w:type="paragraph" w:styleId="af6">
    <w:name w:val="caption"/>
    <w:basedOn w:val="a0"/>
    <w:next w:val="a0"/>
    <w:link w:val="af7"/>
    <w:qFormat/>
    <w:rsid w:val="00A73F4F"/>
    <w:pPr>
      <w:spacing w:before="120" w:after="120"/>
    </w:pPr>
    <w:rPr>
      <w:b/>
      <w:bCs/>
      <w:sz w:val="20"/>
      <w:szCs w:val="20"/>
    </w:rPr>
  </w:style>
  <w:style w:type="paragraph" w:customStyle="1" w:styleId="ConsPlusTitle">
    <w:name w:val="ConsPlusTitle"/>
    <w:rsid w:val="00A73F4F"/>
    <w:rPr>
      <w:rFonts w:ascii="Arial" w:hAnsi="Arial" w:cs="Arial"/>
      <w:b/>
      <w:bCs/>
    </w:rPr>
  </w:style>
  <w:style w:type="paragraph" w:styleId="af8">
    <w:name w:val="Document Map"/>
    <w:basedOn w:val="a0"/>
    <w:link w:val="af9"/>
    <w:rsid w:val="00A73F4F"/>
    <w:pPr>
      <w:shd w:val="clear" w:color="auto" w:fill="000080"/>
    </w:pPr>
    <w:rPr>
      <w:rFonts w:ascii="Tahoma" w:hAnsi="Tahoma" w:cs="Tahoma"/>
      <w:sz w:val="20"/>
      <w:szCs w:val="20"/>
    </w:rPr>
  </w:style>
  <w:style w:type="character" w:customStyle="1" w:styleId="af9">
    <w:name w:val="Схема документа Знак"/>
    <w:basedOn w:val="a1"/>
    <w:link w:val="af8"/>
    <w:rsid w:val="00A73F4F"/>
    <w:rPr>
      <w:rFonts w:ascii="Tahoma" w:hAnsi="Tahoma" w:cs="Tahoma"/>
      <w:shd w:val="clear" w:color="auto" w:fill="000080"/>
    </w:rPr>
  </w:style>
  <w:style w:type="paragraph" w:styleId="12">
    <w:name w:val="toc 1"/>
    <w:basedOn w:val="a0"/>
    <w:next w:val="a0"/>
    <w:autoRedefine/>
    <w:rsid w:val="00A73F4F"/>
    <w:pPr>
      <w:spacing w:before="120" w:after="120"/>
    </w:pPr>
    <w:rPr>
      <w:b/>
      <w:bCs/>
      <w:caps/>
      <w:sz w:val="20"/>
      <w:szCs w:val="20"/>
    </w:rPr>
  </w:style>
  <w:style w:type="paragraph" w:styleId="27">
    <w:name w:val="toc 2"/>
    <w:basedOn w:val="a0"/>
    <w:next w:val="a0"/>
    <w:autoRedefine/>
    <w:rsid w:val="00A73F4F"/>
    <w:pPr>
      <w:ind w:left="280"/>
    </w:pPr>
    <w:rPr>
      <w:smallCaps/>
      <w:sz w:val="20"/>
      <w:szCs w:val="20"/>
    </w:rPr>
  </w:style>
  <w:style w:type="paragraph" w:customStyle="1" w:styleId="13">
    <w:name w:val="Знак Знак Знак Знак1"/>
    <w:basedOn w:val="a0"/>
    <w:rsid w:val="00A73F4F"/>
    <w:rPr>
      <w:rFonts w:ascii="Verdana" w:hAnsi="Verdana" w:cs="Verdana"/>
      <w:sz w:val="20"/>
      <w:szCs w:val="20"/>
      <w:lang w:val="en-US" w:eastAsia="en-US"/>
    </w:rPr>
  </w:style>
  <w:style w:type="paragraph" w:styleId="afa">
    <w:name w:val="Subtitle"/>
    <w:basedOn w:val="a0"/>
    <w:link w:val="afb"/>
    <w:qFormat/>
    <w:rsid w:val="00A73F4F"/>
    <w:pPr>
      <w:jc w:val="center"/>
    </w:pPr>
    <w:rPr>
      <w:b/>
      <w:bCs/>
      <w:sz w:val="20"/>
      <w:szCs w:val="20"/>
    </w:rPr>
  </w:style>
  <w:style w:type="character" w:customStyle="1" w:styleId="afb">
    <w:name w:val="Подзаголовок Знак"/>
    <w:basedOn w:val="a1"/>
    <w:link w:val="afa"/>
    <w:rsid w:val="00A73F4F"/>
    <w:rPr>
      <w:b/>
      <w:bCs/>
    </w:rPr>
  </w:style>
  <w:style w:type="paragraph" w:customStyle="1" w:styleId="rvps698610">
    <w:name w:val="rvps698610"/>
    <w:basedOn w:val="a0"/>
    <w:rsid w:val="00A73F4F"/>
    <w:pPr>
      <w:spacing w:after="200"/>
      <w:ind w:right="400"/>
    </w:pPr>
  </w:style>
  <w:style w:type="paragraph" w:customStyle="1" w:styleId="002">
    <w:name w:val="002_Текст"/>
    <w:basedOn w:val="ac"/>
    <w:link w:val="0020"/>
    <w:rsid w:val="00A73F4F"/>
    <w:pPr>
      <w:spacing w:after="0"/>
      <w:ind w:left="0" w:firstLine="709"/>
      <w:jc w:val="both"/>
    </w:pPr>
    <w:rPr>
      <w:sz w:val="28"/>
      <w:szCs w:val="28"/>
    </w:rPr>
  </w:style>
  <w:style w:type="paragraph" w:customStyle="1" w:styleId="003">
    <w:name w:val="003_Номер.таблицы"/>
    <w:basedOn w:val="af6"/>
    <w:link w:val="0030"/>
    <w:rsid w:val="00A73F4F"/>
    <w:pPr>
      <w:keepNext/>
      <w:jc w:val="right"/>
    </w:pPr>
    <w:rPr>
      <w:sz w:val="28"/>
      <w:szCs w:val="28"/>
    </w:rPr>
  </w:style>
  <w:style w:type="paragraph" w:customStyle="1" w:styleId="004">
    <w:name w:val="004_Заголовок таблицы"/>
    <w:basedOn w:val="a0"/>
    <w:link w:val="0040"/>
    <w:rsid w:val="00A73F4F"/>
    <w:pPr>
      <w:keepNext/>
      <w:spacing w:after="120"/>
      <w:jc w:val="center"/>
    </w:pPr>
    <w:rPr>
      <w:sz w:val="28"/>
      <w:szCs w:val="28"/>
    </w:rPr>
  </w:style>
  <w:style w:type="paragraph" w:customStyle="1" w:styleId="0021">
    <w:name w:val="002.1_Текст.Отступ"/>
    <w:basedOn w:val="002"/>
    <w:link w:val="00210"/>
    <w:rsid w:val="00A73F4F"/>
    <w:pPr>
      <w:spacing w:before="120"/>
    </w:pPr>
  </w:style>
  <w:style w:type="paragraph" w:customStyle="1" w:styleId="005">
    <w:name w:val="005_Таблица.Центр"/>
    <w:basedOn w:val="a0"/>
    <w:rsid w:val="00A73F4F"/>
    <w:pPr>
      <w:jc w:val="center"/>
    </w:pPr>
  </w:style>
  <w:style w:type="paragraph" w:customStyle="1" w:styleId="006">
    <w:name w:val="006_Таблица.Слева"/>
    <w:basedOn w:val="a0"/>
    <w:rsid w:val="00A73F4F"/>
  </w:style>
  <w:style w:type="character" w:customStyle="1" w:styleId="0020">
    <w:name w:val="002_Текст Знак"/>
    <w:link w:val="002"/>
    <w:locked/>
    <w:rsid w:val="00A73F4F"/>
    <w:rPr>
      <w:sz w:val="28"/>
      <w:szCs w:val="28"/>
    </w:rPr>
  </w:style>
  <w:style w:type="character" w:customStyle="1" w:styleId="00210">
    <w:name w:val="002.1_Текст.Отступ Знак"/>
    <w:link w:val="0021"/>
    <w:locked/>
    <w:rsid w:val="00A73F4F"/>
    <w:rPr>
      <w:sz w:val="28"/>
      <w:szCs w:val="28"/>
    </w:rPr>
  </w:style>
  <w:style w:type="character" w:customStyle="1" w:styleId="af7">
    <w:name w:val="Название объекта Знак"/>
    <w:link w:val="af6"/>
    <w:locked/>
    <w:rsid w:val="00A73F4F"/>
    <w:rPr>
      <w:b/>
      <w:bCs/>
    </w:rPr>
  </w:style>
  <w:style w:type="character" w:customStyle="1" w:styleId="0030">
    <w:name w:val="003_Номер.таблицы Знак"/>
    <w:link w:val="003"/>
    <w:locked/>
    <w:rsid w:val="00A73F4F"/>
    <w:rPr>
      <w:b/>
      <w:bCs/>
      <w:sz w:val="28"/>
      <w:szCs w:val="28"/>
    </w:rPr>
  </w:style>
  <w:style w:type="character" w:customStyle="1" w:styleId="0040">
    <w:name w:val="004_Заголовок таблицы Знак"/>
    <w:link w:val="004"/>
    <w:locked/>
    <w:rsid w:val="00A73F4F"/>
    <w:rPr>
      <w:sz w:val="28"/>
      <w:szCs w:val="28"/>
    </w:rPr>
  </w:style>
  <w:style w:type="paragraph" w:customStyle="1" w:styleId="afc">
    <w:name w:val="Знак"/>
    <w:basedOn w:val="a0"/>
    <w:semiHidden/>
    <w:rsid w:val="00A73F4F"/>
    <w:rPr>
      <w:rFonts w:ascii="Verdana" w:hAnsi="Verdana" w:cs="Verdana"/>
      <w:sz w:val="20"/>
      <w:szCs w:val="20"/>
      <w:lang w:val="en-US" w:eastAsia="en-US"/>
    </w:rPr>
  </w:style>
  <w:style w:type="paragraph" w:customStyle="1" w:styleId="007">
    <w:name w:val="007_Список"/>
    <w:basedOn w:val="a0"/>
    <w:link w:val="0070"/>
    <w:rsid w:val="00A73F4F"/>
    <w:pPr>
      <w:numPr>
        <w:numId w:val="3"/>
      </w:numPr>
      <w:jc w:val="both"/>
    </w:pPr>
    <w:rPr>
      <w:sz w:val="28"/>
      <w:szCs w:val="28"/>
    </w:rPr>
  </w:style>
  <w:style w:type="character" w:customStyle="1" w:styleId="0070">
    <w:name w:val="007_Список Знак"/>
    <w:link w:val="007"/>
    <w:locked/>
    <w:rsid w:val="00A73F4F"/>
    <w:rPr>
      <w:sz w:val="28"/>
      <w:szCs w:val="28"/>
    </w:rPr>
  </w:style>
  <w:style w:type="character" w:customStyle="1" w:styleId="0022">
    <w:name w:val="002_Текст Знак Знак"/>
    <w:rsid w:val="00A73F4F"/>
    <w:rPr>
      <w:sz w:val="28"/>
      <w:lang w:val="ru-RU" w:eastAsia="ru-RU"/>
    </w:rPr>
  </w:style>
  <w:style w:type="paragraph" w:customStyle="1" w:styleId="afd">
    <w:name w:val="ЭЭГ"/>
    <w:basedOn w:val="a0"/>
    <w:rsid w:val="00A73F4F"/>
    <w:pPr>
      <w:spacing w:line="360" w:lineRule="auto"/>
      <w:ind w:firstLine="720"/>
      <w:jc w:val="both"/>
    </w:pPr>
  </w:style>
  <w:style w:type="character" w:customStyle="1" w:styleId="0071">
    <w:name w:val="007_Список Знак Знак"/>
    <w:rsid w:val="00A73F4F"/>
    <w:rPr>
      <w:sz w:val="28"/>
      <w:lang w:val="ru-RU" w:eastAsia="ru-RU"/>
    </w:rPr>
  </w:style>
  <w:style w:type="paragraph" w:customStyle="1" w:styleId="Style5">
    <w:name w:val="Style5"/>
    <w:basedOn w:val="a0"/>
    <w:rsid w:val="00A73F4F"/>
    <w:pPr>
      <w:widowControl w:val="0"/>
      <w:autoSpaceDE w:val="0"/>
      <w:autoSpaceDN w:val="0"/>
      <w:adjustRightInd w:val="0"/>
      <w:spacing w:line="278" w:lineRule="exact"/>
    </w:pPr>
  </w:style>
  <w:style w:type="paragraph" w:customStyle="1" w:styleId="Style7">
    <w:name w:val="Style7"/>
    <w:basedOn w:val="a0"/>
    <w:rsid w:val="00A73F4F"/>
    <w:pPr>
      <w:widowControl w:val="0"/>
      <w:autoSpaceDE w:val="0"/>
      <w:autoSpaceDN w:val="0"/>
      <w:adjustRightInd w:val="0"/>
      <w:jc w:val="both"/>
    </w:pPr>
  </w:style>
  <w:style w:type="paragraph" w:customStyle="1" w:styleId="Style8">
    <w:name w:val="Style8"/>
    <w:basedOn w:val="a0"/>
    <w:rsid w:val="00A73F4F"/>
    <w:pPr>
      <w:widowControl w:val="0"/>
      <w:autoSpaceDE w:val="0"/>
      <w:autoSpaceDN w:val="0"/>
      <w:adjustRightInd w:val="0"/>
    </w:pPr>
  </w:style>
  <w:style w:type="paragraph" w:customStyle="1" w:styleId="Style9">
    <w:name w:val="Style9"/>
    <w:basedOn w:val="a0"/>
    <w:rsid w:val="00A73F4F"/>
    <w:pPr>
      <w:widowControl w:val="0"/>
      <w:autoSpaceDE w:val="0"/>
      <w:autoSpaceDN w:val="0"/>
      <w:adjustRightInd w:val="0"/>
      <w:spacing w:line="274" w:lineRule="exact"/>
      <w:jc w:val="center"/>
    </w:pPr>
  </w:style>
  <w:style w:type="character" w:customStyle="1" w:styleId="FontStyle14">
    <w:name w:val="Font Style14"/>
    <w:rsid w:val="00A73F4F"/>
    <w:rPr>
      <w:rFonts w:ascii="Times New Roman" w:hAnsi="Times New Roman"/>
      <w:sz w:val="26"/>
    </w:rPr>
  </w:style>
  <w:style w:type="character" w:customStyle="1" w:styleId="FontStyle15">
    <w:name w:val="Font Style15"/>
    <w:rsid w:val="00A73F4F"/>
    <w:rPr>
      <w:rFonts w:ascii="Times New Roman" w:hAnsi="Times New Roman"/>
      <w:sz w:val="22"/>
    </w:rPr>
  </w:style>
  <w:style w:type="paragraph" w:customStyle="1" w:styleId="Style3">
    <w:name w:val="Style3"/>
    <w:basedOn w:val="a0"/>
    <w:rsid w:val="00A73F4F"/>
    <w:pPr>
      <w:widowControl w:val="0"/>
      <w:autoSpaceDE w:val="0"/>
      <w:autoSpaceDN w:val="0"/>
      <w:adjustRightInd w:val="0"/>
      <w:spacing w:line="325" w:lineRule="exact"/>
      <w:ind w:firstLine="708"/>
      <w:jc w:val="both"/>
    </w:pPr>
  </w:style>
  <w:style w:type="character" w:customStyle="1" w:styleId="FontStyle16">
    <w:name w:val="Font Style16"/>
    <w:rsid w:val="00A73F4F"/>
    <w:rPr>
      <w:rFonts w:ascii="Franklin Gothic Book" w:hAnsi="Franklin Gothic Book"/>
      <w:sz w:val="20"/>
    </w:rPr>
  </w:style>
  <w:style w:type="character" w:customStyle="1" w:styleId="FontStyle17">
    <w:name w:val="Font Style17"/>
    <w:rsid w:val="00A73F4F"/>
    <w:rPr>
      <w:rFonts w:ascii="Times New Roman" w:hAnsi="Times New Roman"/>
      <w:sz w:val="22"/>
    </w:rPr>
  </w:style>
  <w:style w:type="paragraph" w:customStyle="1" w:styleId="afe">
    <w:name w:val="Знак Знак Знак Знак Знак Знак Знак Знак Знак Знак Знак Знак Знак Знак Знак Знак"/>
    <w:basedOn w:val="a0"/>
    <w:autoRedefine/>
    <w:rsid w:val="00A73F4F"/>
    <w:pPr>
      <w:spacing w:after="160" w:line="240" w:lineRule="exact"/>
    </w:pPr>
    <w:rPr>
      <w:sz w:val="20"/>
      <w:szCs w:val="20"/>
    </w:rPr>
  </w:style>
  <w:style w:type="character" w:styleId="aff">
    <w:name w:val="Strong"/>
    <w:qFormat/>
    <w:rsid w:val="00A73F4F"/>
    <w:rPr>
      <w:rFonts w:cs="Times New Roman"/>
      <w:b/>
      <w:bCs/>
    </w:rPr>
  </w:style>
  <w:style w:type="paragraph" w:styleId="51">
    <w:name w:val="toc 5"/>
    <w:basedOn w:val="a0"/>
    <w:next w:val="a0"/>
    <w:autoRedefine/>
    <w:rsid w:val="00A73F4F"/>
    <w:pPr>
      <w:ind w:left="960"/>
    </w:pPr>
    <w:rPr>
      <w:sz w:val="18"/>
      <w:szCs w:val="18"/>
    </w:rPr>
  </w:style>
  <w:style w:type="paragraph" w:customStyle="1" w:styleId="14">
    <w:name w:val="Абзац списка1"/>
    <w:basedOn w:val="a0"/>
    <w:rsid w:val="00A73F4F"/>
    <w:pPr>
      <w:ind w:left="720"/>
    </w:pPr>
  </w:style>
  <w:style w:type="paragraph" w:customStyle="1" w:styleId="aff0">
    <w:name w:val="Знак Знак Знак Знак"/>
    <w:basedOn w:val="a0"/>
    <w:rsid w:val="00A73F4F"/>
    <w:rPr>
      <w:rFonts w:ascii="Verdana" w:hAnsi="Verdana" w:cs="Verdana"/>
      <w:sz w:val="20"/>
      <w:szCs w:val="20"/>
      <w:lang w:val="en-US" w:eastAsia="en-US"/>
    </w:rPr>
  </w:style>
  <w:style w:type="paragraph" w:customStyle="1" w:styleId="15">
    <w:name w:val="Без интервала1"/>
    <w:rsid w:val="00A73F4F"/>
    <w:rPr>
      <w:rFonts w:ascii="Calibri" w:hAnsi="Calibri" w:cs="Calibri"/>
      <w:sz w:val="22"/>
      <w:szCs w:val="22"/>
      <w:lang w:eastAsia="en-US"/>
    </w:rPr>
  </w:style>
  <w:style w:type="table" w:customStyle="1" w:styleId="16">
    <w:name w:val="Сетка таблицы1"/>
    <w:rsid w:val="00A73F4F"/>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 Знак Знак Знак Знак Знак Знак Знак Знак Знак Знак Знак Знак Знак1"/>
    <w:basedOn w:val="a0"/>
    <w:autoRedefine/>
    <w:rsid w:val="00A73F4F"/>
    <w:pPr>
      <w:spacing w:after="160" w:line="240" w:lineRule="exact"/>
    </w:pPr>
    <w:rPr>
      <w:sz w:val="20"/>
      <w:szCs w:val="20"/>
    </w:rPr>
  </w:style>
  <w:style w:type="paragraph" w:customStyle="1" w:styleId="28">
    <w:name w:val="Знак Знак Знак Знак2"/>
    <w:basedOn w:val="a0"/>
    <w:rsid w:val="00A73F4F"/>
    <w:rPr>
      <w:rFonts w:ascii="Verdana" w:hAnsi="Verdana" w:cs="Verdana"/>
      <w:sz w:val="20"/>
      <w:szCs w:val="20"/>
      <w:lang w:val="en-US" w:eastAsia="en-US"/>
    </w:rPr>
  </w:style>
  <w:style w:type="character" w:customStyle="1" w:styleId="18">
    <w:name w:val="Основной текст 1 Знак"/>
    <w:aliases w:val="Нумерованный список !! Знак,Надин стиль Знак,Основной текст без отступа Знак Знак"/>
    <w:rsid w:val="00A73F4F"/>
    <w:rPr>
      <w:sz w:val="24"/>
      <w:szCs w:val="24"/>
      <w:lang w:val="ru-RU" w:eastAsia="ru-RU" w:bidi="ar-SA"/>
    </w:rPr>
  </w:style>
  <w:style w:type="character" w:styleId="aff1">
    <w:name w:val="annotation reference"/>
    <w:rsid w:val="00A73F4F"/>
    <w:rPr>
      <w:sz w:val="16"/>
      <w:szCs w:val="16"/>
    </w:rPr>
  </w:style>
  <w:style w:type="paragraph" w:styleId="aff2">
    <w:name w:val="annotation text"/>
    <w:basedOn w:val="a0"/>
    <w:link w:val="aff3"/>
    <w:rsid w:val="00A73F4F"/>
    <w:rPr>
      <w:sz w:val="20"/>
      <w:szCs w:val="20"/>
    </w:rPr>
  </w:style>
  <w:style w:type="character" w:customStyle="1" w:styleId="aff3">
    <w:name w:val="Текст примечания Знак"/>
    <w:basedOn w:val="a1"/>
    <w:link w:val="aff2"/>
    <w:rsid w:val="00A73F4F"/>
  </w:style>
  <w:style w:type="paragraph" w:styleId="aff4">
    <w:name w:val="annotation subject"/>
    <w:basedOn w:val="aff2"/>
    <w:next w:val="aff2"/>
    <w:link w:val="aff5"/>
    <w:rsid w:val="00A73F4F"/>
    <w:rPr>
      <w:b/>
      <w:bCs/>
    </w:rPr>
  </w:style>
  <w:style w:type="character" w:customStyle="1" w:styleId="aff5">
    <w:name w:val="Тема примечания Знак"/>
    <w:basedOn w:val="aff3"/>
    <w:link w:val="aff4"/>
    <w:rsid w:val="00A73F4F"/>
    <w:rPr>
      <w:b/>
      <w:bCs/>
    </w:rPr>
  </w:style>
  <w:style w:type="paragraph" w:styleId="aff6">
    <w:name w:val="List Paragraph"/>
    <w:basedOn w:val="a0"/>
    <w:uiPriority w:val="34"/>
    <w:qFormat/>
    <w:rsid w:val="006F1C09"/>
    <w:pPr>
      <w:ind w:left="720"/>
      <w:contextualSpacing/>
    </w:pPr>
  </w:style>
  <w:style w:type="paragraph" w:customStyle="1" w:styleId="130">
    <w:name w:val="Знак Знак13"/>
    <w:basedOn w:val="a0"/>
    <w:rsid w:val="000E7196"/>
    <w:pPr>
      <w:widowControl w:val="0"/>
      <w:adjustRightInd w:val="0"/>
      <w:spacing w:after="160" w:line="240" w:lineRule="exact"/>
      <w:jc w:val="right"/>
    </w:pPr>
    <w:rPr>
      <w:sz w:val="20"/>
      <w:szCs w:val="20"/>
      <w:lang w:val="en-GB" w:eastAsia="en-US"/>
    </w:rPr>
  </w:style>
  <w:style w:type="paragraph" w:customStyle="1" w:styleId="131">
    <w:name w:val="Знак Знак13"/>
    <w:basedOn w:val="a0"/>
    <w:rsid w:val="00242087"/>
    <w:pPr>
      <w:widowControl w:val="0"/>
      <w:adjustRightInd w:val="0"/>
      <w:spacing w:after="160" w:line="240" w:lineRule="exact"/>
      <w:jc w:val="right"/>
    </w:pPr>
    <w:rPr>
      <w:sz w:val="20"/>
      <w:szCs w:val="20"/>
      <w:lang w:val="en-GB" w:eastAsia="en-US"/>
    </w:rPr>
  </w:style>
  <w:style w:type="paragraph" w:customStyle="1" w:styleId="132">
    <w:name w:val="Знак Знак13"/>
    <w:basedOn w:val="a0"/>
    <w:rsid w:val="00EB6405"/>
    <w:pPr>
      <w:widowControl w:val="0"/>
      <w:adjustRightInd w:val="0"/>
      <w:spacing w:after="160" w:line="240" w:lineRule="exact"/>
      <w:jc w:val="right"/>
    </w:pPr>
    <w:rPr>
      <w:sz w:val="20"/>
      <w:szCs w:val="20"/>
      <w:lang w:val="en-GB" w:eastAsia="en-US"/>
    </w:rPr>
  </w:style>
  <w:style w:type="paragraph" w:customStyle="1" w:styleId="133">
    <w:name w:val="Знак Знак13"/>
    <w:basedOn w:val="a0"/>
    <w:rsid w:val="003B2719"/>
    <w:pPr>
      <w:widowControl w:val="0"/>
      <w:adjustRightInd w:val="0"/>
      <w:spacing w:after="160" w:line="240" w:lineRule="exact"/>
      <w:jc w:val="right"/>
    </w:pPr>
    <w:rPr>
      <w:sz w:val="20"/>
      <w:szCs w:val="20"/>
      <w:lang w:val="en-GB" w:eastAsia="en-US"/>
    </w:rPr>
  </w:style>
  <w:style w:type="paragraph" w:customStyle="1" w:styleId="134">
    <w:name w:val="Знак Знак13"/>
    <w:basedOn w:val="a0"/>
    <w:rsid w:val="00935E1D"/>
    <w:pPr>
      <w:widowControl w:val="0"/>
      <w:adjustRightInd w:val="0"/>
      <w:spacing w:after="160" w:line="240" w:lineRule="exact"/>
      <w:jc w:val="right"/>
    </w:pPr>
    <w:rPr>
      <w:sz w:val="20"/>
      <w:szCs w:val="20"/>
      <w:lang w:val="en-GB" w:eastAsia="en-US"/>
    </w:rPr>
  </w:style>
  <w:style w:type="paragraph" w:customStyle="1" w:styleId="135">
    <w:name w:val="Знак Знак13"/>
    <w:basedOn w:val="a0"/>
    <w:rsid w:val="00BC5CA4"/>
    <w:pPr>
      <w:widowControl w:val="0"/>
      <w:adjustRightInd w:val="0"/>
      <w:spacing w:after="160" w:line="240" w:lineRule="exact"/>
      <w:jc w:val="right"/>
    </w:pPr>
    <w:rPr>
      <w:sz w:val="20"/>
      <w:szCs w:val="20"/>
      <w:lang w:val="en-GB" w:eastAsia="en-US"/>
    </w:rPr>
  </w:style>
  <w:style w:type="paragraph" w:customStyle="1" w:styleId="136">
    <w:name w:val="Знак Знак13"/>
    <w:basedOn w:val="a0"/>
    <w:rsid w:val="00A229AC"/>
    <w:pPr>
      <w:widowControl w:val="0"/>
      <w:adjustRightInd w:val="0"/>
      <w:spacing w:after="160" w:line="240" w:lineRule="exact"/>
      <w:jc w:val="right"/>
    </w:pPr>
    <w:rPr>
      <w:sz w:val="20"/>
      <w:szCs w:val="20"/>
      <w:lang w:val="en-GB" w:eastAsia="en-US"/>
    </w:rPr>
  </w:style>
  <w:style w:type="paragraph" w:customStyle="1" w:styleId="137">
    <w:name w:val="Знак Знак13"/>
    <w:basedOn w:val="a0"/>
    <w:rsid w:val="00044F2D"/>
    <w:pPr>
      <w:widowControl w:val="0"/>
      <w:adjustRightInd w:val="0"/>
      <w:spacing w:after="160" w:line="240" w:lineRule="exact"/>
      <w:jc w:val="right"/>
    </w:pPr>
    <w:rPr>
      <w:sz w:val="20"/>
      <w:szCs w:val="20"/>
      <w:lang w:val="en-GB" w:eastAsia="en-US"/>
    </w:rPr>
  </w:style>
  <w:style w:type="paragraph" w:customStyle="1" w:styleId="138">
    <w:name w:val="Знак Знак13"/>
    <w:basedOn w:val="a0"/>
    <w:rsid w:val="005775CE"/>
    <w:pPr>
      <w:widowControl w:val="0"/>
      <w:adjustRightInd w:val="0"/>
      <w:spacing w:after="160" w:line="240" w:lineRule="exact"/>
      <w:jc w:val="right"/>
    </w:pPr>
    <w:rPr>
      <w:sz w:val="20"/>
      <w:szCs w:val="20"/>
      <w:lang w:val="en-GB" w:eastAsia="en-US"/>
    </w:rPr>
  </w:style>
  <w:style w:type="paragraph" w:customStyle="1" w:styleId="139">
    <w:name w:val="Знак Знак13"/>
    <w:basedOn w:val="a0"/>
    <w:rsid w:val="00291D59"/>
    <w:pPr>
      <w:widowControl w:val="0"/>
      <w:adjustRightInd w:val="0"/>
      <w:spacing w:after="160" w:line="240" w:lineRule="exact"/>
      <w:jc w:val="right"/>
    </w:pPr>
    <w:rPr>
      <w:sz w:val="20"/>
      <w:szCs w:val="20"/>
      <w:lang w:val="en-GB" w:eastAsia="en-US"/>
    </w:rPr>
  </w:style>
  <w:style w:type="paragraph" w:customStyle="1" w:styleId="13a">
    <w:name w:val="Знак Знак13"/>
    <w:basedOn w:val="a0"/>
    <w:rsid w:val="00404784"/>
    <w:pPr>
      <w:widowControl w:val="0"/>
      <w:adjustRightInd w:val="0"/>
      <w:spacing w:after="160" w:line="240" w:lineRule="exact"/>
      <w:jc w:val="right"/>
    </w:pPr>
    <w:rPr>
      <w:sz w:val="20"/>
      <w:szCs w:val="20"/>
      <w:lang w:val="en-GB" w:eastAsia="en-US"/>
    </w:rPr>
  </w:style>
  <w:style w:type="paragraph" w:customStyle="1" w:styleId="13b">
    <w:name w:val="Знак Знак13"/>
    <w:basedOn w:val="a0"/>
    <w:rsid w:val="006D2248"/>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56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54B40-EA3F-4BFC-A048-ECD06457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10059</Words>
  <Characters>57341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-ЗАКЛЮЧЕНИЕ КОНТРОЛЬНО-СЧЁТНОЙ ПАЛАТЫ</vt:lpstr>
    </vt:vector>
  </TitlesOfParts>
  <Company>MoBIL GROUP</Company>
  <LinksUpToDate>false</LinksUpToDate>
  <CharactersWithSpaces>67266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КОНТРОЛЬНО-СЧЁТНОЙ ПАЛАТЫ</dc:title>
  <dc:creator>Admin</dc:creator>
  <cp:lastModifiedBy>User</cp:lastModifiedBy>
  <cp:revision>2</cp:revision>
  <cp:lastPrinted>2022-11-16T05:43:00Z</cp:lastPrinted>
  <dcterms:created xsi:type="dcterms:W3CDTF">2022-12-05T12:01:00Z</dcterms:created>
  <dcterms:modified xsi:type="dcterms:W3CDTF">2022-12-05T12:01:00Z</dcterms:modified>
</cp:coreProperties>
</file>