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Default="00971E28" w:rsidP="00971E2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Пояснительная записка об исполнении бюджета  </w:t>
      </w:r>
      <w:proofErr w:type="spellStart"/>
      <w:r>
        <w:rPr>
          <w:b/>
          <w:sz w:val="32"/>
          <w:szCs w:val="32"/>
        </w:rPr>
        <w:t>Брасовского</w:t>
      </w:r>
      <w:proofErr w:type="spellEnd"/>
      <w:r>
        <w:rPr>
          <w:b/>
          <w:sz w:val="32"/>
          <w:szCs w:val="32"/>
        </w:rPr>
        <w:t xml:space="preserve"> му</w:t>
      </w:r>
      <w:r w:rsidR="001A7F68">
        <w:rPr>
          <w:b/>
          <w:sz w:val="32"/>
          <w:szCs w:val="32"/>
        </w:rPr>
        <w:t>ниципального района  за 9 месяцев</w:t>
      </w:r>
      <w:r>
        <w:rPr>
          <w:b/>
          <w:sz w:val="32"/>
          <w:szCs w:val="32"/>
        </w:rPr>
        <w:t xml:space="preserve"> 2021года </w:t>
      </w:r>
    </w:p>
    <w:p w:rsidR="00971E28" w:rsidRDefault="00971E28" w:rsidP="00971E28">
      <w:pPr>
        <w:rPr>
          <w:b/>
          <w:sz w:val="32"/>
          <w:szCs w:val="32"/>
        </w:rPr>
      </w:pPr>
    </w:p>
    <w:p w:rsidR="00971E28" w:rsidRDefault="00971E28" w:rsidP="00971E28">
      <w:pPr>
        <w:tabs>
          <w:tab w:val="left" w:pos="295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Доходы</w:t>
      </w:r>
    </w:p>
    <w:p w:rsidR="00AF787E" w:rsidRDefault="00AF787E" w:rsidP="00971E28">
      <w:pPr>
        <w:tabs>
          <w:tab w:val="left" w:pos="2959"/>
        </w:tabs>
        <w:rPr>
          <w:b/>
          <w:sz w:val="32"/>
          <w:szCs w:val="32"/>
        </w:rPr>
      </w:pPr>
    </w:p>
    <w:p w:rsidR="00AF787E" w:rsidRDefault="00AF787E" w:rsidP="00AF787E">
      <w:pPr>
        <w:rPr>
          <w:sz w:val="28"/>
        </w:rPr>
      </w:pPr>
    </w:p>
    <w:p w:rsidR="00AF787E" w:rsidRDefault="00AF787E" w:rsidP="00AF787E">
      <w:pPr>
        <w:pStyle w:val="a3"/>
        <w:widowControl w:val="0"/>
        <w:ind w:firstLine="567"/>
      </w:pPr>
      <w:r>
        <w:t xml:space="preserve">На территории </w:t>
      </w:r>
      <w:proofErr w:type="spellStart"/>
      <w:r>
        <w:t>Брасовского</w:t>
      </w:r>
      <w:proofErr w:type="spellEnd"/>
      <w:r>
        <w:t xml:space="preserve"> района в доход бюджетов всех уровней начислено  налогов, администрируемых налоговой службой   в сумме 237452,4  тыс. рублей,  в том числе:</w:t>
      </w:r>
    </w:p>
    <w:p w:rsidR="00AF787E" w:rsidRDefault="00AF787E" w:rsidP="00AF787E">
      <w:pPr>
        <w:ind w:firstLine="567"/>
        <w:jc w:val="both"/>
        <w:rPr>
          <w:sz w:val="28"/>
        </w:rPr>
      </w:pP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федеральные налоги– 198585,9 тыс. рублей (83,6 %);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региональные налоги – 30297,3   тыс. рублей  (12,8%);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местные  налоги – 8569,2 тыс. рублей (3,6%).</w:t>
      </w:r>
    </w:p>
    <w:p w:rsidR="00AF787E" w:rsidRDefault="00AF787E" w:rsidP="00AF787E">
      <w:pPr>
        <w:ind w:left="360" w:firstLine="567"/>
        <w:rPr>
          <w:sz w:val="28"/>
        </w:rPr>
      </w:pPr>
    </w:p>
    <w:p w:rsidR="00AF787E" w:rsidRDefault="00AF787E" w:rsidP="00AF787E">
      <w:pPr>
        <w:pStyle w:val="a3"/>
        <w:ind w:firstLine="567"/>
      </w:pPr>
      <w:r>
        <w:t>К уровню прошлого года  начисленная  сумма  доходов увеличилась на 69169,4 тыс. рублей, в том числе: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 федеральным  налогам  увеличилась    на  49806,9 тыс. рублей;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  региональным налогам  увеличилась -  на 18737,3 тыс. рублей;</w:t>
      </w:r>
    </w:p>
    <w:p w:rsidR="00AF787E" w:rsidRDefault="00AF787E" w:rsidP="00AF787E">
      <w:pPr>
        <w:numPr>
          <w:ilvl w:val="0"/>
          <w:numId w:val="2"/>
        </w:numPr>
      </w:pPr>
      <w:r>
        <w:rPr>
          <w:sz w:val="28"/>
        </w:rPr>
        <w:t>по местным  налогам  уменьшилась -  на  625,2 тыс. рублей.</w:t>
      </w:r>
    </w:p>
    <w:p w:rsidR="00AF787E" w:rsidRDefault="00AF787E" w:rsidP="00AF787E">
      <w:pPr>
        <w:ind w:left="360" w:firstLine="567"/>
        <w:jc w:val="both"/>
      </w:pPr>
    </w:p>
    <w:p w:rsidR="00AF787E" w:rsidRDefault="00AF787E" w:rsidP="00AF787E">
      <w:pPr>
        <w:ind w:firstLine="567"/>
        <w:jc w:val="both"/>
        <w:rPr>
          <w:sz w:val="28"/>
        </w:rPr>
      </w:pPr>
      <w:r>
        <w:rPr>
          <w:sz w:val="28"/>
        </w:rPr>
        <w:t>Соответственно поступило налогов во все уровни бюджетов в сумме  260254  тыс. руб., в том числе: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федеральные налоги–  219525 тыс. рублей (84,3%);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региональные налоги –  28355тыс. рублей (10,9 %);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местные  налоги –  12374   тыс. рублей (4,8%);</w:t>
      </w:r>
    </w:p>
    <w:p w:rsidR="00AF787E" w:rsidRDefault="00AF787E" w:rsidP="00AF787E">
      <w:pPr>
        <w:ind w:left="360" w:firstLine="567"/>
        <w:jc w:val="both"/>
        <w:rPr>
          <w:sz w:val="28"/>
        </w:rPr>
      </w:pPr>
    </w:p>
    <w:p w:rsidR="00AF787E" w:rsidRDefault="00AF787E" w:rsidP="00AF787E">
      <w:pPr>
        <w:pStyle w:val="a3"/>
        <w:ind w:firstLine="567"/>
      </w:pPr>
      <w:r>
        <w:t>К уровню прошлого  года поступления  увеличились на 54321 тыс. рублей, в том числе: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 федеральным  налогам увеличились на  51387 тыс. рублей;</w:t>
      </w:r>
    </w:p>
    <w:p w:rsidR="00AF787E" w:rsidRDefault="00AF787E" w:rsidP="00AF787E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по  </w:t>
      </w:r>
      <w:r w:rsidR="00BA659D">
        <w:rPr>
          <w:sz w:val="28"/>
        </w:rPr>
        <w:t>региональным налогам   уменьшили</w:t>
      </w:r>
      <w:r>
        <w:rPr>
          <w:sz w:val="28"/>
        </w:rPr>
        <w:t>сь на 3 тыс. рублей;</w:t>
      </w:r>
    </w:p>
    <w:p w:rsidR="00AF787E" w:rsidRDefault="00AF787E" w:rsidP="00AF787E">
      <w:pPr>
        <w:numPr>
          <w:ilvl w:val="0"/>
          <w:numId w:val="2"/>
        </w:numPr>
      </w:pPr>
      <w:r>
        <w:rPr>
          <w:sz w:val="28"/>
        </w:rPr>
        <w:t>по местным  налогам  увеличились на 2937 тыс. рублей;</w:t>
      </w:r>
    </w:p>
    <w:p w:rsidR="00AF787E" w:rsidRDefault="00AF787E" w:rsidP="00AF787E">
      <w:pPr>
        <w:ind w:firstLine="567"/>
        <w:rPr>
          <w:sz w:val="28"/>
        </w:rPr>
      </w:pPr>
    </w:p>
    <w:p w:rsidR="00AF787E" w:rsidRDefault="00BA659D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</w:t>
      </w:r>
      <w:r w:rsidR="00AF787E">
        <w:rPr>
          <w:sz w:val="28"/>
          <w:szCs w:val="28"/>
        </w:rPr>
        <w:t>2021</w:t>
      </w:r>
      <w:r>
        <w:rPr>
          <w:sz w:val="28"/>
          <w:szCs w:val="28"/>
        </w:rPr>
        <w:t>года</w:t>
      </w:r>
      <w:r w:rsidR="00AF787E">
        <w:rPr>
          <w:sz w:val="28"/>
          <w:szCs w:val="28"/>
        </w:rPr>
        <w:t xml:space="preserve">  в бюджет района  поступили собственные  доходы в сумме  85602,8 тыс. рублей, выполнение составляет 75,6 %   к годовым плановым назначениям, что выше    соответствующего  периода  </w:t>
      </w:r>
      <w:r>
        <w:rPr>
          <w:sz w:val="28"/>
          <w:szCs w:val="28"/>
        </w:rPr>
        <w:t>прошлого года  на 19888,6</w:t>
      </w:r>
      <w:r w:rsidR="00AF787E">
        <w:rPr>
          <w:sz w:val="28"/>
          <w:szCs w:val="28"/>
        </w:rPr>
        <w:t xml:space="preserve"> тыс. рублей.(130,3%) </w:t>
      </w:r>
      <w:r>
        <w:rPr>
          <w:sz w:val="28"/>
          <w:szCs w:val="28"/>
        </w:rPr>
        <w:t>.</w:t>
      </w:r>
      <w:r w:rsidR="00AF787E">
        <w:rPr>
          <w:sz w:val="28"/>
          <w:szCs w:val="28"/>
        </w:rPr>
        <w:t xml:space="preserve"> 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структуре доходов  занимает НДФЛ, налоги на совокупный  доход, госпошлина, доходы от использования  имущества, доходы от продажи материальных и нематериальных ценностей,   штрафы.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Прирост  к прошлому году  получен  в сумме 23888,63 тыс. рублей   за счет следующих видов доходов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НДФЛ- 4078 тыс. рублей, акцизы-317,3 тыс. рублей, единого сельскохозяйственного  налога -11129,8 тыс. рублей, патентная система налогообложения-1445,6 тыс. рублей, госпошлина-316,9 </w:t>
      </w:r>
      <w:r>
        <w:rPr>
          <w:sz w:val="28"/>
          <w:szCs w:val="28"/>
        </w:rPr>
        <w:lastRenderedPageBreak/>
        <w:t>тыс. рублей,  доходов от продажи материальных и нематериальных активов - 5989,8 тыс. рублей.</w:t>
      </w:r>
      <w:proofErr w:type="gramEnd"/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 причинами  роста  собственных налогов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НДФЛ, акцизов, единого сельскохозяйственного налога, патентная система налогообложения, госпошлины, доходов от продажи материальных и нематериальных активов) – является  рост налогооблагаемой базы.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Ниже уровня прошлого года поступили налоги: в сумме  5152,8 тыс. рублей, 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ЕНВД-2242,2,0 тыс. рублей, доходы от использования  имущества-935,6 тыс. рублей, доходы от сдачи в аренду имущества, находящегося в государственной и муниципальной собственности -942,6 тыс. рублей, </w:t>
      </w:r>
      <w:proofErr w:type="gramStart"/>
      <w:r>
        <w:rPr>
          <w:sz w:val="28"/>
          <w:szCs w:val="28"/>
        </w:rPr>
        <w:t>доходы</w:t>
      </w:r>
      <w:proofErr w:type="gramEnd"/>
      <w:r>
        <w:rPr>
          <w:sz w:val="28"/>
          <w:szCs w:val="28"/>
        </w:rPr>
        <w:t xml:space="preserve"> получаемые в виде арендной платы за земельные участки -816,5 тыс. рублей, доходы от сдачи в аренду имущества, составляющего казну муниципального района – 122,5 тыс. рублей, платежи при пользовании природными ресурсами - 83,9 тыс. рублей, штрафы – 93,4 тыс. рублей.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 причинами  снижения   собственных налогов</w:t>
      </w:r>
      <w:r w:rsidR="00BA659D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: по ЕНВ</w:t>
      </w:r>
      <w:proofErr w:type="gramStart"/>
      <w:r>
        <w:rPr>
          <w:sz w:val="28"/>
          <w:szCs w:val="28"/>
        </w:rPr>
        <w:t>Д(</w:t>
      </w:r>
      <w:proofErr w:type="gramEnd"/>
      <w:r>
        <w:rPr>
          <w:sz w:val="28"/>
          <w:szCs w:val="28"/>
        </w:rPr>
        <w:t xml:space="preserve"> отмена налога с 01.01.2021г ), по доходам от использования имущества, по платежам при пользовании природными ресурсами,</w:t>
      </w:r>
      <w:r w:rsidR="00760281">
        <w:rPr>
          <w:sz w:val="28"/>
          <w:szCs w:val="28"/>
        </w:rPr>
        <w:t xml:space="preserve"> по штрафам,  является  снижение</w:t>
      </w:r>
      <w:r>
        <w:rPr>
          <w:sz w:val="28"/>
          <w:szCs w:val="28"/>
        </w:rPr>
        <w:t xml:space="preserve"> налоговой базы 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аренде земельных участков снижение произошло за счет не поступления задолженности прошлых лет от </w:t>
      </w:r>
      <w:proofErr w:type="spellStart"/>
      <w:r>
        <w:rPr>
          <w:sz w:val="28"/>
          <w:szCs w:val="28"/>
        </w:rPr>
        <w:t>Вергасовой</w:t>
      </w:r>
      <w:proofErr w:type="spellEnd"/>
      <w:r>
        <w:rPr>
          <w:sz w:val="28"/>
          <w:szCs w:val="28"/>
        </w:rPr>
        <w:t xml:space="preserve"> Е.В.,ООО « Торговый дом ЖБИК» и Фролова М.А.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от продажи материальных и нематериальных активов произошел рост доходов, в том числе  по доходам от продажи земельных участков, государственная собственность на которые не разграничена и  которые расположены в границах сельских поселений в связи с продажей земельных участков сельскохозяйственного назначения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ранее находящихся в аренде.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плана доходов в разрезе   налогов  по сравнению с аналогичным периодом прошлого года  составляет:  НДФЛ – 107,9 %,по акцизам – 128,2 %, по единому налогу на вмененный доход – 35,3 %, по сельскохозяйственному налогу – в 9 раз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 налогу, взимаемому в связи с применением патентной системы налогообложения – 84 раза, по госпошлине на – 133,7%,  по доходам от использования имущества – 69,6%,  по платежам при пользовании природными ресурсами  -  68,5%, по доходам от продажи материальных активов  -  в 1,9 раза,  по штрафам  –  81,4 %  к уровню 2020  года.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Задолженно</w:t>
      </w:r>
      <w:r w:rsidR="00BA659D">
        <w:rPr>
          <w:sz w:val="28"/>
          <w:szCs w:val="28"/>
        </w:rPr>
        <w:t>сть по налогам и сборам на 01.10</w:t>
      </w:r>
      <w:r>
        <w:rPr>
          <w:sz w:val="28"/>
          <w:szCs w:val="28"/>
        </w:rPr>
        <w:t>.2021 года  составила  24562 тыс. рублей, в том числе недоимка составляет – 8134,9 тыс. рублей.</w:t>
      </w:r>
    </w:p>
    <w:p w:rsidR="00AF787E" w:rsidRDefault="00AF787E" w:rsidP="00AF787E">
      <w:pPr>
        <w:ind w:firstLine="567"/>
        <w:jc w:val="both"/>
        <w:rPr>
          <w:sz w:val="28"/>
        </w:rPr>
      </w:pPr>
      <w:r>
        <w:rPr>
          <w:sz w:val="28"/>
        </w:rPr>
        <w:t>Данная  недоимка  в сумме 8134,9  тыс. рублей, сложилась по следующим уровням налогов:</w:t>
      </w:r>
    </w:p>
    <w:p w:rsidR="00AF787E" w:rsidRPr="006719E0" w:rsidRDefault="00AF787E" w:rsidP="00AF787E">
      <w:pPr>
        <w:pStyle w:val="a7"/>
        <w:numPr>
          <w:ilvl w:val="0"/>
          <w:numId w:val="3"/>
        </w:numPr>
        <w:rPr>
          <w:sz w:val="28"/>
        </w:rPr>
      </w:pPr>
      <w:r w:rsidRPr="006719E0">
        <w:rPr>
          <w:sz w:val="28"/>
        </w:rPr>
        <w:t>по федеральным налогам – 1583,6 тыс. рублей (19,5 %);</w:t>
      </w:r>
    </w:p>
    <w:p w:rsidR="00AF787E" w:rsidRDefault="00AF787E" w:rsidP="00AF787E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по региональным налогам – 1968,9 тыс. рублей (24,2 %);</w:t>
      </w:r>
    </w:p>
    <w:p w:rsidR="00AF787E" w:rsidRDefault="00AF787E" w:rsidP="00AF787E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местным налогам –   4582,4 тыс. рублей (56,3%).</w:t>
      </w:r>
    </w:p>
    <w:p w:rsidR="00AF787E" w:rsidRDefault="00AF787E" w:rsidP="00AF787E">
      <w:pPr>
        <w:pStyle w:val="2"/>
        <w:ind w:right="-185" w:firstLine="567"/>
        <w:rPr>
          <w:szCs w:val="28"/>
        </w:rPr>
      </w:pPr>
      <w:r>
        <w:rPr>
          <w:szCs w:val="28"/>
        </w:rPr>
        <w:t>Недоимка  уменьшилась  по сравнению с  началом года   на  3782,1 тыс. рублей или  на  46,5 %, в том числе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по федеральным  налогам увеличилась на </w:t>
      </w:r>
      <w:r>
        <w:rPr>
          <w:szCs w:val="28"/>
        </w:rPr>
        <w:lastRenderedPageBreak/>
        <w:t xml:space="preserve">209,6   тыс. рублей, по региональным налогам  уменьшилась на 2026,1 тыс. рублей, по местным </w:t>
      </w:r>
      <w:r w:rsidR="00BA659D">
        <w:rPr>
          <w:szCs w:val="28"/>
        </w:rPr>
        <w:t>налогам</w:t>
      </w:r>
      <w:r>
        <w:rPr>
          <w:szCs w:val="28"/>
        </w:rPr>
        <w:t xml:space="preserve"> уменьшилась – на 1965,6  тыс. рублей.</w:t>
      </w:r>
    </w:p>
    <w:p w:rsidR="00AF787E" w:rsidRDefault="00AF787E" w:rsidP="00AF78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Недоимка по местным налогам уменьшилась  на 1965,6 тыс. руб.,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по  налогу на имущ</w:t>
      </w:r>
      <w:r w:rsidR="00BA659D">
        <w:rPr>
          <w:sz w:val="28"/>
          <w:szCs w:val="28"/>
        </w:rPr>
        <w:t>ество физических лиц   уменьшилась</w:t>
      </w:r>
      <w:r>
        <w:rPr>
          <w:sz w:val="28"/>
          <w:szCs w:val="28"/>
        </w:rPr>
        <w:t xml:space="preserve"> на 2221,6  тыс. рублей,  по земельному налогу увеличилась  на  256 тыс. рублей.</w:t>
      </w:r>
    </w:p>
    <w:p w:rsidR="00971E28" w:rsidRDefault="00AF787E" w:rsidP="00BA659D">
      <w:pPr>
        <w:ind w:firstLine="567"/>
        <w:jc w:val="both"/>
        <w:rPr>
          <w:sz w:val="28"/>
        </w:rPr>
      </w:pPr>
      <w:r>
        <w:rPr>
          <w:sz w:val="28"/>
          <w:szCs w:val="28"/>
        </w:rPr>
        <w:t>Определенное место в доходах бюджета района занимают  безвозм</w:t>
      </w:r>
      <w:r w:rsidR="00BA659D">
        <w:rPr>
          <w:sz w:val="28"/>
          <w:szCs w:val="28"/>
        </w:rPr>
        <w:t xml:space="preserve">ездные поступления. За 9 месяцев 2021 года </w:t>
      </w:r>
      <w:r>
        <w:rPr>
          <w:sz w:val="28"/>
          <w:szCs w:val="28"/>
        </w:rPr>
        <w:t>поступило средств из областного бюджета в сумме 199014,4 тыс. рублей,  что выше уровня прошлого года на 18247,8 тыс. рублей.</w:t>
      </w:r>
      <w:r>
        <w:rPr>
          <w:b/>
          <w:sz w:val="32"/>
          <w:szCs w:val="32"/>
        </w:rPr>
        <w:t xml:space="preserve"> </w:t>
      </w:r>
    </w:p>
    <w:p w:rsidR="00971E28" w:rsidRDefault="00971E28" w:rsidP="00971E28">
      <w:pPr>
        <w:pStyle w:val="a3"/>
      </w:pPr>
    </w:p>
    <w:p w:rsidR="00971E28" w:rsidRPr="00C279CF" w:rsidRDefault="00C279CF" w:rsidP="00971E28">
      <w:pPr>
        <w:pStyle w:val="a3"/>
        <w:rPr>
          <w:b/>
        </w:rPr>
      </w:pPr>
      <w:r w:rsidRPr="00C279CF">
        <w:rPr>
          <w:b/>
        </w:rPr>
        <w:t xml:space="preserve">                          </w:t>
      </w:r>
      <w:r w:rsidR="00921557">
        <w:rPr>
          <w:b/>
        </w:rPr>
        <w:t xml:space="preserve">         </w:t>
      </w:r>
      <w:r w:rsidRPr="00C279CF">
        <w:rPr>
          <w:b/>
        </w:rPr>
        <w:t xml:space="preserve">  РАСХОДЫ</w:t>
      </w:r>
    </w:p>
    <w:p w:rsidR="00971E28" w:rsidRDefault="00971E28" w:rsidP="00971E28">
      <w:pPr>
        <w:pStyle w:val="a3"/>
      </w:pPr>
    </w:p>
    <w:p w:rsid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Бюджет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муниципального</w:t>
      </w:r>
      <w:r w:rsidR="001A7F68">
        <w:rPr>
          <w:sz w:val="28"/>
          <w:szCs w:val="28"/>
        </w:rPr>
        <w:t xml:space="preserve"> района за 9 месяцев</w:t>
      </w:r>
      <w:r w:rsidRPr="00CC120A">
        <w:rPr>
          <w:sz w:val="28"/>
          <w:szCs w:val="28"/>
        </w:rPr>
        <w:t xml:space="preserve"> 2021 го</w:t>
      </w:r>
      <w:r w:rsidR="001A7F68">
        <w:rPr>
          <w:sz w:val="28"/>
          <w:szCs w:val="28"/>
        </w:rPr>
        <w:t>да исполнен в объеме   276987,2</w:t>
      </w:r>
      <w:r w:rsidRPr="00CC120A">
        <w:rPr>
          <w:sz w:val="28"/>
          <w:szCs w:val="28"/>
        </w:rPr>
        <w:t xml:space="preserve"> тыс.</w:t>
      </w:r>
      <w:r w:rsidR="001A7F68">
        <w:rPr>
          <w:sz w:val="28"/>
          <w:szCs w:val="28"/>
        </w:rPr>
        <w:t xml:space="preserve"> рублей, что составляет 57,7</w:t>
      </w:r>
      <w:r w:rsidRPr="00CC120A">
        <w:rPr>
          <w:sz w:val="28"/>
          <w:szCs w:val="28"/>
        </w:rPr>
        <w:t xml:space="preserve"> % к уточненному плану и </w:t>
      </w:r>
      <w:r w:rsidR="007712E7">
        <w:rPr>
          <w:sz w:val="28"/>
          <w:szCs w:val="28"/>
        </w:rPr>
        <w:t>111,2</w:t>
      </w:r>
      <w:r w:rsidRPr="00CC120A">
        <w:rPr>
          <w:sz w:val="28"/>
          <w:szCs w:val="28"/>
        </w:rPr>
        <w:t xml:space="preserve">  % к соответствующему периоду прошлого года</w:t>
      </w:r>
    </w:p>
    <w:p w:rsidR="00CC120A" w:rsidRPr="00CC120A" w:rsidRDefault="007712E7" w:rsidP="00CC120A">
      <w:pPr>
        <w:rPr>
          <w:sz w:val="28"/>
          <w:szCs w:val="28"/>
        </w:rPr>
      </w:pPr>
      <w:r>
        <w:rPr>
          <w:sz w:val="28"/>
          <w:szCs w:val="28"/>
        </w:rPr>
        <w:t>( 248979,0</w:t>
      </w:r>
      <w:r w:rsidR="00CC120A" w:rsidRPr="00CC120A">
        <w:rPr>
          <w:sz w:val="28"/>
          <w:szCs w:val="28"/>
        </w:rPr>
        <w:t xml:space="preserve"> тыс.</w:t>
      </w:r>
      <w:r w:rsidR="00CC120A">
        <w:rPr>
          <w:sz w:val="28"/>
          <w:szCs w:val="28"/>
        </w:rPr>
        <w:t xml:space="preserve"> </w:t>
      </w:r>
      <w:r w:rsidR="00CC120A" w:rsidRPr="00CC120A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лей) </w:t>
      </w:r>
      <w:r w:rsidR="00CC120A" w:rsidRPr="00CC120A">
        <w:rPr>
          <w:sz w:val="28"/>
          <w:szCs w:val="28"/>
        </w:rPr>
        <w:t>(далее бюджет района).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Расходы бюджета района по муниципальным программам и </w:t>
      </w:r>
      <w:proofErr w:type="spellStart"/>
      <w:r w:rsidRPr="00CC120A">
        <w:rPr>
          <w:sz w:val="28"/>
          <w:szCs w:val="28"/>
        </w:rPr>
        <w:t>непрограмным</w:t>
      </w:r>
      <w:proofErr w:type="spellEnd"/>
      <w:r w:rsidRPr="00CC120A">
        <w:rPr>
          <w:sz w:val="28"/>
          <w:szCs w:val="28"/>
        </w:rPr>
        <w:t xml:space="preserve"> направлениям деятельности, группам видов расходов представлены в таблице №1.                                                                                                                                          </w:t>
      </w:r>
    </w:p>
    <w:p w:rsidR="00CC120A" w:rsidRPr="00CC120A" w:rsidRDefault="00CC120A" w:rsidP="00CC120A">
      <w:pPr>
        <w:tabs>
          <w:tab w:val="left" w:pos="7995"/>
        </w:tabs>
        <w:jc w:val="both"/>
        <w:rPr>
          <w:sz w:val="28"/>
          <w:szCs w:val="28"/>
        </w:rPr>
      </w:pPr>
      <w:r w:rsidRPr="00CC120A">
        <w:rPr>
          <w:sz w:val="28"/>
          <w:szCs w:val="28"/>
        </w:rPr>
        <w:tab/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Исполнение бюджета района по муниципальным программам и непрограммным направлениям дея</w:t>
      </w:r>
      <w:r>
        <w:rPr>
          <w:sz w:val="28"/>
          <w:szCs w:val="28"/>
        </w:rPr>
        <w:t>те</w:t>
      </w:r>
      <w:r w:rsidR="00760281">
        <w:rPr>
          <w:sz w:val="28"/>
          <w:szCs w:val="28"/>
        </w:rPr>
        <w:t>льности за 9 месяцев</w:t>
      </w:r>
      <w:r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2021 года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Таблица 1</w:t>
      </w:r>
    </w:p>
    <w:tbl>
      <w:tblPr>
        <w:tblW w:w="128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567"/>
        <w:gridCol w:w="1701"/>
        <w:gridCol w:w="1701"/>
        <w:gridCol w:w="1701"/>
        <w:gridCol w:w="1701"/>
        <w:gridCol w:w="2087"/>
        <w:gridCol w:w="1660"/>
      </w:tblGrid>
      <w:tr w:rsidR="00CC120A" w:rsidRPr="00CC120A" w:rsidTr="00595E7C">
        <w:trPr>
          <w:trHeight w:val="855"/>
        </w:trPr>
        <w:tc>
          <w:tcPr>
            <w:tcW w:w="12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 xml:space="preserve">Сведения о расходах бюджета по  муниципальным программам  </w:t>
            </w:r>
            <w:proofErr w:type="spellStart"/>
            <w:r w:rsidRPr="00CC120A">
              <w:rPr>
                <w:rFonts w:ascii="Calibri" w:hAnsi="Calibri" w:cs="Calibri"/>
                <w:b/>
                <w:bCs/>
                <w:color w:val="000000"/>
              </w:rPr>
              <w:t>Брасовского</w:t>
            </w:r>
            <w:proofErr w:type="spellEnd"/>
            <w:r w:rsidRPr="00CC120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>муниципального района на 01.</w:t>
            </w:r>
            <w:r w:rsidR="00E875CA">
              <w:rPr>
                <w:rFonts w:ascii="Calibri" w:hAnsi="Calibri" w:cs="Calibri"/>
                <w:b/>
                <w:bCs/>
                <w:color w:val="000000"/>
              </w:rPr>
              <w:t>10</w:t>
            </w:r>
            <w:r w:rsidRPr="00CC120A">
              <w:rPr>
                <w:rFonts w:ascii="Calibri" w:hAnsi="Calibri" w:cs="Calibri"/>
                <w:b/>
                <w:bCs/>
                <w:color w:val="000000"/>
              </w:rPr>
              <w:t>.2021г</w:t>
            </w:r>
            <w:r w:rsidR="00AA217C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                                             руб</w:t>
            </w:r>
            <w:r w:rsidR="00E875CA">
              <w:rPr>
                <w:rFonts w:ascii="Calibri" w:hAnsi="Calibri" w:cs="Calibri"/>
                <w:b/>
                <w:bCs/>
                <w:color w:val="000000"/>
              </w:rPr>
              <w:t>лей</w:t>
            </w:r>
          </w:p>
        </w:tc>
      </w:tr>
      <w:tr w:rsidR="00CC120A" w:rsidRPr="00CC120A" w:rsidTr="00AA217C">
        <w:trPr>
          <w:trHeight w:val="844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МП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CA" w:rsidRPr="00CC120A" w:rsidRDefault="00E875CA" w:rsidP="00E875C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кассовое исполнение на 01.10.2020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</w:t>
            </w:r>
            <w:r w:rsidR="00CC120A" w:rsidRPr="00CC120A">
              <w:rPr>
                <w:rFonts w:ascii="Calibri" w:hAnsi="Calibri" w:cs="Calibri"/>
                <w:color w:val="000000"/>
              </w:rPr>
              <w:t>твержденная роспись на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E875C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уточненный план   на 01.10</w:t>
            </w:r>
            <w:r w:rsidR="00CC120A" w:rsidRPr="00CC120A">
              <w:rPr>
                <w:rFonts w:ascii="Calibri" w:hAnsi="Calibri" w:cs="Calibri"/>
                <w:color w:val="000000"/>
              </w:rPr>
              <w:t>.2021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кассовое</w:t>
            </w:r>
            <w:r w:rsidR="00E875CA">
              <w:rPr>
                <w:rFonts w:ascii="Calibri" w:hAnsi="Calibri" w:cs="Calibri"/>
                <w:color w:val="000000"/>
              </w:rPr>
              <w:t xml:space="preserve"> исполнение на 01.10.2021 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%</w:t>
            </w:r>
          </w:p>
          <w:p w:rsidR="00AA217C" w:rsidRDefault="00CC120A" w:rsidP="00CC120A">
            <w:pPr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AA217C">
              <w:rPr>
                <w:rFonts w:ascii="Calibri" w:hAnsi="Calibri" w:cs="Calibri"/>
                <w:color w:val="000000"/>
              </w:rPr>
              <w:t>и</w:t>
            </w:r>
            <w:r w:rsidRPr="00CC120A">
              <w:rPr>
                <w:rFonts w:ascii="Calibri" w:hAnsi="Calibri" w:cs="Calibri"/>
                <w:color w:val="000000"/>
              </w:rPr>
              <w:t>сполне</w:t>
            </w:r>
            <w:proofErr w:type="spellEnd"/>
          </w:p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t>ния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 xml:space="preserve">% к </w:t>
            </w:r>
            <w:proofErr w:type="spellStart"/>
            <w:r w:rsidRPr="00CC120A">
              <w:rPr>
                <w:rFonts w:ascii="Calibri" w:hAnsi="Calibri" w:cs="Calibri"/>
                <w:color w:val="000000"/>
              </w:rPr>
              <w:t>соответ</w:t>
            </w:r>
            <w:proofErr w:type="spellEnd"/>
            <w:r w:rsidRPr="00CC120A">
              <w:rPr>
                <w:rFonts w:ascii="Calibri" w:hAnsi="Calibri" w:cs="Calibri"/>
                <w:color w:val="000000"/>
              </w:rPr>
              <w:t>. периоду  2021 г</w:t>
            </w:r>
          </w:p>
        </w:tc>
      </w:tr>
      <w:tr w:rsidR="00CC120A" w:rsidRPr="00CC120A" w:rsidTr="00AA217C">
        <w:trPr>
          <w:trHeight w:val="159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t xml:space="preserve"> Реализация полномочий </w:t>
            </w:r>
            <w:proofErr w:type="spellStart"/>
            <w:r w:rsidRPr="00CC120A">
              <w:t>администра</w:t>
            </w:r>
            <w:proofErr w:type="spellEnd"/>
          </w:p>
          <w:p w:rsidR="00CC120A" w:rsidRPr="00CC120A" w:rsidRDefault="00CC120A" w:rsidP="00CC120A">
            <w:proofErr w:type="spellStart"/>
            <w:r w:rsidRPr="00CC120A">
              <w:t>ции</w:t>
            </w:r>
            <w:proofErr w:type="spellEnd"/>
            <w:r w:rsidRPr="00CC120A">
              <w:t xml:space="preserve"> </w:t>
            </w:r>
            <w:proofErr w:type="spellStart"/>
            <w:r w:rsidRPr="00CC120A">
              <w:t>Брасовского</w:t>
            </w:r>
            <w:proofErr w:type="spellEnd"/>
            <w:r w:rsidRPr="00CC120A">
              <w:t xml:space="preserve"> муниципального района на 2021-2025годы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59043539,57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179323598,33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203726007,90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75752548,57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37,2</w:t>
            </w:r>
            <w:r w:rsidR="00AA217C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96,7%</w:t>
            </w:r>
          </w:p>
        </w:tc>
      </w:tr>
      <w:tr w:rsidR="00CC120A" w:rsidRPr="00CC120A" w:rsidTr="00AA217C">
        <w:trPr>
          <w:trHeight w:val="11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t xml:space="preserve"> Развитие образования</w:t>
            </w:r>
            <w:r w:rsidR="00AA217C">
              <w:t xml:space="preserve"> </w:t>
            </w:r>
            <w:proofErr w:type="spellStart"/>
            <w:r w:rsidR="00AA217C">
              <w:t>Брасовского</w:t>
            </w:r>
            <w:proofErr w:type="spellEnd"/>
            <w:r w:rsidR="00AA217C">
              <w:t xml:space="preserve"> района на 2020-2023</w:t>
            </w:r>
            <w:r w:rsidRPr="00CC120A">
              <w:t xml:space="preserve">г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176051579,84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228274668,65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257233023,43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186835127,77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72,6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102,9%</w:t>
            </w:r>
          </w:p>
        </w:tc>
      </w:tr>
      <w:tr w:rsidR="00CC120A" w:rsidRPr="00CC120A" w:rsidTr="00AA217C">
        <w:trPr>
          <w:trHeight w:val="10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0A" w:rsidRPr="00CC120A" w:rsidRDefault="00CC120A" w:rsidP="00CC120A">
            <w:r w:rsidRPr="00CC120A">
              <w:lastRenderedPageBreak/>
              <w:t xml:space="preserve"> Управление муниципальными финансами </w:t>
            </w:r>
            <w:proofErr w:type="spellStart"/>
            <w:r w:rsidRPr="00CC120A">
              <w:t>Брасовского</w:t>
            </w:r>
            <w:proofErr w:type="spellEnd"/>
            <w:r w:rsidRPr="00CC120A">
              <w:t xml:space="preserve"> района на </w:t>
            </w:r>
            <w:r w:rsidR="00AA217C">
              <w:t>2019-2023</w:t>
            </w:r>
            <w:r w:rsidRPr="00CC120A">
              <w:t xml:space="preserve">  </w:t>
            </w:r>
            <w:r w:rsidR="00451E17"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13130271,99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8038000,00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18171000,00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13721857,75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75,5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40,5%</w:t>
            </w:r>
          </w:p>
        </w:tc>
      </w:tr>
      <w:tr w:rsidR="00CC120A" w:rsidRPr="00CC120A" w:rsidTr="00AA217C">
        <w:trPr>
          <w:trHeight w:val="138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t>Непрограмм</w:t>
            </w:r>
            <w:proofErr w:type="spellEnd"/>
          </w:p>
          <w:p w:rsidR="00CC120A" w:rsidRPr="00CC120A" w:rsidRDefault="00CC120A" w:rsidP="00CC120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C120A">
              <w:rPr>
                <w:rFonts w:ascii="Calibri" w:hAnsi="Calibri" w:cs="Calibri"/>
                <w:color w:val="000000"/>
              </w:rPr>
              <w:t>ная</w:t>
            </w:r>
            <w:proofErr w:type="spellEnd"/>
            <w:r w:rsidRPr="00CC120A">
              <w:rPr>
                <w:rFonts w:ascii="Calibri" w:hAnsi="Calibri" w:cs="Calibri"/>
                <w:color w:val="000000"/>
              </w:rPr>
              <w:t xml:space="preserve">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753615,23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877000,00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1034600,00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677659,17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65,5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184,7%</w:t>
            </w:r>
          </w:p>
        </w:tc>
      </w:tr>
      <w:tr w:rsidR="00CC120A" w:rsidRPr="00CC120A" w:rsidTr="00AA217C">
        <w:trPr>
          <w:trHeight w:val="687"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C120A">
              <w:rPr>
                <w:rFonts w:ascii="Calibri" w:hAnsi="Calibri" w:cs="Calibri"/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248979006,63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AA217C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416513266,98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480164631,33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276987193,26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451E17" w:rsidP="00CC120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57,7</w:t>
            </w:r>
            <w:r w:rsidR="00CC120A" w:rsidRPr="00CC120A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20A" w:rsidRPr="00CC120A" w:rsidRDefault="00CC120A" w:rsidP="00CC120A">
            <w:pPr>
              <w:jc w:val="center"/>
              <w:rPr>
                <w:rFonts w:ascii="Calibri" w:hAnsi="Calibri" w:cs="Calibri"/>
                <w:color w:val="000000"/>
              </w:rPr>
            </w:pPr>
            <w:r w:rsidRPr="00CC120A">
              <w:rPr>
                <w:rFonts w:ascii="Calibri" w:hAnsi="Calibri" w:cs="Calibri"/>
                <w:color w:val="000000"/>
              </w:rPr>
              <w:t>97,8%</w:t>
            </w:r>
          </w:p>
        </w:tc>
      </w:tr>
    </w:tbl>
    <w:p w:rsidR="00CC120A" w:rsidRPr="00CC120A" w:rsidRDefault="00CC120A" w:rsidP="00CC120A">
      <w:pPr>
        <w:jc w:val="both"/>
        <w:rPr>
          <w:sz w:val="28"/>
          <w:szCs w:val="28"/>
        </w:rPr>
      </w:pP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  Кассовое исполнение расходов в целом по муниципальным программам и </w:t>
      </w:r>
      <w:proofErr w:type="spellStart"/>
      <w:r w:rsidRPr="00CC120A">
        <w:rPr>
          <w:sz w:val="28"/>
          <w:szCs w:val="28"/>
        </w:rPr>
        <w:t>непрог</w:t>
      </w:r>
      <w:r w:rsidR="008866E0">
        <w:rPr>
          <w:sz w:val="28"/>
          <w:szCs w:val="28"/>
        </w:rPr>
        <w:t>рамной</w:t>
      </w:r>
      <w:proofErr w:type="spellEnd"/>
      <w:r w:rsidR="008866E0">
        <w:rPr>
          <w:sz w:val="28"/>
          <w:szCs w:val="28"/>
        </w:rPr>
        <w:t xml:space="preserve"> деятельности увеличилось </w:t>
      </w:r>
      <w:r w:rsidRPr="00CC120A">
        <w:rPr>
          <w:sz w:val="28"/>
          <w:szCs w:val="28"/>
        </w:rPr>
        <w:t>против соответствующего периода прош</w:t>
      </w:r>
      <w:r w:rsidR="00451E17">
        <w:rPr>
          <w:sz w:val="28"/>
          <w:szCs w:val="28"/>
        </w:rPr>
        <w:t>лого года на 11,2 % или 28008</w:t>
      </w:r>
      <w:r w:rsidR="00760281">
        <w:rPr>
          <w:sz w:val="28"/>
          <w:szCs w:val="28"/>
        </w:rPr>
        <w:t>,2</w:t>
      </w:r>
      <w:r w:rsidR="00451E17">
        <w:rPr>
          <w:sz w:val="28"/>
          <w:szCs w:val="28"/>
        </w:rPr>
        <w:t xml:space="preserve"> </w:t>
      </w:r>
      <w:r w:rsidR="00146776">
        <w:rPr>
          <w:sz w:val="28"/>
          <w:szCs w:val="28"/>
        </w:rPr>
        <w:t xml:space="preserve">тыс. </w:t>
      </w:r>
      <w:r w:rsidRPr="00CC120A">
        <w:rPr>
          <w:sz w:val="28"/>
          <w:szCs w:val="28"/>
        </w:rPr>
        <w:t xml:space="preserve"> рублей. </w:t>
      </w:r>
    </w:p>
    <w:p w:rsid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программе « Реализация полномочий администрации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 w:rsidRPr="00CC120A">
        <w:rPr>
          <w:sz w:val="28"/>
          <w:szCs w:val="28"/>
        </w:rPr>
        <w:t xml:space="preserve"> района на 2021-2025</w:t>
      </w:r>
      <w:r w:rsidR="008866E0">
        <w:rPr>
          <w:sz w:val="28"/>
          <w:szCs w:val="28"/>
        </w:rPr>
        <w:t xml:space="preserve"> годы» расходы увеличены</w:t>
      </w:r>
      <w:r w:rsidRPr="00CC120A">
        <w:rPr>
          <w:sz w:val="28"/>
          <w:szCs w:val="28"/>
        </w:rPr>
        <w:t xml:space="preserve"> против соответствующего периода прошлого года в сумме  </w:t>
      </w:r>
      <w:r w:rsidR="00600E2A">
        <w:rPr>
          <w:sz w:val="28"/>
          <w:szCs w:val="28"/>
        </w:rPr>
        <w:t>16709,0</w:t>
      </w:r>
      <w:r w:rsidR="00146776">
        <w:rPr>
          <w:sz w:val="28"/>
          <w:szCs w:val="28"/>
        </w:rPr>
        <w:t xml:space="preserve"> тыс.</w:t>
      </w:r>
      <w:r w:rsidR="00216607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</w:t>
      </w:r>
      <w:r w:rsidR="00600E2A">
        <w:rPr>
          <w:sz w:val="28"/>
          <w:szCs w:val="28"/>
        </w:rPr>
        <w:t xml:space="preserve">ей. Это объясняется тем, что за 9 месяцев </w:t>
      </w:r>
      <w:r w:rsidR="0063240F">
        <w:rPr>
          <w:sz w:val="28"/>
          <w:szCs w:val="28"/>
        </w:rPr>
        <w:t>2021 года</w:t>
      </w:r>
      <w:r w:rsidR="006E5563">
        <w:rPr>
          <w:sz w:val="28"/>
          <w:szCs w:val="28"/>
        </w:rPr>
        <w:t xml:space="preserve"> расходы на содержание аппарата управления возросли против соответствующего пери</w:t>
      </w:r>
      <w:r w:rsidR="00CF76B8">
        <w:rPr>
          <w:sz w:val="28"/>
          <w:szCs w:val="28"/>
        </w:rPr>
        <w:t>ода прошлого года в сумме 307,0</w:t>
      </w:r>
      <w:r w:rsidR="006E5563">
        <w:rPr>
          <w:sz w:val="28"/>
          <w:szCs w:val="28"/>
        </w:rPr>
        <w:t xml:space="preserve"> тыс. рублей за счет повышения заработной платы с начислениями на 3,8% и  повышения ми</w:t>
      </w:r>
      <w:r w:rsidR="0062067A">
        <w:rPr>
          <w:sz w:val="28"/>
          <w:szCs w:val="28"/>
        </w:rPr>
        <w:t xml:space="preserve">нимального </w:t>
      </w:r>
      <w:proofErr w:type="gramStart"/>
      <w:r w:rsidR="0062067A">
        <w:rPr>
          <w:sz w:val="28"/>
          <w:szCs w:val="28"/>
        </w:rPr>
        <w:t>размера оплаты труда</w:t>
      </w:r>
      <w:proofErr w:type="gramEnd"/>
      <w:r w:rsidR="006E5563">
        <w:rPr>
          <w:sz w:val="28"/>
          <w:szCs w:val="28"/>
        </w:rPr>
        <w:t xml:space="preserve">. По МБУ «Многофункциональный центр предоставления государственных услуг» расходы  возросли  на </w:t>
      </w:r>
      <w:r w:rsidR="00CF76B8">
        <w:rPr>
          <w:sz w:val="28"/>
          <w:szCs w:val="28"/>
        </w:rPr>
        <w:t>2541,0</w:t>
      </w:r>
      <w:r w:rsidR="00E704CE">
        <w:rPr>
          <w:sz w:val="28"/>
          <w:szCs w:val="28"/>
        </w:rPr>
        <w:t xml:space="preserve"> тыс. рублей в связи созданием отдела МРЭО ГИБДД. </w:t>
      </w:r>
      <w:proofErr w:type="gramStart"/>
      <w:r w:rsidR="00E704CE">
        <w:rPr>
          <w:sz w:val="28"/>
          <w:szCs w:val="28"/>
        </w:rPr>
        <w:t>По компенсации транспортным организациям части потерь в доходах и возмещение затрат, возникающих в результате регулирования тарифов на перевозку пасс</w:t>
      </w:r>
      <w:r w:rsidR="0099610B">
        <w:rPr>
          <w:sz w:val="28"/>
          <w:szCs w:val="28"/>
        </w:rPr>
        <w:t xml:space="preserve">ажиров рост </w:t>
      </w:r>
      <w:r w:rsidR="00A111C4">
        <w:rPr>
          <w:sz w:val="28"/>
          <w:szCs w:val="28"/>
        </w:rPr>
        <w:t xml:space="preserve">на 01.10.2021 года против 01.10.2020 года </w:t>
      </w:r>
      <w:r w:rsidR="0099610B">
        <w:rPr>
          <w:sz w:val="28"/>
          <w:szCs w:val="28"/>
        </w:rPr>
        <w:t>составил в сумме 373</w:t>
      </w:r>
      <w:r w:rsidR="00D509F5">
        <w:rPr>
          <w:sz w:val="28"/>
          <w:szCs w:val="28"/>
        </w:rPr>
        <w:t>,0 тыс. рублей в связи с тем что в апреле-мае месяцах 2020 года было приостановлено движение по пассажирским перевозкам в связи с пандемией.</w:t>
      </w:r>
      <w:proofErr w:type="gramEnd"/>
    </w:p>
    <w:p w:rsidR="00E704CE" w:rsidRDefault="003E4ED0" w:rsidP="00CC1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2067A">
        <w:rPr>
          <w:sz w:val="28"/>
          <w:szCs w:val="28"/>
        </w:rPr>
        <w:t>отрасли « Дорожное хозяйство» расходы возросли против уров</w:t>
      </w:r>
      <w:r w:rsidR="00216607">
        <w:rPr>
          <w:sz w:val="28"/>
          <w:szCs w:val="28"/>
        </w:rPr>
        <w:t>ня прошлого года в сумме 16287,4</w:t>
      </w:r>
      <w:r w:rsidR="0062067A">
        <w:rPr>
          <w:sz w:val="28"/>
          <w:szCs w:val="28"/>
        </w:rPr>
        <w:t xml:space="preserve"> тыс.</w:t>
      </w:r>
      <w:r w:rsidR="00216607">
        <w:rPr>
          <w:sz w:val="28"/>
          <w:szCs w:val="28"/>
        </w:rPr>
        <w:t xml:space="preserve"> </w:t>
      </w:r>
      <w:r w:rsidR="0062067A">
        <w:rPr>
          <w:sz w:val="28"/>
          <w:szCs w:val="28"/>
        </w:rPr>
        <w:t>рублей, в том числе обеспечение</w:t>
      </w:r>
      <w:r>
        <w:rPr>
          <w:sz w:val="28"/>
          <w:szCs w:val="28"/>
        </w:rPr>
        <w:t xml:space="preserve"> сохранности автом</w:t>
      </w:r>
      <w:r w:rsidR="0062067A">
        <w:rPr>
          <w:sz w:val="28"/>
          <w:szCs w:val="28"/>
        </w:rPr>
        <w:t>обильных дорог  расходы на 01.10</w:t>
      </w:r>
      <w:r>
        <w:rPr>
          <w:sz w:val="28"/>
          <w:szCs w:val="28"/>
        </w:rPr>
        <w:t>.2021 года возросли против соответствующег</w:t>
      </w:r>
      <w:r w:rsidR="0062067A">
        <w:rPr>
          <w:sz w:val="28"/>
          <w:szCs w:val="28"/>
        </w:rPr>
        <w:t>о пери</w:t>
      </w:r>
      <w:r w:rsidR="00D509F5">
        <w:rPr>
          <w:sz w:val="28"/>
          <w:szCs w:val="28"/>
        </w:rPr>
        <w:t xml:space="preserve">ода прошлого года на 598,0 тыс. </w:t>
      </w:r>
      <w:r w:rsidR="00216607">
        <w:rPr>
          <w:sz w:val="28"/>
          <w:szCs w:val="28"/>
        </w:rPr>
        <w:t xml:space="preserve">рублей, Расходы по развитию транспортной инфраструктуры на сельских территориях на 01.10.2021 года </w:t>
      </w:r>
      <w:proofErr w:type="gramStart"/>
      <w:r w:rsidR="00216607">
        <w:rPr>
          <w:sz w:val="28"/>
          <w:szCs w:val="28"/>
        </w:rPr>
        <w:t xml:space="preserve">( </w:t>
      </w:r>
      <w:proofErr w:type="gramEnd"/>
      <w:r w:rsidR="00216607">
        <w:rPr>
          <w:sz w:val="28"/>
          <w:szCs w:val="28"/>
        </w:rPr>
        <w:t>подъезд к молочно-товарной ферме</w:t>
      </w:r>
      <w:r w:rsidR="00D509F5">
        <w:rPr>
          <w:sz w:val="28"/>
          <w:szCs w:val="28"/>
        </w:rPr>
        <w:t xml:space="preserve"> с. Брасово</w:t>
      </w:r>
      <w:r w:rsidR="00216607">
        <w:rPr>
          <w:sz w:val="28"/>
          <w:szCs w:val="28"/>
        </w:rPr>
        <w:t xml:space="preserve">) составили15689,4 тыс. рублей, за аналогичный период </w:t>
      </w:r>
      <w:r w:rsidR="00D509F5">
        <w:rPr>
          <w:sz w:val="28"/>
          <w:szCs w:val="28"/>
        </w:rPr>
        <w:t>2020 года расходы отсутствовали,</w:t>
      </w:r>
      <w:r w:rsidR="008B4087">
        <w:rPr>
          <w:sz w:val="28"/>
          <w:szCs w:val="28"/>
        </w:rPr>
        <w:t xml:space="preserve"> </w:t>
      </w:r>
      <w:r>
        <w:rPr>
          <w:sz w:val="28"/>
          <w:szCs w:val="28"/>
        </w:rPr>
        <w:t>аналогично доплаты к муници</w:t>
      </w:r>
      <w:r w:rsidR="008B4087">
        <w:rPr>
          <w:sz w:val="28"/>
          <w:szCs w:val="28"/>
        </w:rPr>
        <w:t>пальным пенсиям</w:t>
      </w:r>
      <w:r w:rsidR="00760281">
        <w:rPr>
          <w:sz w:val="28"/>
          <w:szCs w:val="28"/>
        </w:rPr>
        <w:t xml:space="preserve"> возросли</w:t>
      </w:r>
      <w:r w:rsidR="008B4087">
        <w:rPr>
          <w:sz w:val="28"/>
          <w:szCs w:val="28"/>
        </w:rPr>
        <w:t xml:space="preserve"> в сумме 133</w:t>
      </w:r>
      <w:r>
        <w:rPr>
          <w:sz w:val="28"/>
          <w:szCs w:val="28"/>
        </w:rPr>
        <w:t>,0 тыс. рублей. Расходы по</w:t>
      </w:r>
      <w:r w:rsidR="00C11E63">
        <w:rPr>
          <w:sz w:val="28"/>
          <w:szCs w:val="28"/>
        </w:rPr>
        <w:t xml:space="preserve"> отрасли «Культура» на 01.10.2021 года снижены против соответствующ</w:t>
      </w:r>
      <w:r w:rsidR="00E46FE5">
        <w:rPr>
          <w:sz w:val="28"/>
          <w:szCs w:val="28"/>
        </w:rPr>
        <w:t>его периода прошлого года на</w:t>
      </w:r>
      <w:r w:rsidR="00D509F5">
        <w:rPr>
          <w:sz w:val="28"/>
          <w:szCs w:val="28"/>
        </w:rPr>
        <w:t xml:space="preserve"> </w:t>
      </w:r>
      <w:r w:rsidR="00E46FE5">
        <w:rPr>
          <w:sz w:val="28"/>
          <w:szCs w:val="28"/>
        </w:rPr>
        <w:t>2290,8</w:t>
      </w:r>
      <w:r w:rsidR="00D509F5">
        <w:rPr>
          <w:sz w:val="28"/>
          <w:szCs w:val="28"/>
        </w:rPr>
        <w:t xml:space="preserve">,0 тыс. рублей. Это связано </w:t>
      </w:r>
      <w:r w:rsidR="00C11E63">
        <w:rPr>
          <w:sz w:val="28"/>
          <w:szCs w:val="28"/>
        </w:rPr>
        <w:t xml:space="preserve"> тем, что в 2020 году были выделены субсидии из областного бюджета на инициативное бюджетирование по</w:t>
      </w:r>
      <w:r>
        <w:rPr>
          <w:sz w:val="28"/>
          <w:szCs w:val="28"/>
        </w:rPr>
        <w:t xml:space="preserve"> МБУК « Культурно-досуговый центр»</w:t>
      </w:r>
      <w:r w:rsidR="00C11E63">
        <w:rPr>
          <w:sz w:val="28"/>
          <w:szCs w:val="28"/>
        </w:rPr>
        <w:t xml:space="preserve"> в сумме 1773,6 тыс. рублей, на </w:t>
      </w:r>
      <w:r w:rsidR="00C11E63">
        <w:rPr>
          <w:sz w:val="28"/>
          <w:szCs w:val="28"/>
        </w:rPr>
        <w:lastRenderedPageBreak/>
        <w:t>развитие и укрепление материал</w:t>
      </w:r>
      <w:r w:rsidR="00D509F5">
        <w:rPr>
          <w:sz w:val="28"/>
          <w:szCs w:val="28"/>
        </w:rPr>
        <w:t xml:space="preserve">ьно-технической </w:t>
      </w:r>
      <w:proofErr w:type="gramStart"/>
      <w:r w:rsidR="00D509F5">
        <w:rPr>
          <w:sz w:val="28"/>
          <w:szCs w:val="28"/>
        </w:rPr>
        <w:t>базы</w:t>
      </w:r>
      <w:proofErr w:type="gramEnd"/>
      <w:r w:rsidR="00D509F5">
        <w:rPr>
          <w:sz w:val="28"/>
          <w:szCs w:val="28"/>
        </w:rPr>
        <w:t xml:space="preserve"> и поддержку</w:t>
      </w:r>
      <w:r w:rsidR="00C11E63">
        <w:rPr>
          <w:sz w:val="28"/>
          <w:szCs w:val="28"/>
        </w:rPr>
        <w:t xml:space="preserve"> отрасли культура в сумме 631,5 тыс. рублей,</w:t>
      </w:r>
      <w:r w:rsidR="00E46FE5">
        <w:rPr>
          <w:sz w:val="28"/>
          <w:szCs w:val="28"/>
        </w:rPr>
        <w:t xml:space="preserve"> </w:t>
      </w:r>
      <w:r w:rsidR="00C11E63">
        <w:rPr>
          <w:sz w:val="28"/>
          <w:szCs w:val="28"/>
        </w:rPr>
        <w:t>в текущем году</w:t>
      </w:r>
      <w:r w:rsidR="00E46FE5">
        <w:rPr>
          <w:sz w:val="28"/>
          <w:szCs w:val="28"/>
        </w:rPr>
        <w:t xml:space="preserve"> 114,3 тыс. рублей.</w:t>
      </w:r>
    </w:p>
    <w:p w:rsidR="00E3039D" w:rsidRDefault="00E3039D" w:rsidP="00CC120A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01.10</w:t>
      </w:r>
      <w:r w:rsidR="0020619F">
        <w:rPr>
          <w:sz w:val="28"/>
          <w:szCs w:val="28"/>
        </w:rPr>
        <w:t>.2020 года расходы по обеспечению предоставления жилых помещений детям-сиротам составили в сумме 2007,2 ты</w:t>
      </w:r>
      <w:r>
        <w:rPr>
          <w:sz w:val="28"/>
          <w:szCs w:val="28"/>
        </w:rPr>
        <w:t>с. рублей, по состоянию на 01.10.2021 года расходы</w:t>
      </w:r>
      <w:r w:rsidR="00760281">
        <w:rPr>
          <w:sz w:val="28"/>
          <w:szCs w:val="28"/>
        </w:rPr>
        <w:t xml:space="preserve"> произведены</w:t>
      </w:r>
      <w:r>
        <w:rPr>
          <w:sz w:val="28"/>
          <w:szCs w:val="28"/>
        </w:rPr>
        <w:t xml:space="preserve"> в сумме 1034,3тыс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программе « Управление муниципал</w:t>
      </w:r>
      <w:r w:rsidR="001C1B01">
        <w:rPr>
          <w:sz w:val="28"/>
          <w:szCs w:val="28"/>
        </w:rPr>
        <w:t>ьными финансами» расходы возросли</w:t>
      </w:r>
      <w:r w:rsidRPr="00CC120A">
        <w:rPr>
          <w:sz w:val="28"/>
          <w:szCs w:val="28"/>
        </w:rPr>
        <w:t xml:space="preserve"> против соответствующего перио</w:t>
      </w:r>
      <w:r w:rsidR="008866E0">
        <w:rPr>
          <w:sz w:val="28"/>
          <w:szCs w:val="28"/>
        </w:rPr>
        <w:t xml:space="preserve">да </w:t>
      </w:r>
      <w:r w:rsidR="001C1B01">
        <w:rPr>
          <w:sz w:val="28"/>
          <w:szCs w:val="28"/>
        </w:rPr>
        <w:t>прошлого года в сумме 591,6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</w:t>
      </w:r>
      <w:r w:rsidR="001C1B01">
        <w:rPr>
          <w:sz w:val="28"/>
          <w:szCs w:val="28"/>
        </w:rPr>
        <w:t xml:space="preserve">блей. </w:t>
      </w:r>
      <w:proofErr w:type="gramStart"/>
      <w:r w:rsidR="001C1B01">
        <w:rPr>
          <w:sz w:val="28"/>
          <w:szCs w:val="28"/>
        </w:rPr>
        <w:t>Это объясняется тем, что  за 9 месяцев текущего года расходы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1C1B01">
        <w:rPr>
          <w:sz w:val="28"/>
          <w:szCs w:val="28"/>
        </w:rPr>
        <w:t xml:space="preserve"> и дотация на выравнивание уровня бюджетной обеспеченности</w:t>
      </w:r>
      <w:r w:rsidRPr="00CC120A">
        <w:rPr>
          <w:sz w:val="28"/>
          <w:szCs w:val="28"/>
        </w:rPr>
        <w:t xml:space="preserve"> составили в сумме </w:t>
      </w:r>
      <w:r w:rsidR="00D9179E">
        <w:rPr>
          <w:sz w:val="28"/>
          <w:szCs w:val="28"/>
        </w:rPr>
        <w:t>9860,6</w:t>
      </w:r>
      <w:r w:rsidR="00F97C66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тыс.</w:t>
      </w:r>
      <w:r w:rsidR="009A375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рублей, </w:t>
      </w:r>
      <w:r w:rsidR="00D9179E">
        <w:rPr>
          <w:sz w:val="28"/>
          <w:szCs w:val="28"/>
        </w:rPr>
        <w:t>за 9 месяцев 2020 года</w:t>
      </w:r>
      <w:r w:rsidRPr="00CC120A">
        <w:rPr>
          <w:sz w:val="28"/>
          <w:szCs w:val="28"/>
        </w:rPr>
        <w:t xml:space="preserve"> в сумме </w:t>
      </w:r>
      <w:r w:rsidR="00D9179E">
        <w:rPr>
          <w:sz w:val="28"/>
          <w:szCs w:val="28"/>
        </w:rPr>
        <w:t>9499,0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="00D9179E">
        <w:rPr>
          <w:sz w:val="28"/>
          <w:szCs w:val="28"/>
        </w:rPr>
        <w:t>рублей, расходы по финансовому отделу на содержание возросли</w:t>
      </w:r>
      <w:r w:rsidR="00A111C4">
        <w:rPr>
          <w:sz w:val="28"/>
          <w:szCs w:val="28"/>
        </w:rPr>
        <w:t xml:space="preserve"> в текущем году против соответствующего периода прошлого года в сумме 230,0 </w:t>
      </w:r>
      <w:proofErr w:type="spellStart"/>
      <w:r w:rsidR="00A111C4">
        <w:rPr>
          <w:sz w:val="28"/>
          <w:szCs w:val="28"/>
        </w:rPr>
        <w:t>тыс</w:t>
      </w:r>
      <w:proofErr w:type="gramEnd"/>
      <w:r w:rsidR="00A111C4">
        <w:rPr>
          <w:sz w:val="28"/>
          <w:szCs w:val="28"/>
        </w:rPr>
        <w:t>.рублей</w:t>
      </w:r>
      <w:proofErr w:type="spellEnd"/>
      <w:r w:rsidR="00D9179E">
        <w:rPr>
          <w:sz w:val="28"/>
          <w:szCs w:val="28"/>
        </w:rPr>
        <w:t xml:space="preserve"> за счет повышения </w:t>
      </w:r>
      <w:r w:rsidR="00D509F5">
        <w:rPr>
          <w:sz w:val="28"/>
          <w:szCs w:val="28"/>
        </w:rPr>
        <w:t>заработной платы с начислениями на 3,8%.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программе « Развитие образования </w:t>
      </w:r>
      <w:proofErr w:type="spellStart"/>
      <w:r w:rsidRPr="00CC120A">
        <w:rPr>
          <w:sz w:val="28"/>
          <w:szCs w:val="28"/>
        </w:rPr>
        <w:t>Брасовского</w:t>
      </w:r>
      <w:proofErr w:type="spellEnd"/>
      <w:r w:rsidRPr="00CC120A">
        <w:rPr>
          <w:sz w:val="28"/>
          <w:szCs w:val="28"/>
        </w:rPr>
        <w:t xml:space="preserve"> района» расходы</w:t>
      </w:r>
      <w:r w:rsidR="00D9179E">
        <w:rPr>
          <w:sz w:val="28"/>
          <w:szCs w:val="28"/>
        </w:rPr>
        <w:t xml:space="preserve"> произведены за 9 месяцев текущего года в сумме </w:t>
      </w:r>
      <w:r w:rsidR="00B17ACD">
        <w:rPr>
          <w:sz w:val="28"/>
          <w:szCs w:val="28"/>
        </w:rPr>
        <w:t>186835,1тыс</w:t>
      </w:r>
      <w:proofErr w:type="gramStart"/>
      <w:r w:rsidR="00B17ACD">
        <w:rPr>
          <w:sz w:val="28"/>
          <w:szCs w:val="28"/>
        </w:rPr>
        <w:t>.р</w:t>
      </w:r>
      <w:proofErr w:type="gramEnd"/>
      <w:r w:rsidR="00B17ACD">
        <w:rPr>
          <w:sz w:val="28"/>
          <w:szCs w:val="28"/>
        </w:rPr>
        <w:t>ублей, за 9 месяцев 2020 года в сумме 176051,6 тыс.</w:t>
      </w:r>
      <w:r w:rsidR="007F2F90">
        <w:rPr>
          <w:sz w:val="28"/>
          <w:szCs w:val="28"/>
        </w:rPr>
        <w:t xml:space="preserve"> </w:t>
      </w:r>
      <w:r w:rsidR="00B17ACD">
        <w:rPr>
          <w:sz w:val="28"/>
          <w:szCs w:val="28"/>
        </w:rPr>
        <w:t>рублей, что составляет 106,1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% к соответствующему периоду прошлого года или выше</w:t>
      </w:r>
      <w:r w:rsidR="00B17ACD">
        <w:rPr>
          <w:sz w:val="28"/>
          <w:szCs w:val="28"/>
        </w:rPr>
        <w:t xml:space="preserve"> на10783,5</w:t>
      </w:r>
      <w:r w:rsidRPr="00CC120A">
        <w:rPr>
          <w:sz w:val="28"/>
          <w:szCs w:val="28"/>
        </w:rPr>
        <w:t xml:space="preserve"> тыс.</w:t>
      </w:r>
      <w:r w:rsidR="008866E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рублей. Это объясняется</w:t>
      </w:r>
      <w:r w:rsidR="00B17ACD">
        <w:rPr>
          <w:sz w:val="28"/>
          <w:szCs w:val="28"/>
        </w:rPr>
        <w:t xml:space="preserve"> тем</w:t>
      </w:r>
      <w:proofErr w:type="gramStart"/>
      <w:r w:rsidR="00B17ACD">
        <w:rPr>
          <w:sz w:val="28"/>
          <w:szCs w:val="28"/>
        </w:rPr>
        <w:t xml:space="preserve"> ,</w:t>
      </w:r>
      <w:proofErr w:type="gramEnd"/>
      <w:r w:rsidR="00B17ACD">
        <w:rPr>
          <w:sz w:val="28"/>
          <w:szCs w:val="28"/>
        </w:rPr>
        <w:t>что в</w:t>
      </w:r>
      <w:r w:rsidR="004A3BD2">
        <w:rPr>
          <w:sz w:val="28"/>
          <w:szCs w:val="28"/>
        </w:rPr>
        <w:t xml:space="preserve"> 2021 года произведены расходы по ежемесячному денежному вознаграждению за классное руководство педагоги</w:t>
      </w:r>
      <w:r w:rsidR="00B17ACD">
        <w:rPr>
          <w:sz w:val="28"/>
          <w:szCs w:val="28"/>
        </w:rPr>
        <w:t>ческим работникам в сумме 7206,6</w:t>
      </w:r>
      <w:r w:rsidR="004A3BD2">
        <w:rPr>
          <w:sz w:val="28"/>
          <w:szCs w:val="28"/>
        </w:rPr>
        <w:t xml:space="preserve"> тыс. рублей, за аналогичный период прошлого года расходы </w:t>
      </w:r>
      <w:r w:rsidR="00B17ACD">
        <w:rPr>
          <w:sz w:val="28"/>
          <w:szCs w:val="28"/>
        </w:rPr>
        <w:t>составили в сумме</w:t>
      </w:r>
      <w:r w:rsidR="007F2F90">
        <w:rPr>
          <w:sz w:val="28"/>
          <w:szCs w:val="28"/>
        </w:rPr>
        <w:t xml:space="preserve"> </w:t>
      </w:r>
      <w:r w:rsidR="00B17ACD">
        <w:rPr>
          <w:sz w:val="28"/>
          <w:szCs w:val="28"/>
        </w:rPr>
        <w:t>820,2 тыс.</w:t>
      </w:r>
      <w:r w:rsidR="007F2F90">
        <w:rPr>
          <w:sz w:val="28"/>
          <w:szCs w:val="28"/>
        </w:rPr>
        <w:t xml:space="preserve"> </w:t>
      </w:r>
      <w:r w:rsidR="00B17ACD">
        <w:rPr>
          <w:sz w:val="28"/>
          <w:szCs w:val="28"/>
        </w:rPr>
        <w:t>рублей</w:t>
      </w:r>
      <w:r w:rsidR="004A3BD2">
        <w:rPr>
          <w:sz w:val="28"/>
          <w:szCs w:val="28"/>
        </w:rPr>
        <w:t>, аналогично по бесплат</w:t>
      </w:r>
      <w:r w:rsidR="007F2F90">
        <w:rPr>
          <w:sz w:val="28"/>
          <w:szCs w:val="28"/>
        </w:rPr>
        <w:t>ному питанию школьников на 01.10.2021 года в сумме 4928,0</w:t>
      </w:r>
      <w:r w:rsidR="004A3BD2">
        <w:rPr>
          <w:sz w:val="28"/>
          <w:szCs w:val="28"/>
        </w:rPr>
        <w:t xml:space="preserve"> тыс.</w:t>
      </w:r>
      <w:r w:rsidR="00A5542E">
        <w:rPr>
          <w:sz w:val="28"/>
          <w:szCs w:val="28"/>
        </w:rPr>
        <w:t xml:space="preserve"> </w:t>
      </w:r>
      <w:r w:rsidR="007F2F90">
        <w:rPr>
          <w:sz w:val="28"/>
          <w:szCs w:val="28"/>
        </w:rPr>
        <w:t>рублей, на 01.10</w:t>
      </w:r>
      <w:r w:rsidR="004A3BD2">
        <w:rPr>
          <w:sz w:val="28"/>
          <w:szCs w:val="28"/>
        </w:rPr>
        <w:t>.2020 года расходы</w:t>
      </w:r>
      <w:r w:rsidR="007F2F90">
        <w:rPr>
          <w:sz w:val="28"/>
          <w:szCs w:val="28"/>
        </w:rPr>
        <w:t xml:space="preserve"> составили в сумме 788,8 </w:t>
      </w:r>
      <w:proofErr w:type="spellStart"/>
      <w:r w:rsidR="007F2F90">
        <w:rPr>
          <w:sz w:val="28"/>
          <w:szCs w:val="28"/>
        </w:rPr>
        <w:t>тыс.рублей</w:t>
      </w:r>
      <w:proofErr w:type="spellEnd"/>
      <w:r w:rsidR="007F2F90">
        <w:rPr>
          <w:sz w:val="28"/>
          <w:szCs w:val="28"/>
        </w:rPr>
        <w:t>.</w:t>
      </w:r>
      <w:r w:rsidR="00770287">
        <w:rPr>
          <w:sz w:val="28"/>
          <w:szCs w:val="28"/>
        </w:rPr>
        <w:t xml:space="preserve"> </w:t>
      </w:r>
      <w:r w:rsidR="00A5542E">
        <w:rPr>
          <w:sz w:val="28"/>
          <w:szCs w:val="28"/>
        </w:rPr>
        <w:t>Кроме того рост</w:t>
      </w:r>
      <w:r w:rsidR="007F2F90">
        <w:rPr>
          <w:sz w:val="28"/>
          <w:szCs w:val="28"/>
        </w:rPr>
        <w:t xml:space="preserve"> расходов на 01.10</w:t>
      </w:r>
      <w:r w:rsidR="00770287">
        <w:rPr>
          <w:sz w:val="28"/>
          <w:szCs w:val="28"/>
        </w:rPr>
        <w:t xml:space="preserve">.2021 года </w:t>
      </w:r>
      <w:proofErr w:type="gramStart"/>
      <w:r w:rsidR="00770287">
        <w:rPr>
          <w:sz w:val="28"/>
          <w:szCs w:val="28"/>
        </w:rPr>
        <w:t xml:space="preserve">против соответствующего периода прошлого года в связи с </w:t>
      </w:r>
      <w:r w:rsidRPr="00CC120A">
        <w:rPr>
          <w:sz w:val="28"/>
          <w:szCs w:val="28"/>
        </w:rPr>
        <w:t>повышением заработной платы с начислениями по дорожной карте</w:t>
      </w:r>
      <w:proofErr w:type="gramEnd"/>
      <w:r w:rsidRPr="00CC120A">
        <w:rPr>
          <w:sz w:val="28"/>
          <w:szCs w:val="28"/>
        </w:rPr>
        <w:t xml:space="preserve"> по Указу Президента, повышением минимальной зара</w:t>
      </w:r>
      <w:r w:rsidR="006A1535">
        <w:rPr>
          <w:sz w:val="28"/>
          <w:szCs w:val="28"/>
        </w:rPr>
        <w:t>ботной платы с 01</w:t>
      </w:r>
      <w:r w:rsidR="007F2F90">
        <w:rPr>
          <w:sz w:val="28"/>
          <w:szCs w:val="28"/>
        </w:rPr>
        <w:t>.01.2021 года.</w:t>
      </w:r>
      <w:r w:rsidR="006A1535">
        <w:rPr>
          <w:sz w:val="28"/>
          <w:szCs w:val="28"/>
        </w:rPr>
        <w:t xml:space="preserve"> </w:t>
      </w: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Исполнение бюджета района по функциональной классификации</w:t>
      </w:r>
    </w:p>
    <w:p w:rsidR="00CC120A" w:rsidRPr="00CC120A" w:rsidRDefault="007F2F90" w:rsidP="00CC120A">
      <w:pPr>
        <w:rPr>
          <w:sz w:val="28"/>
          <w:szCs w:val="28"/>
        </w:rPr>
      </w:pPr>
      <w:r>
        <w:rPr>
          <w:sz w:val="28"/>
          <w:szCs w:val="28"/>
        </w:rPr>
        <w:t xml:space="preserve">      за  9 месяцев </w:t>
      </w:r>
      <w:r w:rsidR="00CC120A" w:rsidRPr="00CC120A">
        <w:rPr>
          <w:sz w:val="28"/>
          <w:szCs w:val="28"/>
        </w:rPr>
        <w:t>2021 года</w:t>
      </w: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таблица 2</w:t>
      </w:r>
    </w:p>
    <w:p w:rsidR="005F5CA4" w:rsidRDefault="005F5CA4" w:rsidP="00CC120A">
      <w:pPr>
        <w:jc w:val="both"/>
        <w:rPr>
          <w:sz w:val="28"/>
          <w:szCs w:val="28"/>
        </w:rPr>
      </w:pPr>
    </w:p>
    <w:p w:rsidR="005F5CA4" w:rsidRDefault="005F5CA4" w:rsidP="00CC120A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859"/>
        <w:gridCol w:w="1140"/>
        <w:gridCol w:w="953"/>
        <w:gridCol w:w="859"/>
        <w:gridCol w:w="1099"/>
        <w:gridCol w:w="850"/>
        <w:gridCol w:w="1015"/>
      </w:tblGrid>
      <w:tr w:rsidR="005F5CA4" w:rsidTr="005F5CA4">
        <w:trPr>
          <w:trHeight w:val="334"/>
        </w:trPr>
        <w:tc>
          <w:tcPr>
            <w:tcW w:w="5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 w:rsidP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  <w:t xml:space="preserve">Анализ исполнения  бюджета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  <w:t>Брасовского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  <w:t xml:space="preserve">  района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</w:tr>
      <w:tr w:rsidR="005F5CA4" w:rsidTr="005F5CA4">
        <w:trPr>
          <w:trHeight w:val="346"/>
        </w:trPr>
        <w:tc>
          <w:tcPr>
            <w:tcW w:w="3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 w:rsidP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  <w:t xml:space="preserve">                   на 01.10.2021года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</w:tr>
      <w:tr w:rsidR="005F5CA4" w:rsidTr="005F5CA4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отрасли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План 2021 год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Факт на 01.10.2021 года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(+ -) к плану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% к плану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Факт на 1.10.2020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(+ -) к соотв. периоду 2021 г.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% к соотв. периоду прошлого года</w:t>
            </w:r>
          </w:p>
        </w:tc>
      </w:tr>
      <w:tr w:rsidR="005F5CA4" w:rsidTr="005F5CA4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5F5CA4" w:rsidTr="005F5CA4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Госуправление</w:t>
            </w:r>
            <w:proofErr w:type="spell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38554,5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27804,4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-10750,1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24 621,60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3182,8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112,9%</w:t>
            </w:r>
          </w:p>
        </w:tc>
      </w:tr>
      <w:tr w:rsidR="005F5CA4" w:rsidTr="005F5CA4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Национальная оборона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1776,7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1348,1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-428,6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75,9%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134,3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111,1%</w:t>
            </w:r>
          </w:p>
        </w:tc>
      </w:tr>
      <w:tr w:rsidR="005F5CA4" w:rsidTr="005F5CA4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3573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2388,9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-1184,1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66,9%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2444,6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-55,7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97,7%</w:t>
            </w:r>
          </w:p>
        </w:tc>
      </w:tr>
      <w:tr w:rsidR="005F5CA4" w:rsidTr="005F5CA4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111160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18519,9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-92640,1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1829,1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16690,8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1012,5%</w:t>
            </w:r>
          </w:p>
        </w:tc>
      </w:tr>
      <w:tr w:rsidR="005F5CA4" w:rsidTr="005F5CA4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ЖКХ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11283,8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1114,1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-10169,7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9,9%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141,3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114,5%</w:t>
            </w:r>
          </w:p>
        </w:tc>
      </w:tr>
      <w:tr w:rsidR="005F5CA4" w:rsidTr="005F5CA4">
        <w:trPr>
          <w:trHeight w:val="631"/>
        </w:trPr>
        <w:tc>
          <w:tcPr>
            <w:tcW w:w="378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F5CA4" w:rsidTr="005F5CA4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256049,8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186132,2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-69917,6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175933,7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10198,5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105,8%</w:t>
            </w:r>
          </w:p>
        </w:tc>
      </w:tr>
      <w:tr w:rsidR="005F5CA4" w:rsidTr="005F5CA4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31740,6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22427,6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-9313,0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24564,4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-2136,8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91,3%</w:t>
            </w:r>
          </w:p>
        </w:tc>
      </w:tr>
      <w:tr w:rsidR="005F5CA4" w:rsidTr="005F5CA4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Физкультура и спорт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-47,1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52,9%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241,6%</w:t>
            </w:r>
          </w:p>
        </w:tc>
      </w:tr>
      <w:tr w:rsidR="005F5CA4" w:rsidTr="005F5CA4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13012,2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7281,4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-5730,8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7878,1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-596,7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92,4%</w:t>
            </w:r>
          </w:p>
        </w:tc>
      </w:tr>
      <w:tr w:rsidR="005F5CA4" w:rsidTr="005F5CA4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F5CA4" w:rsidTr="005F5CA4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9917,7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-2996,3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76,8%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9499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418,7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104,4%</w:t>
            </w:r>
          </w:p>
        </w:tc>
      </w:tr>
      <w:tr w:rsidR="005F5CA4" w:rsidTr="005F5CA4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480164,6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276987,2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-203177,4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57,7%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248979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28008,2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111,2%</w:t>
            </w:r>
          </w:p>
        </w:tc>
      </w:tr>
      <w:tr w:rsidR="005F5CA4" w:rsidTr="005F5CA4">
        <w:trPr>
          <w:trHeight w:val="211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5F5CA4" w:rsidRDefault="005F5CA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F5CA4" w:rsidRDefault="005F5CA4" w:rsidP="00CC120A">
      <w:pPr>
        <w:jc w:val="both"/>
        <w:rPr>
          <w:sz w:val="28"/>
          <w:szCs w:val="28"/>
        </w:rPr>
      </w:pP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Расходна</w:t>
      </w:r>
      <w:r w:rsidR="001F6CEE">
        <w:rPr>
          <w:sz w:val="28"/>
          <w:szCs w:val="28"/>
        </w:rPr>
        <w:t>я ча</w:t>
      </w:r>
      <w:r w:rsidR="005F5CA4">
        <w:rPr>
          <w:sz w:val="28"/>
          <w:szCs w:val="28"/>
        </w:rPr>
        <w:t>сть бюджета района за 9 месяцев 2021года исполнена на 57,7% или 276987,2</w:t>
      </w:r>
      <w:r w:rsidRPr="00CC120A">
        <w:rPr>
          <w:sz w:val="28"/>
          <w:szCs w:val="28"/>
        </w:rPr>
        <w:t xml:space="preserve"> тыс.</w:t>
      </w:r>
      <w:r w:rsidR="001F6CEE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</w:t>
      </w:r>
      <w:proofErr w:type="gramStart"/>
      <w:r w:rsidR="001F6CEE">
        <w:rPr>
          <w:sz w:val="28"/>
          <w:szCs w:val="28"/>
        </w:rPr>
        <w:t xml:space="preserve"> ,</w:t>
      </w:r>
      <w:proofErr w:type="gramEnd"/>
      <w:r w:rsidR="001F6CEE">
        <w:rPr>
          <w:sz w:val="28"/>
          <w:szCs w:val="28"/>
        </w:rPr>
        <w:t xml:space="preserve"> что выше</w:t>
      </w:r>
      <w:r w:rsidR="005F5CA4">
        <w:rPr>
          <w:sz w:val="28"/>
          <w:szCs w:val="28"/>
        </w:rPr>
        <w:t xml:space="preserve"> уровня прошлого года на 28008,2</w:t>
      </w:r>
      <w:r w:rsidRPr="00CC120A">
        <w:rPr>
          <w:sz w:val="28"/>
          <w:szCs w:val="28"/>
        </w:rPr>
        <w:t xml:space="preserve"> тыс. рублей и</w:t>
      </w:r>
      <w:r w:rsidR="005F5CA4">
        <w:rPr>
          <w:sz w:val="28"/>
          <w:szCs w:val="28"/>
        </w:rPr>
        <w:t>ли 11,2</w:t>
      </w:r>
      <w:r w:rsidRPr="00CC120A">
        <w:rPr>
          <w:sz w:val="28"/>
          <w:szCs w:val="28"/>
        </w:rPr>
        <w:t>%. Наибольший удельный вес в расходах бюджета занимает соци</w:t>
      </w:r>
      <w:r w:rsidR="001F6CEE">
        <w:rPr>
          <w:sz w:val="28"/>
          <w:szCs w:val="28"/>
        </w:rPr>
        <w:t>а</w:t>
      </w:r>
      <w:r w:rsidR="005F5CA4">
        <w:rPr>
          <w:sz w:val="28"/>
          <w:szCs w:val="28"/>
        </w:rPr>
        <w:t xml:space="preserve">льно-культурная сфера – 215894,1 тыс. рублей или 77,9 </w:t>
      </w:r>
      <w:r w:rsidRPr="00CC120A">
        <w:rPr>
          <w:sz w:val="28"/>
          <w:szCs w:val="28"/>
        </w:rPr>
        <w:t>% от общего объема расходов бюджета. Против соответствующего периода прошлого года р</w:t>
      </w:r>
      <w:r w:rsidR="005F5CA4">
        <w:rPr>
          <w:sz w:val="28"/>
          <w:szCs w:val="28"/>
        </w:rPr>
        <w:t>асходы  возросли на 7496,0</w:t>
      </w:r>
      <w:r w:rsidRPr="00CC120A">
        <w:rPr>
          <w:sz w:val="28"/>
          <w:szCs w:val="28"/>
        </w:rPr>
        <w:t xml:space="preserve"> тыс. рублей</w:t>
      </w:r>
      <w:r w:rsidR="00C76C60">
        <w:rPr>
          <w:sz w:val="28"/>
          <w:szCs w:val="28"/>
        </w:rPr>
        <w:t>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Расходы  по </w:t>
      </w:r>
      <w:proofErr w:type="spellStart"/>
      <w:r w:rsidRPr="00CC120A">
        <w:rPr>
          <w:sz w:val="28"/>
          <w:szCs w:val="28"/>
        </w:rPr>
        <w:t>госуправлению</w:t>
      </w:r>
      <w:proofErr w:type="spellEnd"/>
      <w:r w:rsidRPr="00CC120A">
        <w:rPr>
          <w:sz w:val="28"/>
          <w:szCs w:val="28"/>
        </w:rPr>
        <w:t xml:space="preserve"> в общем объеме расходо</w:t>
      </w:r>
      <w:r w:rsidR="00D379C4">
        <w:rPr>
          <w:sz w:val="28"/>
          <w:szCs w:val="28"/>
        </w:rPr>
        <w:t>в бюджета района составляют 10,0</w:t>
      </w:r>
      <w:r w:rsidRPr="00CC120A">
        <w:rPr>
          <w:sz w:val="28"/>
          <w:szCs w:val="28"/>
        </w:rPr>
        <w:t>% или</w:t>
      </w:r>
      <w:r w:rsidR="00D379C4">
        <w:rPr>
          <w:sz w:val="28"/>
          <w:szCs w:val="28"/>
        </w:rPr>
        <w:t xml:space="preserve"> 27804,4</w:t>
      </w:r>
      <w:r w:rsidRPr="00CC120A">
        <w:rPr>
          <w:sz w:val="28"/>
          <w:szCs w:val="28"/>
        </w:rPr>
        <w:t xml:space="preserve"> тыс. рублей. Против соответствующего перио</w:t>
      </w:r>
      <w:r w:rsidR="00C76C60">
        <w:rPr>
          <w:sz w:val="28"/>
          <w:szCs w:val="28"/>
        </w:rPr>
        <w:t>да прошлого</w:t>
      </w:r>
      <w:r w:rsidR="00D379C4">
        <w:rPr>
          <w:sz w:val="28"/>
          <w:szCs w:val="28"/>
        </w:rPr>
        <w:t xml:space="preserve"> года расходы возросли на 3182,8</w:t>
      </w:r>
      <w:r w:rsidRPr="00CC120A">
        <w:rPr>
          <w:sz w:val="28"/>
          <w:szCs w:val="28"/>
        </w:rPr>
        <w:t xml:space="preserve"> тыс. рублей. Это о</w:t>
      </w:r>
      <w:r w:rsidR="00C76C60">
        <w:rPr>
          <w:sz w:val="28"/>
          <w:szCs w:val="28"/>
        </w:rPr>
        <w:t>бъясня</w:t>
      </w:r>
      <w:r w:rsidR="00D379C4">
        <w:rPr>
          <w:sz w:val="28"/>
          <w:szCs w:val="28"/>
        </w:rPr>
        <w:t>ется тем, что за 9 месяцев текущего года</w:t>
      </w:r>
      <w:r w:rsidRPr="00CC120A">
        <w:rPr>
          <w:sz w:val="28"/>
          <w:szCs w:val="28"/>
        </w:rPr>
        <w:t xml:space="preserve"> </w:t>
      </w:r>
      <w:r w:rsidR="00C76C60">
        <w:rPr>
          <w:sz w:val="28"/>
          <w:szCs w:val="28"/>
        </w:rPr>
        <w:t xml:space="preserve"> увеличены расходы на выплату заработной платы с начислениями в связи с повышением на 3,8% с 01.10.2020 года,</w:t>
      </w:r>
      <w:r w:rsidR="00C05476">
        <w:rPr>
          <w:sz w:val="28"/>
          <w:szCs w:val="28"/>
        </w:rPr>
        <w:t xml:space="preserve"> </w:t>
      </w:r>
      <w:r w:rsidR="00F872F1">
        <w:rPr>
          <w:sz w:val="28"/>
          <w:szCs w:val="28"/>
        </w:rPr>
        <w:t>в связи с созданием отдела МРЭО ГИБДД в МБУ « Многофункциональный центр предоставления государственных услуг».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«Национальная оборона»</w:t>
      </w:r>
      <w:r w:rsidR="00D379C4">
        <w:rPr>
          <w:sz w:val="28"/>
          <w:szCs w:val="28"/>
        </w:rPr>
        <w:t xml:space="preserve"> расходы исполнены в сумме 1348,1</w:t>
      </w:r>
      <w:r w:rsidRPr="00CC120A">
        <w:rPr>
          <w:sz w:val="28"/>
          <w:szCs w:val="28"/>
        </w:rPr>
        <w:t xml:space="preserve"> </w:t>
      </w:r>
      <w:r w:rsidR="00D379C4">
        <w:rPr>
          <w:sz w:val="28"/>
          <w:szCs w:val="28"/>
        </w:rPr>
        <w:t>тыс. рублей, что составляет 75,9</w:t>
      </w:r>
      <w:r w:rsidRPr="00CC120A">
        <w:rPr>
          <w:sz w:val="28"/>
          <w:szCs w:val="28"/>
        </w:rPr>
        <w:t xml:space="preserve"> % к плану. Рост к соответствующему пери</w:t>
      </w:r>
      <w:r w:rsidR="00D379C4">
        <w:rPr>
          <w:sz w:val="28"/>
          <w:szCs w:val="28"/>
        </w:rPr>
        <w:t>оду прошлого года  составил 134,3</w:t>
      </w:r>
      <w:r w:rsidR="009845C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тыс.</w:t>
      </w:r>
      <w:r w:rsidR="004C781B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рублей. Это объясняется повышением заработной платы </w:t>
      </w:r>
      <w:r w:rsidR="009845C0">
        <w:rPr>
          <w:sz w:val="28"/>
          <w:szCs w:val="28"/>
        </w:rPr>
        <w:t xml:space="preserve"> с начислениями на 3,8 % с 01.01.2020 года, увеличены расходы на закупку товаров и услуг.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«Национальная безопасность и правоохранительная  деятельность» расходы произ</w:t>
      </w:r>
      <w:r w:rsidR="009845C0">
        <w:rPr>
          <w:sz w:val="28"/>
          <w:szCs w:val="28"/>
        </w:rPr>
        <w:t>в</w:t>
      </w:r>
      <w:r w:rsidR="00D379C4">
        <w:rPr>
          <w:sz w:val="28"/>
          <w:szCs w:val="28"/>
        </w:rPr>
        <w:t>едены по ЕДДС-112 в сумме 2388,9</w:t>
      </w:r>
      <w:r w:rsidRPr="00CC120A">
        <w:rPr>
          <w:sz w:val="28"/>
          <w:szCs w:val="28"/>
        </w:rPr>
        <w:t xml:space="preserve"> тыс.</w:t>
      </w:r>
      <w:r w:rsidR="00D379C4">
        <w:rPr>
          <w:sz w:val="28"/>
          <w:szCs w:val="28"/>
        </w:rPr>
        <w:t xml:space="preserve"> рублей, что составляет 66,9</w:t>
      </w:r>
      <w:r w:rsidR="00910C61">
        <w:rPr>
          <w:sz w:val="28"/>
          <w:szCs w:val="28"/>
        </w:rPr>
        <w:t xml:space="preserve"> % к плану и 97,7</w:t>
      </w:r>
      <w:r w:rsidRPr="00CC120A">
        <w:rPr>
          <w:sz w:val="28"/>
          <w:szCs w:val="28"/>
        </w:rPr>
        <w:t xml:space="preserve"> % к соответствующему периоду прош</w:t>
      </w:r>
      <w:r w:rsidR="009845C0">
        <w:rPr>
          <w:sz w:val="28"/>
          <w:szCs w:val="28"/>
        </w:rPr>
        <w:t>л</w:t>
      </w:r>
      <w:r w:rsidR="00910C61">
        <w:rPr>
          <w:sz w:val="28"/>
          <w:szCs w:val="28"/>
        </w:rPr>
        <w:t xml:space="preserve">ого года. Расходы </w:t>
      </w:r>
      <w:r w:rsidR="00C05476">
        <w:rPr>
          <w:sz w:val="28"/>
          <w:szCs w:val="28"/>
        </w:rPr>
        <w:t xml:space="preserve"> 2021 года снижены против 01.10</w:t>
      </w:r>
      <w:r w:rsidRPr="00CC120A">
        <w:rPr>
          <w:sz w:val="28"/>
          <w:szCs w:val="28"/>
        </w:rPr>
        <w:t xml:space="preserve">.2020года за счет </w:t>
      </w:r>
      <w:r w:rsidRPr="00CC120A">
        <w:rPr>
          <w:sz w:val="28"/>
          <w:szCs w:val="28"/>
        </w:rPr>
        <w:lastRenderedPageBreak/>
        <w:t>погашения кредиторской задолженности  за пользован</w:t>
      </w:r>
      <w:r w:rsidR="009845C0">
        <w:rPr>
          <w:sz w:val="28"/>
          <w:szCs w:val="28"/>
        </w:rPr>
        <w:t>ие программой Система 112 в 2020</w:t>
      </w:r>
      <w:r w:rsidRPr="00CC120A">
        <w:rPr>
          <w:sz w:val="28"/>
          <w:szCs w:val="28"/>
        </w:rPr>
        <w:t xml:space="preserve"> году.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По отрасли « Национальная экономика» </w:t>
      </w:r>
      <w:r w:rsidR="009845C0">
        <w:rPr>
          <w:sz w:val="28"/>
          <w:szCs w:val="28"/>
        </w:rPr>
        <w:t>расходы исполнены в</w:t>
      </w:r>
      <w:r w:rsidR="00C05476">
        <w:rPr>
          <w:sz w:val="28"/>
          <w:szCs w:val="28"/>
        </w:rPr>
        <w:t xml:space="preserve"> сумме 18519,9 тыс. рублей, что составляет 16,7</w:t>
      </w:r>
      <w:r w:rsidRPr="00CC120A">
        <w:rPr>
          <w:sz w:val="28"/>
          <w:szCs w:val="28"/>
        </w:rPr>
        <w:t>% к плану</w:t>
      </w:r>
      <w:proofErr w:type="gramStart"/>
      <w:r w:rsidRPr="00CC120A">
        <w:rPr>
          <w:sz w:val="28"/>
          <w:szCs w:val="28"/>
        </w:rPr>
        <w:t xml:space="preserve"> .</w:t>
      </w:r>
      <w:proofErr w:type="gramEnd"/>
      <w:r w:rsidRPr="00CC120A">
        <w:rPr>
          <w:sz w:val="28"/>
          <w:szCs w:val="28"/>
        </w:rPr>
        <w:t xml:space="preserve"> Против соответствующего периода прошлого года расходы возросли </w:t>
      </w:r>
      <w:r w:rsidR="00C05476">
        <w:rPr>
          <w:sz w:val="28"/>
          <w:szCs w:val="28"/>
        </w:rPr>
        <w:t>на 16690,8 тыс. рублей или 10 раз</w:t>
      </w:r>
      <w:r w:rsidRPr="00CC120A">
        <w:rPr>
          <w:sz w:val="28"/>
          <w:szCs w:val="28"/>
        </w:rPr>
        <w:t>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Рост расходов объясняется</w:t>
      </w:r>
      <w:r w:rsidR="00C05476">
        <w:rPr>
          <w:sz w:val="28"/>
          <w:szCs w:val="28"/>
        </w:rPr>
        <w:t xml:space="preserve"> тем, что в 2021 году выполнены работы по строительству автодороги с. Брасово (Подъезд к молочно-товарной ферме)</w:t>
      </w:r>
      <w:r w:rsidR="00A111C4">
        <w:rPr>
          <w:sz w:val="28"/>
          <w:szCs w:val="28"/>
        </w:rPr>
        <w:t>, в 2020 году расходы отсутствовали.</w:t>
      </w:r>
      <w:r w:rsidRPr="00CC120A">
        <w:rPr>
          <w:sz w:val="28"/>
          <w:szCs w:val="28"/>
        </w:rPr>
        <w:t xml:space="preserve"> По под</w:t>
      </w:r>
      <w:r w:rsidR="001F54AF">
        <w:rPr>
          <w:sz w:val="28"/>
          <w:szCs w:val="28"/>
        </w:rPr>
        <w:t>р</w:t>
      </w:r>
      <w:r w:rsidR="00C05476">
        <w:rPr>
          <w:sz w:val="28"/>
          <w:szCs w:val="28"/>
        </w:rPr>
        <w:t>азделу 0408 расходы  за 9 месяцев</w:t>
      </w:r>
      <w:r w:rsidR="001F54AF">
        <w:rPr>
          <w:sz w:val="28"/>
          <w:szCs w:val="28"/>
        </w:rPr>
        <w:t xml:space="preserve"> 2021 года возросли</w:t>
      </w:r>
      <w:r w:rsidRPr="00CC120A">
        <w:rPr>
          <w:sz w:val="28"/>
          <w:szCs w:val="28"/>
        </w:rPr>
        <w:t xml:space="preserve"> против соответствующего пер</w:t>
      </w:r>
      <w:r w:rsidR="00C05476">
        <w:rPr>
          <w:sz w:val="28"/>
          <w:szCs w:val="28"/>
        </w:rPr>
        <w:t xml:space="preserve">иода прошлого года в сумме 373,0 </w:t>
      </w:r>
      <w:r w:rsidR="001F54AF">
        <w:rPr>
          <w:sz w:val="28"/>
          <w:szCs w:val="28"/>
        </w:rPr>
        <w:t xml:space="preserve">тыс. рублей в связи с </w:t>
      </w:r>
      <w:r w:rsidR="003E57A1">
        <w:rPr>
          <w:sz w:val="28"/>
          <w:szCs w:val="28"/>
        </w:rPr>
        <w:t xml:space="preserve">тем, что в апреле-мае месяцах 2020 года было приостановлено движение по пассажирским перевозкам в связи с </w:t>
      </w:r>
      <w:proofErr w:type="spellStart"/>
      <w:r w:rsidR="003E57A1">
        <w:rPr>
          <w:sz w:val="28"/>
          <w:szCs w:val="28"/>
        </w:rPr>
        <w:t>пандэмией</w:t>
      </w:r>
      <w:proofErr w:type="spellEnd"/>
      <w:r w:rsidR="003E57A1">
        <w:rPr>
          <w:sz w:val="28"/>
          <w:szCs w:val="28"/>
        </w:rPr>
        <w:t xml:space="preserve">. 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 Жилищн</w:t>
      </w:r>
      <w:proofErr w:type="gramStart"/>
      <w:r w:rsidRPr="00CC120A">
        <w:rPr>
          <w:sz w:val="28"/>
          <w:szCs w:val="28"/>
        </w:rPr>
        <w:t>о-</w:t>
      </w:r>
      <w:proofErr w:type="gramEnd"/>
      <w:r w:rsidRPr="00CC120A">
        <w:rPr>
          <w:sz w:val="28"/>
          <w:szCs w:val="28"/>
        </w:rPr>
        <w:t xml:space="preserve"> коммунальное</w:t>
      </w:r>
      <w:r w:rsidR="003E57A1">
        <w:rPr>
          <w:sz w:val="28"/>
          <w:szCs w:val="28"/>
        </w:rPr>
        <w:t xml:space="preserve"> х</w:t>
      </w:r>
      <w:r w:rsidR="00C05476">
        <w:rPr>
          <w:sz w:val="28"/>
          <w:szCs w:val="28"/>
        </w:rPr>
        <w:t xml:space="preserve">озяйство» расходы за </w:t>
      </w:r>
      <w:r w:rsidR="0094440E">
        <w:rPr>
          <w:sz w:val="28"/>
          <w:szCs w:val="28"/>
        </w:rPr>
        <w:t>9</w:t>
      </w:r>
      <w:r w:rsidR="00C05476">
        <w:rPr>
          <w:sz w:val="28"/>
          <w:szCs w:val="28"/>
        </w:rPr>
        <w:t xml:space="preserve"> месяцев </w:t>
      </w:r>
      <w:r w:rsidR="0094440E">
        <w:rPr>
          <w:sz w:val="28"/>
          <w:szCs w:val="28"/>
        </w:rPr>
        <w:t>2021 года возросли против 01.10.2020 года на 141,3</w:t>
      </w:r>
      <w:r w:rsidR="003E57A1">
        <w:rPr>
          <w:sz w:val="28"/>
          <w:szCs w:val="28"/>
        </w:rPr>
        <w:t xml:space="preserve"> тыс. рублей. </w:t>
      </w:r>
      <w:r w:rsidR="00F83DA7">
        <w:rPr>
          <w:sz w:val="28"/>
          <w:szCs w:val="28"/>
        </w:rPr>
        <w:t>За 9 месяцев текущего года расход</w:t>
      </w:r>
      <w:r w:rsidRPr="00CC120A">
        <w:rPr>
          <w:sz w:val="28"/>
          <w:szCs w:val="28"/>
        </w:rPr>
        <w:t>ы произведены по подразделу 0</w:t>
      </w:r>
      <w:r w:rsidR="003E57A1">
        <w:rPr>
          <w:sz w:val="28"/>
          <w:szCs w:val="28"/>
        </w:rPr>
        <w:t>502</w:t>
      </w:r>
      <w:r w:rsidRPr="00CC120A">
        <w:rPr>
          <w:sz w:val="28"/>
          <w:szCs w:val="28"/>
        </w:rPr>
        <w:t xml:space="preserve"> </w:t>
      </w:r>
      <w:r w:rsidR="003E57A1">
        <w:rPr>
          <w:sz w:val="28"/>
          <w:szCs w:val="28"/>
        </w:rPr>
        <w:t>« Жилищно-комму</w:t>
      </w:r>
      <w:r w:rsidR="00662863">
        <w:rPr>
          <w:sz w:val="28"/>
          <w:szCs w:val="28"/>
        </w:rPr>
        <w:t>нальное-хозяйство»</w:t>
      </w:r>
      <w:r w:rsidR="00F83DA7">
        <w:rPr>
          <w:sz w:val="28"/>
          <w:szCs w:val="28"/>
        </w:rPr>
        <w:t xml:space="preserve"> в сумме 908,6</w:t>
      </w:r>
      <w:r w:rsidR="00662863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тыс.</w:t>
      </w:r>
      <w:r w:rsidR="000C1CB0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рублей, в соответствующем периоде прошлого года расходы</w:t>
      </w:r>
      <w:r w:rsidR="000C1CB0">
        <w:rPr>
          <w:sz w:val="28"/>
          <w:szCs w:val="28"/>
        </w:rPr>
        <w:t xml:space="preserve"> </w:t>
      </w:r>
      <w:r w:rsidR="00F83DA7">
        <w:rPr>
          <w:sz w:val="28"/>
          <w:szCs w:val="28"/>
        </w:rPr>
        <w:t>составили в сумме 220,0 тыс. рублей.. По подразделу 0503</w:t>
      </w:r>
      <w:r w:rsidR="000C1CB0">
        <w:rPr>
          <w:sz w:val="28"/>
          <w:szCs w:val="28"/>
        </w:rPr>
        <w:t xml:space="preserve"> «</w:t>
      </w:r>
      <w:r w:rsidR="00F83DA7">
        <w:rPr>
          <w:sz w:val="28"/>
          <w:szCs w:val="28"/>
        </w:rPr>
        <w:t>Благоустройство</w:t>
      </w:r>
      <w:r w:rsidR="000C1CB0">
        <w:rPr>
          <w:sz w:val="28"/>
          <w:szCs w:val="28"/>
        </w:rPr>
        <w:t xml:space="preserve">» </w:t>
      </w:r>
      <w:r w:rsidR="00F83DA7">
        <w:rPr>
          <w:sz w:val="28"/>
          <w:szCs w:val="28"/>
        </w:rPr>
        <w:t>за 9 месяцев текущего года расходы ниже соответствующего периода прошлого года на 513,3 тыс. рублей</w:t>
      </w:r>
      <w:r w:rsidRPr="00CC120A">
        <w:rPr>
          <w:sz w:val="28"/>
          <w:szCs w:val="28"/>
        </w:rPr>
        <w:t xml:space="preserve"> </w:t>
      </w:r>
      <w:r w:rsidR="00B52F10">
        <w:rPr>
          <w:sz w:val="28"/>
          <w:szCs w:val="28"/>
        </w:rPr>
        <w:t>за счет инициативного бюджетировани</w:t>
      </w:r>
      <w:proofErr w:type="gramStart"/>
      <w:r w:rsidR="00B52F10">
        <w:rPr>
          <w:sz w:val="28"/>
          <w:szCs w:val="28"/>
        </w:rPr>
        <w:t>я(</w:t>
      </w:r>
      <w:proofErr w:type="gramEnd"/>
      <w:r w:rsidR="00B52F10">
        <w:rPr>
          <w:sz w:val="28"/>
          <w:szCs w:val="28"/>
        </w:rPr>
        <w:t>благоустройство воинского захоронения).</w:t>
      </w:r>
    </w:p>
    <w:p w:rsidR="002D4B82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 xml:space="preserve">Расходы по отрасли « Образование» в общем объеме </w:t>
      </w:r>
      <w:r w:rsidR="00B52F10">
        <w:rPr>
          <w:sz w:val="28"/>
          <w:szCs w:val="28"/>
        </w:rPr>
        <w:t>расходов бюджета составляют 67,2% или 186132,2</w:t>
      </w:r>
      <w:r w:rsidRPr="00CC120A">
        <w:rPr>
          <w:sz w:val="28"/>
          <w:szCs w:val="28"/>
        </w:rPr>
        <w:t xml:space="preserve"> тыс. рублей. Против соответствующего периода прошлого</w:t>
      </w:r>
      <w:r w:rsidR="002D4B82">
        <w:rPr>
          <w:sz w:val="28"/>
          <w:szCs w:val="28"/>
        </w:rPr>
        <w:t xml:space="preserve"> года расходы в</w:t>
      </w:r>
      <w:r w:rsidR="00B52F10">
        <w:rPr>
          <w:sz w:val="28"/>
          <w:szCs w:val="28"/>
        </w:rPr>
        <w:t>озросли на 10198,5</w:t>
      </w:r>
      <w:r w:rsidR="002D4B82">
        <w:rPr>
          <w:sz w:val="28"/>
          <w:szCs w:val="28"/>
        </w:rPr>
        <w:t xml:space="preserve"> тыс. рублей. </w:t>
      </w:r>
      <w:r w:rsidR="002D4B82" w:rsidRPr="002D4B82">
        <w:rPr>
          <w:sz w:val="28"/>
          <w:szCs w:val="28"/>
        </w:rPr>
        <w:t xml:space="preserve"> </w:t>
      </w:r>
      <w:r w:rsidR="002D4B82" w:rsidRPr="00CC120A">
        <w:rPr>
          <w:sz w:val="28"/>
          <w:szCs w:val="28"/>
        </w:rPr>
        <w:t>Это объясняется</w:t>
      </w:r>
      <w:r w:rsidR="00B52F10">
        <w:rPr>
          <w:sz w:val="28"/>
          <w:szCs w:val="28"/>
        </w:rPr>
        <w:t xml:space="preserve"> тем</w:t>
      </w:r>
      <w:proofErr w:type="gramStart"/>
      <w:r w:rsidR="00B52F10">
        <w:rPr>
          <w:sz w:val="28"/>
          <w:szCs w:val="28"/>
        </w:rPr>
        <w:t xml:space="preserve"> ,</w:t>
      </w:r>
      <w:proofErr w:type="gramEnd"/>
      <w:r w:rsidR="00B52F10">
        <w:rPr>
          <w:sz w:val="28"/>
          <w:szCs w:val="28"/>
        </w:rPr>
        <w:t>что  за 9 месяцев 2021 года</w:t>
      </w:r>
      <w:r w:rsidR="002D4B82">
        <w:rPr>
          <w:sz w:val="28"/>
          <w:szCs w:val="28"/>
        </w:rPr>
        <w:t xml:space="preserve"> произведены расходы по ежемесячному денежному вознаграждению за классное руководство педагоги</w:t>
      </w:r>
      <w:r w:rsidR="00B52F10">
        <w:rPr>
          <w:sz w:val="28"/>
          <w:szCs w:val="28"/>
        </w:rPr>
        <w:t>ческим работникам в сумме 7206,6</w:t>
      </w:r>
      <w:r w:rsidR="002D4B82">
        <w:rPr>
          <w:sz w:val="28"/>
          <w:szCs w:val="28"/>
        </w:rPr>
        <w:t xml:space="preserve"> тыс. рублей, за аналогичный период прошлого года расходы</w:t>
      </w:r>
      <w:r w:rsidR="00B52F10">
        <w:rPr>
          <w:sz w:val="28"/>
          <w:szCs w:val="28"/>
        </w:rPr>
        <w:t xml:space="preserve">  составили в сумме</w:t>
      </w:r>
      <w:r w:rsidR="002D4B82">
        <w:rPr>
          <w:sz w:val="28"/>
          <w:szCs w:val="28"/>
        </w:rPr>
        <w:t xml:space="preserve"> </w:t>
      </w:r>
      <w:r w:rsidR="00B52F10">
        <w:rPr>
          <w:sz w:val="28"/>
          <w:szCs w:val="28"/>
        </w:rPr>
        <w:t>820,2 тыс.</w:t>
      </w:r>
      <w:r w:rsidR="00BA5AA4">
        <w:rPr>
          <w:sz w:val="28"/>
          <w:szCs w:val="28"/>
        </w:rPr>
        <w:t xml:space="preserve"> </w:t>
      </w:r>
      <w:r w:rsidR="00B52F10">
        <w:rPr>
          <w:sz w:val="28"/>
          <w:szCs w:val="28"/>
        </w:rPr>
        <w:t>рублей,</w:t>
      </w:r>
      <w:r w:rsidR="002D4B82">
        <w:rPr>
          <w:sz w:val="28"/>
          <w:szCs w:val="28"/>
        </w:rPr>
        <w:t xml:space="preserve"> аналогично по бесплат</w:t>
      </w:r>
      <w:r w:rsidR="00B52F10">
        <w:rPr>
          <w:sz w:val="28"/>
          <w:szCs w:val="28"/>
        </w:rPr>
        <w:t>ному питанию школьников на 01.10.2021 года в сумме 4928,0 тыс. рублей, на 01.10</w:t>
      </w:r>
      <w:r w:rsidR="002D4B82">
        <w:rPr>
          <w:sz w:val="28"/>
          <w:szCs w:val="28"/>
        </w:rPr>
        <w:t>.2020 года расходы</w:t>
      </w:r>
      <w:r w:rsidR="00BA5AA4">
        <w:rPr>
          <w:sz w:val="28"/>
          <w:szCs w:val="28"/>
        </w:rPr>
        <w:t xml:space="preserve"> в сумме788,8тыс.рублей.</w:t>
      </w:r>
      <w:r w:rsidR="002D4B82">
        <w:rPr>
          <w:sz w:val="28"/>
          <w:szCs w:val="28"/>
        </w:rPr>
        <w:t xml:space="preserve"> К</w:t>
      </w:r>
      <w:r w:rsidR="00BA5AA4">
        <w:rPr>
          <w:sz w:val="28"/>
          <w:szCs w:val="28"/>
        </w:rPr>
        <w:t>роме того рост расходов на 01.10</w:t>
      </w:r>
      <w:r w:rsidR="002D4B82">
        <w:rPr>
          <w:sz w:val="28"/>
          <w:szCs w:val="28"/>
        </w:rPr>
        <w:t xml:space="preserve">.2021 года против соответствующего периода прошлого года  в связи с </w:t>
      </w:r>
      <w:r w:rsidR="002D4B82" w:rsidRPr="00CC120A">
        <w:rPr>
          <w:sz w:val="28"/>
          <w:szCs w:val="28"/>
        </w:rPr>
        <w:t>повышением заработной платы с начислениями по дорожной карте по Указу Президента, повышением минимальной зара</w:t>
      </w:r>
      <w:r w:rsidR="00BA5AA4">
        <w:rPr>
          <w:sz w:val="28"/>
          <w:szCs w:val="28"/>
        </w:rPr>
        <w:t>ботной платы с 01.01.2021 года.</w:t>
      </w:r>
      <w:r w:rsidR="002D4B82">
        <w:rPr>
          <w:sz w:val="28"/>
          <w:szCs w:val="28"/>
        </w:rPr>
        <w:t xml:space="preserve"> </w:t>
      </w:r>
    </w:p>
    <w:p w:rsidR="00843090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По отрасли « Культура и искусство» р</w:t>
      </w:r>
      <w:r w:rsidR="00563121">
        <w:rPr>
          <w:sz w:val="28"/>
          <w:szCs w:val="28"/>
        </w:rPr>
        <w:t xml:space="preserve">асходы исполнены в сумме 22427,6 тыс. рублей или 70,7 </w:t>
      </w:r>
      <w:r w:rsidRPr="00CC120A">
        <w:rPr>
          <w:sz w:val="28"/>
          <w:szCs w:val="28"/>
        </w:rPr>
        <w:t>% к плану. Против соответствующего перио</w:t>
      </w:r>
      <w:r w:rsidR="002D4B82">
        <w:rPr>
          <w:sz w:val="28"/>
          <w:szCs w:val="28"/>
        </w:rPr>
        <w:t>д</w:t>
      </w:r>
      <w:r w:rsidR="00563121">
        <w:rPr>
          <w:sz w:val="28"/>
          <w:szCs w:val="28"/>
        </w:rPr>
        <w:t xml:space="preserve">а прошлого года расходы снижены в сумме 2136,8 </w:t>
      </w:r>
      <w:r w:rsidRPr="00CC120A">
        <w:rPr>
          <w:sz w:val="28"/>
          <w:szCs w:val="28"/>
        </w:rPr>
        <w:t xml:space="preserve">тыс. рублей в связи </w:t>
      </w:r>
      <w:r w:rsidR="002D4B82">
        <w:rPr>
          <w:sz w:val="28"/>
          <w:szCs w:val="28"/>
        </w:rPr>
        <w:t xml:space="preserve">с </w:t>
      </w:r>
      <w:r w:rsidR="00563121">
        <w:rPr>
          <w:sz w:val="28"/>
          <w:szCs w:val="28"/>
        </w:rPr>
        <w:t>тем что в 2020 году произведены расходы по инициативному бюджетированию в сумме 1773,6 тыс</w:t>
      </w:r>
      <w:r w:rsidR="00D509F5">
        <w:rPr>
          <w:sz w:val="28"/>
          <w:szCs w:val="28"/>
        </w:rPr>
        <w:t>.</w:t>
      </w:r>
      <w:r w:rsidR="00563121">
        <w:rPr>
          <w:sz w:val="28"/>
          <w:szCs w:val="28"/>
        </w:rPr>
        <w:t xml:space="preserve"> рублей, в 2021 году расходы не производились, аналогично расходы за счет субсидий из областного бюджета на развитие и укрепление материально-технической базы 631,5 тыс</w:t>
      </w:r>
      <w:proofErr w:type="gramStart"/>
      <w:r w:rsidR="00563121">
        <w:rPr>
          <w:sz w:val="28"/>
          <w:szCs w:val="28"/>
        </w:rPr>
        <w:t>.р</w:t>
      </w:r>
      <w:proofErr w:type="gramEnd"/>
      <w:r w:rsidR="00563121">
        <w:rPr>
          <w:sz w:val="28"/>
          <w:szCs w:val="28"/>
        </w:rPr>
        <w:t>ублей-114,3 тыс.</w:t>
      </w:r>
      <w:r w:rsidR="00520BE7">
        <w:rPr>
          <w:sz w:val="28"/>
          <w:szCs w:val="28"/>
        </w:rPr>
        <w:t xml:space="preserve"> </w:t>
      </w:r>
      <w:r w:rsidR="00563121">
        <w:rPr>
          <w:sz w:val="28"/>
          <w:szCs w:val="28"/>
        </w:rPr>
        <w:t>рублей.</w:t>
      </w:r>
      <w:r w:rsidRPr="00CC120A">
        <w:rPr>
          <w:sz w:val="28"/>
          <w:szCs w:val="28"/>
        </w:rPr>
        <w:t xml:space="preserve"> </w:t>
      </w:r>
      <w:r w:rsidR="00563121">
        <w:rPr>
          <w:sz w:val="28"/>
          <w:szCs w:val="28"/>
        </w:rPr>
        <w:t xml:space="preserve">Расходы по </w:t>
      </w:r>
      <w:r w:rsidR="00D509F5">
        <w:rPr>
          <w:sz w:val="28"/>
          <w:szCs w:val="28"/>
        </w:rPr>
        <w:t>о</w:t>
      </w:r>
      <w:r w:rsidR="00563121">
        <w:rPr>
          <w:sz w:val="28"/>
          <w:szCs w:val="28"/>
        </w:rPr>
        <w:t>трасли «Социальная политика)  на 01.10.2021 года исполнены в сумме 7281,4 тыс. рублей или 56</w:t>
      </w:r>
      <w:r w:rsidR="002D4B82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% к плану, расходы снижены </w:t>
      </w:r>
      <w:r w:rsidR="00B5789E">
        <w:rPr>
          <w:sz w:val="28"/>
          <w:szCs w:val="28"/>
        </w:rPr>
        <w:t>против соответствующего</w:t>
      </w:r>
      <w:r w:rsidR="002340CC">
        <w:rPr>
          <w:sz w:val="28"/>
          <w:szCs w:val="28"/>
        </w:rPr>
        <w:t xml:space="preserve"> периода прошлого года на 831,8</w:t>
      </w:r>
      <w:r w:rsidRPr="00CC120A">
        <w:rPr>
          <w:sz w:val="28"/>
          <w:szCs w:val="28"/>
        </w:rPr>
        <w:t xml:space="preserve"> тыс. рублей</w:t>
      </w:r>
      <w:proofErr w:type="gramStart"/>
      <w:r w:rsidRPr="00CC120A">
        <w:rPr>
          <w:sz w:val="28"/>
          <w:szCs w:val="28"/>
        </w:rPr>
        <w:t>.</w:t>
      </w:r>
      <w:proofErr w:type="gramEnd"/>
      <w:r w:rsidRPr="00CC120A">
        <w:rPr>
          <w:sz w:val="28"/>
          <w:szCs w:val="28"/>
        </w:rPr>
        <w:t xml:space="preserve"> </w:t>
      </w:r>
      <w:proofErr w:type="gramStart"/>
      <w:r w:rsidRPr="00CC120A">
        <w:rPr>
          <w:sz w:val="28"/>
          <w:szCs w:val="28"/>
        </w:rPr>
        <w:t>з</w:t>
      </w:r>
      <w:proofErr w:type="gramEnd"/>
      <w:r w:rsidRPr="00CC120A">
        <w:rPr>
          <w:sz w:val="28"/>
          <w:szCs w:val="28"/>
        </w:rPr>
        <w:t xml:space="preserve">а счет </w:t>
      </w:r>
      <w:r w:rsidR="004C781B">
        <w:rPr>
          <w:sz w:val="28"/>
          <w:szCs w:val="28"/>
        </w:rPr>
        <w:t>приобретения жилых помещений детям сиротам и детям, оставшимся без по</w:t>
      </w:r>
      <w:r w:rsidR="00520BE7">
        <w:rPr>
          <w:sz w:val="28"/>
          <w:szCs w:val="28"/>
        </w:rPr>
        <w:t>печения родителей в сумме 973,0</w:t>
      </w:r>
      <w:r w:rsidR="004C781B">
        <w:rPr>
          <w:sz w:val="28"/>
          <w:szCs w:val="28"/>
        </w:rPr>
        <w:t xml:space="preserve"> тыс.</w:t>
      </w:r>
      <w:r w:rsidR="00843090">
        <w:rPr>
          <w:sz w:val="28"/>
          <w:szCs w:val="28"/>
        </w:rPr>
        <w:t xml:space="preserve"> </w:t>
      </w:r>
      <w:r w:rsidR="004C781B">
        <w:rPr>
          <w:sz w:val="28"/>
          <w:szCs w:val="28"/>
        </w:rPr>
        <w:t>рублей.</w:t>
      </w:r>
      <w:r w:rsidR="00843090">
        <w:rPr>
          <w:sz w:val="28"/>
          <w:szCs w:val="28"/>
        </w:rPr>
        <w:t xml:space="preserve"> Рост расходов против </w:t>
      </w:r>
      <w:r w:rsidR="00843090">
        <w:rPr>
          <w:sz w:val="28"/>
          <w:szCs w:val="28"/>
        </w:rPr>
        <w:lastRenderedPageBreak/>
        <w:t>соответствующего пер</w:t>
      </w:r>
      <w:r w:rsidR="00DF5F8B">
        <w:rPr>
          <w:sz w:val="28"/>
          <w:szCs w:val="28"/>
        </w:rPr>
        <w:t>иода прошлого года в сумме 234,0</w:t>
      </w:r>
      <w:r w:rsidR="00843090">
        <w:rPr>
          <w:sz w:val="28"/>
          <w:szCs w:val="28"/>
        </w:rPr>
        <w:t xml:space="preserve"> тыс. рублей за счет выплаты компенсации части родительской платы за присмотр и уход за детьми в детски</w:t>
      </w:r>
      <w:r w:rsidR="00DF5F8B">
        <w:rPr>
          <w:sz w:val="28"/>
          <w:szCs w:val="28"/>
        </w:rPr>
        <w:t xml:space="preserve">х дошкольных учреждениях, </w:t>
      </w:r>
      <w:r w:rsidR="00843090">
        <w:rPr>
          <w:sz w:val="28"/>
          <w:szCs w:val="28"/>
        </w:rPr>
        <w:t>за счет увеличени</w:t>
      </w:r>
      <w:r w:rsidR="00DF5F8B">
        <w:rPr>
          <w:sz w:val="28"/>
          <w:szCs w:val="28"/>
        </w:rPr>
        <w:t>я доплат к муниципальной пенсии в сумме 133,0 тыс.</w:t>
      </w:r>
      <w:r w:rsidR="00D509F5">
        <w:rPr>
          <w:sz w:val="28"/>
          <w:szCs w:val="28"/>
        </w:rPr>
        <w:t xml:space="preserve"> </w:t>
      </w:r>
      <w:r w:rsidR="00DF5F8B">
        <w:rPr>
          <w:sz w:val="28"/>
          <w:szCs w:val="28"/>
        </w:rPr>
        <w:t>рублей.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Расходы по отрасли « Ф</w:t>
      </w:r>
      <w:r w:rsidR="00843090">
        <w:rPr>
          <w:sz w:val="28"/>
          <w:szCs w:val="28"/>
        </w:rPr>
        <w:t>и</w:t>
      </w:r>
      <w:r w:rsidR="006E40EE">
        <w:rPr>
          <w:sz w:val="28"/>
          <w:szCs w:val="28"/>
        </w:rPr>
        <w:t>зкультура и спорт» на 01.10.</w:t>
      </w:r>
      <w:r w:rsidRPr="00CC120A">
        <w:rPr>
          <w:sz w:val="28"/>
          <w:szCs w:val="28"/>
        </w:rPr>
        <w:t xml:space="preserve"> 2</w:t>
      </w:r>
      <w:r w:rsidR="006E40EE">
        <w:rPr>
          <w:sz w:val="28"/>
          <w:szCs w:val="28"/>
        </w:rPr>
        <w:t>021 года  исполнены в сумме 52,9</w:t>
      </w:r>
      <w:r w:rsidRPr="00CC120A">
        <w:rPr>
          <w:sz w:val="28"/>
          <w:szCs w:val="28"/>
        </w:rPr>
        <w:t xml:space="preserve"> тыс. рублей, за соответствующий п</w:t>
      </w:r>
      <w:r w:rsidR="006E40EE">
        <w:rPr>
          <w:sz w:val="28"/>
          <w:szCs w:val="28"/>
        </w:rPr>
        <w:t>ериод прошлого года в сумме 21,9 тыс. рублей или 31,0</w:t>
      </w:r>
      <w:r w:rsidR="008B0374">
        <w:rPr>
          <w:sz w:val="28"/>
          <w:szCs w:val="28"/>
        </w:rPr>
        <w:t xml:space="preserve"> тыс. рублей выше </w:t>
      </w:r>
      <w:r w:rsidRPr="00CC120A">
        <w:rPr>
          <w:sz w:val="28"/>
          <w:szCs w:val="28"/>
        </w:rPr>
        <w:t>уровня прошлого год</w:t>
      </w:r>
      <w:r w:rsidR="00843090">
        <w:rPr>
          <w:sz w:val="28"/>
          <w:szCs w:val="28"/>
        </w:rPr>
        <w:t xml:space="preserve">а </w:t>
      </w:r>
      <w:proofErr w:type="gramStart"/>
      <w:r w:rsidR="00843090">
        <w:rPr>
          <w:sz w:val="28"/>
          <w:szCs w:val="28"/>
        </w:rPr>
        <w:t xml:space="preserve">( </w:t>
      </w:r>
      <w:proofErr w:type="gramEnd"/>
      <w:r w:rsidR="008B0374">
        <w:rPr>
          <w:sz w:val="28"/>
          <w:szCs w:val="28"/>
        </w:rPr>
        <w:t xml:space="preserve">в 2020 году были </w:t>
      </w:r>
      <w:r w:rsidR="00843090">
        <w:rPr>
          <w:sz w:val="28"/>
          <w:szCs w:val="28"/>
        </w:rPr>
        <w:t xml:space="preserve">ограничены мероприятия в связи с </w:t>
      </w:r>
      <w:proofErr w:type="spellStart"/>
      <w:r w:rsidR="00843090">
        <w:rPr>
          <w:sz w:val="28"/>
          <w:szCs w:val="28"/>
        </w:rPr>
        <w:t>пандэмией</w:t>
      </w:r>
      <w:proofErr w:type="spellEnd"/>
      <w:r w:rsidR="00843090">
        <w:rPr>
          <w:sz w:val="28"/>
          <w:szCs w:val="28"/>
        </w:rPr>
        <w:t>)</w:t>
      </w:r>
      <w:r w:rsidR="00186F99">
        <w:rPr>
          <w:sz w:val="28"/>
          <w:szCs w:val="28"/>
        </w:rPr>
        <w:t>.</w:t>
      </w:r>
    </w:p>
    <w:p w:rsidR="00CC120A" w:rsidRPr="00CC120A" w:rsidRDefault="00CC120A" w:rsidP="00CC120A">
      <w:pPr>
        <w:jc w:val="both"/>
        <w:rPr>
          <w:sz w:val="28"/>
          <w:szCs w:val="28"/>
        </w:rPr>
      </w:pPr>
      <w:r w:rsidRPr="00CC120A">
        <w:rPr>
          <w:sz w:val="28"/>
          <w:szCs w:val="28"/>
        </w:rPr>
        <w:t>Межбюджетные тра</w:t>
      </w:r>
      <w:r w:rsidR="006E40EE">
        <w:rPr>
          <w:sz w:val="28"/>
          <w:szCs w:val="28"/>
        </w:rPr>
        <w:t>нсферты поселениям</w:t>
      </w:r>
      <w:r w:rsidR="008B0374">
        <w:rPr>
          <w:sz w:val="28"/>
          <w:szCs w:val="28"/>
        </w:rPr>
        <w:t xml:space="preserve"> </w:t>
      </w:r>
      <w:r w:rsidR="006E40EE">
        <w:rPr>
          <w:sz w:val="28"/>
          <w:szCs w:val="28"/>
        </w:rPr>
        <w:t xml:space="preserve"> за 9 месяцев 2021 года составили в сумме 9917,7 тыс. рублей  или 76,8</w:t>
      </w:r>
      <w:r w:rsidR="00186F9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% к плану, к соответствующему периоду 20</w:t>
      </w:r>
      <w:r w:rsidR="006E40EE">
        <w:rPr>
          <w:sz w:val="28"/>
          <w:szCs w:val="28"/>
        </w:rPr>
        <w:t>20 года</w:t>
      </w:r>
      <w:r w:rsidR="008B0374">
        <w:rPr>
          <w:sz w:val="28"/>
          <w:szCs w:val="28"/>
        </w:rPr>
        <w:t xml:space="preserve"> </w:t>
      </w:r>
      <w:r w:rsidR="006E40EE">
        <w:rPr>
          <w:sz w:val="28"/>
          <w:szCs w:val="28"/>
        </w:rPr>
        <w:t>рост  в сумме  418,7</w:t>
      </w:r>
      <w:r w:rsidR="00186F9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>тыс. рублей  за счет дотации на поддержку мер по обеспечению сбалансированности бюджетов поселений.</w:t>
      </w:r>
    </w:p>
    <w:p w:rsidR="00CC120A" w:rsidRDefault="00CC120A" w:rsidP="00CC120A">
      <w:pPr>
        <w:tabs>
          <w:tab w:val="left" w:pos="6780"/>
        </w:tabs>
        <w:rPr>
          <w:sz w:val="28"/>
          <w:szCs w:val="28"/>
        </w:rPr>
      </w:pPr>
      <w:r w:rsidRPr="00CC120A">
        <w:rPr>
          <w:sz w:val="28"/>
          <w:szCs w:val="28"/>
        </w:rPr>
        <w:t>.  Приоритетом при исполнении расходной части бюджета района стало обеспечение исполнения социальных  обязательств</w:t>
      </w:r>
      <w:proofErr w:type="gramStart"/>
      <w:r w:rsidRPr="00CC120A">
        <w:rPr>
          <w:sz w:val="28"/>
          <w:szCs w:val="28"/>
        </w:rPr>
        <w:t xml:space="preserve"> ,</w:t>
      </w:r>
      <w:proofErr w:type="gramEnd"/>
      <w:r w:rsidRPr="00CC120A">
        <w:rPr>
          <w:sz w:val="28"/>
          <w:szCs w:val="28"/>
        </w:rPr>
        <w:t xml:space="preserve"> выполнение майских указов Президента и</w:t>
      </w:r>
      <w:r w:rsidR="00186F99">
        <w:rPr>
          <w:sz w:val="28"/>
          <w:szCs w:val="28"/>
        </w:rPr>
        <w:t xml:space="preserve"> </w:t>
      </w:r>
      <w:r w:rsidRPr="00CC120A">
        <w:rPr>
          <w:sz w:val="28"/>
          <w:szCs w:val="28"/>
        </w:rPr>
        <w:t xml:space="preserve"> </w:t>
      </w:r>
      <w:proofErr w:type="spellStart"/>
      <w:r w:rsidRPr="00CC120A">
        <w:rPr>
          <w:sz w:val="28"/>
          <w:szCs w:val="28"/>
        </w:rPr>
        <w:t>проплата</w:t>
      </w:r>
      <w:proofErr w:type="spellEnd"/>
      <w:r w:rsidRPr="00CC120A">
        <w:rPr>
          <w:sz w:val="28"/>
          <w:szCs w:val="28"/>
        </w:rPr>
        <w:t xml:space="preserve"> </w:t>
      </w:r>
      <w:r w:rsidR="008B0374">
        <w:rPr>
          <w:sz w:val="28"/>
          <w:szCs w:val="28"/>
        </w:rPr>
        <w:t xml:space="preserve"> </w:t>
      </w:r>
      <w:bookmarkStart w:id="0" w:name="_GoBack"/>
      <w:bookmarkEnd w:id="0"/>
      <w:r w:rsidRPr="00CC120A">
        <w:rPr>
          <w:sz w:val="28"/>
          <w:szCs w:val="28"/>
        </w:rPr>
        <w:t>первоочередных расходов.</w:t>
      </w:r>
    </w:p>
    <w:p w:rsidR="001318CE" w:rsidRPr="00CC120A" w:rsidRDefault="001318CE" w:rsidP="00CC120A">
      <w:pPr>
        <w:tabs>
          <w:tab w:val="left" w:pos="6780"/>
        </w:tabs>
        <w:rPr>
          <w:sz w:val="28"/>
          <w:szCs w:val="28"/>
        </w:rPr>
      </w:pPr>
    </w:p>
    <w:p w:rsidR="00CC120A" w:rsidRPr="00CC120A" w:rsidRDefault="00CC120A" w:rsidP="00CC120A">
      <w:pPr>
        <w:rPr>
          <w:sz w:val="28"/>
          <w:szCs w:val="28"/>
        </w:rPr>
      </w:pPr>
    </w:p>
    <w:p w:rsidR="00CC120A" w:rsidRPr="00CC120A" w:rsidRDefault="00CC120A" w:rsidP="00CC120A">
      <w:pPr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Начальник финансового отдела                            Н.М.Филина</w:t>
      </w:r>
    </w:p>
    <w:p w:rsidR="00CC120A" w:rsidRPr="00CC120A" w:rsidRDefault="00CC120A" w:rsidP="00CC120A">
      <w:pPr>
        <w:tabs>
          <w:tab w:val="left" w:pos="6780"/>
        </w:tabs>
        <w:rPr>
          <w:sz w:val="28"/>
          <w:szCs w:val="28"/>
        </w:rPr>
      </w:pPr>
      <w:r w:rsidRPr="00CC120A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CC120A" w:rsidRPr="00CC120A" w:rsidRDefault="00CC120A" w:rsidP="00CC120A">
      <w:pPr>
        <w:rPr>
          <w:sz w:val="28"/>
          <w:szCs w:val="28"/>
        </w:rPr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E2690"/>
    <w:multiLevelType w:val="hybridMultilevel"/>
    <w:tmpl w:val="38B010DA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14C2B"/>
    <w:multiLevelType w:val="hybridMultilevel"/>
    <w:tmpl w:val="44922A1C"/>
    <w:lvl w:ilvl="0" w:tplc="AE4C10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44344"/>
    <w:rsid w:val="0005427A"/>
    <w:rsid w:val="00060B58"/>
    <w:rsid w:val="00077CE3"/>
    <w:rsid w:val="000A72C1"/>
    <w:rsid w:val="000C1CB0"/>
    <w:rsid w:val="000E2146"/>
    <w:rsid w:val="000E7929"/>
    <w:rsid w:val="001019A9"/>
    <w:rsid w:val="0010303D"/>
    <w:rsid w:val="001318CE"/>
    <w:rsid w:val="00146776"/>
    <w:rsid w:val="0015706C"/>
    <w:rsid w:val="00160130"/>
    <w:rsid w:val="00163D1A"/>
    <w:rsid w:val="00186F99"/>
    <w:rsid w:val="001A0F39"/>
    <w:rsid w:val="001A7F68"/>
    <w:rsid w:val="001C1B01"/>
    <w:rsid w:val="001F54AF"/>
    <w:rsid w:val="001F6CEE"/>
    <w:rsid w:val="0020003A"/>
    <w:rsid w:val="0020619F"/>
    <w:rsid w:val="00216607"/>
    <w:rsid w:val="002340CC"/>
    <w:rsid w:val="00292C2B"/>
    <w:rsid w:val="002A587F"/>
    <w:rsid w:val="002D13B6"/>
    <w:rsid w:val="002D4B82"/>
    <w:rsid w:val="00336413"/>
    <w:rsid w:val="003453AA"/>
    <w:rsid w:val="003459F1"/>
    <w:rsid w:val="003C15CB"/>
    <w:rsid w:val="003D4562"/>
    <w:rsid w:val="003E4ED0"/>
    <w:rsid w:val="003E57A1"/>
    <w:rsid w:val="003F0A2B"/>
    <w:rsid w:val="00400153"/>
    <w:rsid w:val="00436859"/>
    <w:rsid w:val="00451E17"/>
    <w:rsid w:val="00473595"/>
    <w:rsid w:val="004A3BD2"/>
    <w:rsid w:val="004B7654"/>
    <w:rsid w:val="004C781B"/>
    <w:rsid w:val="00506E72"/>
    <w:rsid w:val="005075EB"/>
    <w:rsid w:val="00520BE7"/>
    <w:rsid w:val="00563121"/>
    <w:rsid w:val="005A45D8"/>
    <w:rsid w:val="005B703D"/>
    <w:rsid w:val="005C1E50"/>
    <w:rsid w:val="005D438F"/>
    <w:rsid w:val="005F4743"/>
    <w:rsid w:val="005F5CA4"/>
    <w:rsid w:val="00600E2A"/>
    <w:rsid w:val="0062067A"/>
    <w:rsid w:val="00632333"/>
    <w:rsid w:val="0063240F"/>
    <w:rsid w:val="00662863"/>
    <w:rsid w:val="00686400"/>
    <w:rsid w:val="006A1535"/>
    <w:rsid w:val="006B1A59"/>
    <w:rsid w:val="006B2E7C"/>
    <w:rsid w:val="006C7C69"/>
    <w:rsid w:val="006D028C"/>
    <w:rsid w:val="006E40EE"/>
    <w:rsid w:val="006E5563"/>
    <w:rsid w:val="007317EF"/>
    <w:rsid w:val="0074422E"/>
    <w:rsid w:val="00760281"/>
    <w:rsid w:val="00770287"/>
    <w:rsid w:val="007712E7"/>
    <w:rsid w:val="007914A6"/>
    <w:rsid w:val="007C44E3"/>
    <w:rsid w:val="007E573C"/>
    <w:rsid w:val="007E5CE2"/>
    <w:rsid w:val="007F2F90"/>
    <w:rsid w:val="007F5583"/>
    <w:rsid w:val="00822BA5"/>
    <w:rsid w:val="00843090"/>
    <w:rsid w:val="00857199"/>
    <w:rsid w:val="00860380"/>
    <w:rsid w:val="00881D4D"/>
    <w:rsid w:val="008866E0"/>
    <w:rsid w:val="008A5AB1"/>
    <w:rsid w:val="008B0374"/>
    <w:rsid w:val="008B0F6C"/>
    <w:rsid w:val="008B4087"/>
    <w:rsid w:val="008E7601"/>
    <w:rsid w:val="00910C61"/>
    <w:rsid w:val="00921557"/>
    <w:rsid w:val="0094151B"/>
    <w:rsid w:val="0094440E"/>
    <w:rsid w:val="009558F6"/>
    <w:rsid w:val="00971E28"/>
    <w:rsid w:val="009845C0"/>
    <w:rsid w:val="0099610B"/>
    <w:rsid w:val="009A3759"/>
    <w:rsid w:val="009A7430"/>
    <w:rsid w:val="009B3861"/>
    <w:rsid w:val="009C2A94"/>
    <w:rsid w:val="009E2E48"/>
    <w:rsid w:val="00A111C4"/>
    <w:rsid w:val="00A22DA2"/>
    <w:rsid w:val="00A45E79"/>
    <w:rsid w:val="00A50CB1"/>
    <w:rsid w:val="00A5542E"/>
    <w:rsid w:val="00A91389"/>
    <w:rsid w:val="00A942E7"/>
    <w:rsid w:val="00AA217C"/>
    <w:rsid w:val="00AB2E35"/>
    <w:rsid w:val="00AC16C7"/>
    <w:rsid w:val="00AF787E"/>
    <w:rsid w:val="00B17ACD"/>
    <w:rsid w:val="00B52F10"/>
    <w:rsid w:val="00B5789E"/>
    <w:rsid w:val="00B858D7"/>
    <w:rsid w:val="00BA5AA4"/>
    <w:rsid w:val="00BA659D"/>
    <w:rsid w:val="00BD0A30"/>
    <w:rsid w:val="00C05476"/>
    <w:rsid w:val="00C11E63"/>
    <w:rsid w:val="00C279CF"/>
    <w:rsid w:val="00C564FB"/>
    <w:rsid w:val="00C72292"/>
    <w:rsid w:val="00C76C60"/>
    <w:rsid w:val="00CA5CB2"/>
    <w:rsid w:val="00CC120A"/>
    <w:rsid w:val="00CC6AF5"/>
    <w:rsid w:val="00CF2F6F"/>
    <w:rsid w:val="00CF76B8"/>
    <w:rsid w:val="00D328F7"/>
    <w:rsid w:val="00D379C4"/>
    <w:rsid w:val="00D509F5"/>
    <w:rsid w:val="00D9179E"/>
    <w:rsid w:val="00DA70B9"/>
    <w:rsid w:val="00DB07C7"/>
    <w:rsid w:val="00DF334D"/>
    <w:rsid w:val="00DF5F8B"/>
    <w:rsid w:val="00E027EF"/>
    <w:rsid w:val="00E179D0"/>
    <w:rsid w:val="00E20837"/>
    <w:rsid w:val="00E3039D"/>
    <w:rsid w:val="00E402BD"/>
    <w:rsid w:val="00E4695D"/>
    <w:rsid w:val="00E46FE5"/>
    <w:rsid w:val="00E5568B"/>
    <w:rsid w:val="00E67CD3"/>
    <w:rsid w:val="00E704CE"/>
    <w:rsid w:val="00E711F8"/>
    <w:rsid w:val="00E7228D"/>
    <w:rsid w:val="00E73808"/>
    <w:rsid w:val="00E85232"/>
    <w:rsid w:val="00E875CA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83DA7"/>
    <w:rsid w:val="00F872F1"/>
    <w:rsid w:val="00F97C66"/>
    <w:rsid w:val="00FB2A05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F78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F7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8749-AFAE-4098-AE01-321A6E10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9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2021-07-14T12:42:00Z</cp:lastPrinted>
  <dcterms:created xsi:type="dcterms:W3CDTF">2021-07-12T12:08:00Z</dcterms:created>
  <dcterms:modified xsi:type="dcterms:W3CDTF">2021-10-22T06:31:00Z</dcterms:modified>
</cp:coreProperties>
</file>