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Центр инноваций социальной сферы областного Центра «Мой бизнес» объявляет о начале приема заявок на получение или подтверждение статуса «социальное предприятие»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По поручению Уполномоченного органа (департамента экономического развития Брянской области) заявки с пакетом документов принимает Центр инноваций социальной сферы – в бумажном виде или </w:t>
      </w:r>
      <w:proofErr w:type="gramStart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скан-копии</w:t>
      </w:r>
      <w:proofErr w:type="gramEnd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 E-</w:t>
      </w:r>
      <w:proofErr w:type="spellStart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mail</w:t>
      </w:r>
      <w:proofErr w:type="spellEnd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 </w:t>
      </w:r>
      <w:hyperlink r:id="rId5" w:history="1">
        <w:r w:rsidRPr="000E36C4">
          <w:rPr>
            <w:rFonts w:ascii="Tahoma" w:eastAsia="Times New Roman" w:hAnsi="Tahoma" w:cs="Tahoma"/>
            <w:color w:val="4686BE"/>
            <w:sz w:val="20"/>
            <w:szCs w:val="20"/>
            <w:u w:val="single"/>
            <w:lang w:eastAsia="ru-RU"/>
          </w:rPr>
          <w:t>zissbryansk@yandex.ru</w:t>
        </w:r>
      </w:hyperlink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с последующим предоставлением оригиналов.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Порядок признания субъекта малого или среднего предпринимательства социальным предприятием утвержден 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Приказом от 29.11.2019 № 773 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Минэкономразвития России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Документы принимаются -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до 1 июня 2024 года (первый этап) и далее ежемесячно до 31 декабря 2024 года.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Заявки подают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категории заявителей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(по соответствию условиям, предусмотренным пунктами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1, 1.1, 2, 3, 4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 части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1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статьи 24.1 Федерального закона от 24.07.2007 № 209-ФЗ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«О развитии малого и среднего предпринимательства в Российской Федерации» (далее – Федеральный закон)).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Категория заявителей №1: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субъекты МСП, обеспечивающие занятость граждан, отнесенных к категориям социально уязвимых, соответствующие условиям, предусмотренным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пунктом 1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части 1 статьи 24.1 Федерального закона.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Категория заявителей № 1.1: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субъекты МСП - индивидуальные предприниматели, являющиеся инвалидами и осуществляющие предпринимательскую деятельность без привлечения работников, соответствующие условиям, предусмотренным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пунктом 1.1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части 1 статьи 24.1 Федерального закона.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Категория заявителей №2: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субъекты МСП, </w:t>
      </w:r>
      <w:proofErr w:type="gramStart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осуществляющее</w:t>
      </w:r>
      <w:proofErr w:type="gramEnd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реализацию товаров (работ, услуг), произведенных гражданами, относящимися к категориям социально уязвимых, соответствующие условиям, предусмотренным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пунктом 2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части 1 статьи 24.1 Федерального закона.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Категория заявит</w:t>
      </w:r>
      <w:bookmarkStart w:id="0" w:name="_GoBack"/>
      <w:bookmarkEnd w:id="0"/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елей №3: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субъекты МСП, осуществляющие производство товаров (работ, услуг) для граждан, отнесенных к категориям социально уязвимых, соответствующие условиям, предусмотренным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пунктом 3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части 1 статьи 24.1 Федерального закона.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Категория заявителей №4: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субъекты МСП, осуществляющее деятельность, направленную на достижение общественно полезных целей и способствующую решению социальных проблем общества, соответствующие условиям, предусмотренным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пунктом 4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части 1 статьи 24.1 Федерального закона</w:t>
      </w:r>
      <w:proofErr w:type="gramEnd"/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Для каждой из перечисленных выше категорий заявителей разработаны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отдельные брошюры-инструкции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по заполнению необходимых документов, а также образцы 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форм для заполнения!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Все необходимые документы можно скачать по ссылке: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6" w:tgtFrame="_blank" w:history="1">
        <w:r w:rsidRPr="000E36C4">
          <w:rPr>
            <w:rFonts w:ascii="Tahoma" w:eastAsia="Times New Roman" w:hAnsi="Tahoma" w:cs="Tahoma"/>
            <w:color w:val="4686BE"/>
            <w:sz w:val="20"/>
            <w:szCs w:val="20"/>
            <w:u w:val="single"/>
            <w:lang w:eastAsia="ru-RU"/>
          </w:rPr>
          <w:t>https://disk.yandex.ru/d/npCpsKKD8cxHXg</w:t>
        </w:r>
      </w:hyperlink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Контакты для справок: 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Центр инноваций социальной сферы (ЦИСС):</w:t>
      </w: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т. (4832) 58-92-83, E-</w:t>
      </w:r>
      <w:proofErr w:type="spellStart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mail</w:t>
      </w:r>
      <w:proofErr w:type="spellEnd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 </w:t>
      </w:r>
      <w:hyperlink r:id="rId7" w:history="1">
        <w:r w:rsidRPr="000E36C4">
          <w:rPr>
            <w:rFonts w:ascii="Tahoma" w:eastAsia="Times New Roman" w:hAnsi="Tahoma" w:cs="Tahoma"/>
            <w:color w:val="4686BE"/>
            <w:sz w:val="20"/>
            <w:szCs w:val="20"/>
            <w:u w:val="single"/>
            <w:lang w:eastAsia="ru-RU"/>
          </w:rPr>
          <w:t>zissbryansk@yandex.ru</w:t>
        </w:r>
      </w:hyperlink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  </w:t>
      </w:r>
      <w:proofErr w:type="spellStart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Чебрикова</w:t>
      </w:r>
      <w:proofErr w:type="spellEnd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Елена Владимировна.</w:t>
      </w: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 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Департамент экономического развития Брянской области: отдел по поддержке и развитию предпринимательской деятельности: </w:t>
      </w:r>
    </w:p>
    <w:p w:rsidR="000E36C4" w:rsidRPr="000E36C4" w:rsidRDefault="000E36C4" w:rsidP="000E36C4">
      <w:pPr>
        <w:shd w:val="clear" w:color="auto" w:fill="FFFFFF"/>
        <w:spacing w:after="0" w:line="273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т. (4832) 64-47-31, 74-35-38, E-</w:t>
      </w:r>
      <w:proofErr w:type="spellStart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mail</w:t>
      </w:r>
      <w:proofErr w:type="spellEnd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  </w:t>
      </w:r>
      <w:hyperlink r:id="rId8" w:history="1">
        <w:r w:rsidRPr="000E36C4">
          <w:rPr>
            <w:rFonts w:ascii="Tahoma" w:eastAsia="Times New Roman" w:hAnsi="Tahoma" w:cs="Tahoma"/>
            <w:color w:val="4686BE"/>
            <w:sz w:val="20"/>
            <w:szCs w:val="20"/>
            <w:u w:val="single"/>
            <w:lang w:eastAsia="ru-RU"/>
          </w:rPr>
          <w:t>predpr2007@yandex.ru</w:t>
        </w:r>
      </w:hyperlink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</w:t>
      </w:r>
      <w:proofErr w:type="spellStart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Зимакова</w:t>
      </w:r>
      <w:proofErr w:type="spellEnd"/>
      <w:r w:rsidRPr="000E36C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Наталья Владимировна, Тарасова Ольга Евгеньевна.</w:t>
      </w:r>
    </w:p>
    <w:p w:rsidR="00DE5A0B" w:rsidRPr="000E36C4" w:rsidRDefault="00DE5A0B" w:rsidP="000E36C4">
      <w:pPr>
        <w:jc w:val="both"/>
      </w:pPr>
    </w:p>
    <w:sectPr w:rsidR="00DE5A0B" w:rsidRPr="000E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8D"/>
    <w:rsid w:val="000E36C4"/>
    <w:rsid w:val="00285650"/>
    <w:rsid w:val="00DE5A0B"/>
    <w:rsid w:val="00E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pr200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ssbryans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npCpsKKD8cxHXg" TargetMode="External"/><Relationship Id="rId5" Type="http://schemas.openxmlformats.org/officeDocument/2006/relationships/hyperlink" Target="mailto:zissbryansk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2</cp:revision>
  <dcterms:created xsi:type="dcterms:W3CDTF">2024-05-16T13:25:00Z</dcterms:created>
  <dcterms:modified xsi:type="dcterms:W3CDTF">2024-05-16T13:25:00Z</dcterms:modified>
</cp:coreProperties>
</file>