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27" w:rsidRPr="00CE1DDD" w:rsidRDefault="00222F27" w:rsidP="00222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1DDD">
        <w:rPr>
          <w:rFonts w:ascii="Times New Roman" w:hAnsi="Times New Roman" w:cs="Times New Roman"/>
          <w:sz w:val="28"/>
          <w:szCs w:val="28"/>
        </w:rPr>
        <w:t xml:space="preserve">                                             Информация </w:t>
      </w:r>
    </w:p>
    <w:p w:rsidR="009F6A7F" w:rsidRPr="009F6A7F" w:rsidRDefault="00222F27" w:rsidP="009F6A7F">
      <w:pPr>
        <w:spacing w:before="40" w:after="40"/>
        <w:jc w:val="both"/>
        <w:rPr>
          <w:sz w:val="28"/>
          <w:szCs w:val="28"/>
        </w:rPr>
      </w:pPr>
      <w:r w:rsidRPr="00CE1DDD">
        <w:rPr>
          <w:sz w:val="28"/>
          <w:szCs w:val="28"/>
        </w:rPr>
        <w:t xml:space="preserve">о плановой проверке </w:t>
      </w:r>
      <w:r w:rsidR="009F6A7F" w:rsidRPr="009F6A7F">
        <w:rPr>
          <w:sz w:val="28"/>
          <w:szCs w:val="28"/>
        </w:rPr>
        <w:t xml:space="preserve">финансово-хозяйственной деятельности в Муниципальном бюджетном  общеобразовательном учреждении </w:t>
      </w:r>
      <w:proofErr w:type="spellStart"/>
      <w:r w:rsidR="009F6A7F" w:rsidRPr="009F6A7F">
        <w:rPr>
          <w:sz w:val="28"/>
          <w:szCs w:val="28"/>
        </w:rPr>
        <w:t>Брасовского</w:t>
      </w:r>
      <w:proofErr w:type="spellEnd"/>
      <w:r w:rsidR="009F6A7F" w:rsidRPr="009F6A7F">
        <w:rPr>
          <w:sz w:val="28"/>
          <w:szCs w:val="28"/>
        </w:rPr>
        <w:t xml:space="preserve"> района Каменская начальная   общеобразовательная школа  за 2018 - сентябрь 2019 г.</w:t>
      </w:r>
    </w:p>
    <w:p w:rsidR="0090369D" w:rsidRDefault="0090369D" w:rsidP="0090369D">
      <w:pPr>
        <w:adjustRightInd w:val="0"/>
        <w:jc w:val="both"/>
        <w:rPr>
          <w:sz w:val="28"/>
        </w:rPr>
      </w:pPr>
    </w:p>
    <w:p w:rsidR="009F6A7F" w:rsidRPr="008825AB" w:rsidRDefault="009F6A7F" w:rsidP="009F6A7F">
      <w:pPr>
        <w:spacing w:line="276" w:lineRule="auto"/>
        <w:jc w:val="both"/>
        <w:rPr>
          <w:sz w:val="28"/>
          <w:szCs w:val="28"/>
        </w:rPr>
      </w:pPr>
      <w:r w:rsidRPr="008825AB">
        <w:rPr>
          <w:sz w:val="28"/>
          <w:szCs w:val="28"/>
        </w:rPr>
        <w:t>1. В нарушение статьи 69.2 Бюджетного кодекса РФ, Положения формирования муниципального задания и иных нормативно-правовых актов установлено:</w:t>
      </w:r>
    </w:p>
    <w:p w:rsidR="009F6A7F" w:rsidRPr="008825AB" w:rsidRDefault="009F6A7F" w:rsidP="009F6A7F">
      <w:pPr>
        <w:spacing w:line="276" w:lineRule="auto"/>
        <w:jc w:val="both"/>
        <w:rPr>
          <w:sz w:val="28"/>
          <w:szCs w:val="28"/>
        </w:rPr>
      </w:pPr>
      <w:r w:rsidRPr="008825AB">
        <w:rPr>
          <w:sz w:val="28"/>
          <w:szCs w:val="28"/>
        </w:rPr>
        <w:t xml:space="preserve">       - в муниципальном задании на 2018 год от 18.12.2017 г. в графе 3.2. «Объем муниципальной услуги, количество муниципальных услуг» неверно проставлено значение показателя объема услуги;</w:t>
      </w:r>
    </w:p>
    <w:p w:rsidR="009F6A7F" w:rsidRPr="008825AB" w:rsidRDefault="009F6A7F" w:rsidP="009F6A7F">
      <w:pPr>
        <w:spacing w:line="276" w:lineRule="auto"/>
        <w:jc w:val="both"/>
        <w:rPr>
          <w:sz w:val="28"/>
          <w:szCs w:val="28"/>
        </w:rPr>
      </w:pPr>
      <w:r w:rsidRPr="008825AB">
        <w:rPr>
          <w:b/>
          <w:sz w:val="28"/>
          <w:szCs w:val="28"/>
        </w:rPr>
        <w:t xml:space="preserve">      </w:t>
      </w:r>
      <w:r w:rsidRPr="008825AB">
        <w:rPr>
          <w:sz w:val="28"/>
          <w:szCs w:val="28"/>
        </w:rPr>
        <w:t xml:space="preserve"> - в графе 4.1. </w:t>
      </w:r>
      <w:proofErr w:type="gramStart"/>
      <w:r w:rsidRPr="008825AB">
        <w:rPr>
          <w:sz w:val="28"/>
          <w:szCs w:val="28"/>
        </w:rPr>
        <w:t xml:space="preserve">«Нормативные правовые акты, регулирующие порядок оказания муниципальной услуги»  указано утратившее силу Постановление №42 от 05.02.15 г. «О порядке формирования и финансового обеспечения выполнения муниципального задания муниципальными учреждениями </w:t>
      </w:r>
      <w:proofErr w:type="spellStart"/>
      <w:r w:rsidRPr="008825AB">
        <w:rPr>
          <w:sz w:val="28"/>
          <w:szCs w:val="28"/>
        </w:rPr>
        <w:t>Брасовского</w:t>
      </w:r>
      <w:proofErr w:type="spellEnd"/>
      <w:r w:rsidRPr="008825AB">
        <w:rPr>
          <w:sz w:val="28"/>
          <w:szCs w:val="28"/>
        </w:rPr>
        <w:t xml:space="preserve"> района»;</w:t>
      </w:r>
      <w:proofErr w:type="gramEnd"/>
    </w:p>
    <w:p w:rsidR="009F6A7F" w:rsidRPr="008825AB" w:rsidRDefault="009F6A7F" w:rsidP="009F6A7F">
      <w:pPr>
        <w:jc w:val="both"/>
        <w:rPr>
          <w:sz w:val="28"/>
          <w:szCs w:val="28"/>
        </w:rPr>
      </w:pPr>
      <w:r w:rsidRPr="008825AB">
        <w:rPr>
          <w:sz w:val="28"/>
          <w:szCs w:val="28"/>
        </w:rPr>
        <w:t xml:space="preserve">       - несоблюдение в 2018-19 гг. Учредителем графика перечисления средств субсидии на исполнение муниципального задания, утвержденного соглашениями</w:t>
      </w:r>
      <w:r w:rsidRPr="008825AB">
        <w:rPr>
          <w:color w:val="333333"/>
          <w:sz w:val="28"/>
          <w:szCs w:val="28"/>
        </w:rPr>
        <w:t xml:space="preserve"> </w:t>
      </w:r>
      <w:r w:rsidRPr="008825AB">
        <w:rPr>
          <w:sz w:val="28"/>
          <w:szCs w:val="28"/>
        </w:rPr>
        <w:t>о предоставлении субсидии №1 от 09.01.2018г. и №1 от 09.01.2019г.;</w:t>
      </w:r>
    </w:p>
    <w:p w:rsidR="009F6A7F" w:rsidRPr="008825AB" w:rsidRDefault="009F6A7F" w:rsidP="009F6A7F">
      <w:pPr>
        <w:jc w:val="both"/>
        <w:rPr>
          <w:sz w:val="28"/>
          <w:szCs w:val="28"/>
        </w:rPr>
      </w:pPr>
      <w:r w:rsidRPr="008825AB">
        <w:rPr>
          <w:sz w:val="28"/>
          <w:szCs w:val="28"/>
        </w:rPr>
        <w:t xml:space="preserve">       - значение КБК, указанное в соглашениях №1 от 09.01.18 г. и от 09.01.19 г. не соответствуют значениям КБК, указанных в муниципальных заданиях от 18.12.17 г.,  09.01.18 г., от 28.12.18 г.</w:t>
      </w:r>
    </w:p>
    <w:p w:rsidR="009F6A7F" w:rsidRPr="008825AB" w:rsidRDefault="009F6A7F" w:rsidP="009F6A7F">
      <w:pPr>
        <w:jc w:val="both"/>
        <w:rPr>
          <w:sz w:val="28"/>
          <w:szCs w:val="28"/>
        </w:rPr>
      </w:pPr>
      <w:r w:rsidRPr="008825AB">
        <w:rPr>
          <w:sz w:val="28"/>
          <w:szCs w:val="28"/>
        </w:rPr>
        <w:t xml:space="preserve">       - в отчетах о выполнении муниципального заданиях за 6  и 9 месяцев объем утвержденной субсидии на выполнение муниципального задания в графе 4. «сведения об исполнении субсидии на выполнение муниципального задания» не соответствует данным, указанным в п.2.2. соглашений №1 от 09.01.18 г. и №1 от 09.01.19 г. </w:t>
      </w:r>
    </w:p>
    <w:p w:rsidR="009F6A7F" w:rsidRPr="008825AB" w:rsidRDefault="009F6A7F" w:rsidP="009F6A7F">
      <w:pPr>
        <w:jc w:val="both"/>
        <w:rPr>
          <w:sz w:val="28"/>
          <w:szCs w:val="28"/>
        </w:rPr>
      </w:pPr>
      <w:r w:rsidRPr="008825AB">
        <w:rPr>
          <w:sz w:val="28"/>
          <w:szCs w:val="28"/>
        </w:rPr>
        <w:t xml:space="preserve">       - несоответствие даты документа первоначального муниципального задания на 2018 г. и  отчета по муниципальному заданию за 2-й квартал 2018 г. на сайте </w:t>
      </w:r>
      <w:proofErr w:type="spellStart"/>
      <w:r w:rsidRPr="008825AB">
        <w:rPr>
          <w:sz w:val="28"/>
          <w:szCs w:val="28"/>
        </w:rPr>
        <w:t>bus.gov.ru</w:t>
      </w:r>
      <w:proofErr w:type="spellEnd"/>
      <w:r w:rsidRPr="008825AB">
        <w:rPr>
          <w:sz w:val="28"/>
          <w:szCs w:val="28"/>
        </w:rPr>
        <w:t xml:space="preserve">  с датой в прикрепленных документах.</w:t>
      </w:r>
    </w:p>
    <w:p w:rsidR="009F6A7F" w:rsidRPr="008825AB" w:rsidRDefault="009F6A7F" w:rsidP="009F6A7F">
      <w:pPr>
        <w:jc w:val="both"/>
        <w:rPr>
          <w:color w:val="0000CC"/>
          <w:sz w:val="28"/>
          <w:szCs w:val="28"/>
        </w:rPr>
      </w:pPr>
      <w:r w:rsidRPr="008825AB">
        <w:rPr>
          <w:sz w:val="28"/>
          <w:szCs w:val="28"/>
        </w:rPr>
        <w:t xml:space="preserve">       - несоответствие количества учащихся в муниципальном задании на 2019 год и в отчете ОО-1 на 01.01.2019 г. на 1 чел. - в муниципальном задании на 2019 год не указаны причины отклонений показателей </w:t>
      </w:r>
      <w:proofErr w:type="gramStart"/>
      <w:r w:rsidRPr="008825AB">
        <w:rPr>
          <w:sz w:val="28"/>
          <w:szCs w:val="28"/>
        </w:rPr>
        <w:t>от</w:t>
      </w:r>
      <w:proofErr w:type="gramEnd"/>
      <w:r w:rsidRPr="008825AB">
        <w:rPr>
          <w:sz w:val="28"/>
          <w:szCs w:val="28"/>
        </w:rPr>
        <w:t xml:space="preserve"> утвержденных.</w:t>
      </w:r>
    </w:p>
    <w:p w:rsidR="009F6A7F" w:rsidRPr="008825AB" w:rsidRDefault="009F6A7F" w:rsidP="009F6A7F">
      <w:pPr>
        <w:jc w:val="both"/>
        <w:rPr>
          <w:sz w:val="28"/>
          <w:szCs w:val="28"/>
        </w:rPr>
      </w:pPr>
      <w:r w:rsidRPr="008825AB">
        <w:rPr>
          <w:color w:val="0000CC"/>
          <w:sz w:val="28"/>
          <w:szCs w:val="28"/>
        </w:rPr>
        <w:t xml:space="preserve">      </w:t>
      </w:r>
      <w:r w:rsidRPr="008825AB">
        <w:rPr>
          <w:sz w:val="28"/>
          <w:szCs w:val="28"/>
        </w:rPr>
        <w:t xml:space="preserve">2. В нарушение раздела 2 пункта 15 Порядка, утвержденного приказом Министерства финансов Российской Федерации №86н от 21.07.2011 г. выявлены факты несвоевременного размещения муниципальных  заданий  за 2018, 2019 гг. и отчетов о выполнении муниципальных заданий за 1-4 кв. 2018 г., за 1 кв. и 9 мес. 2019 г. </w:t>
      </w:r>
    </w:p>
    <w:p w:rsidR="009F6A7F" w:rsidRPr="008825AB" w:rsidRDefault="009F6A7F" w:rsidP="009F6A7F">
      <w:pPr>
        <w:jc w:val="both"/>
        <w:rPr>
          <w:sz w:val="28"/>
          <w:szCs w:val="28"/>
        </w:rPr>
      </w:pPr>
      <w:r w:rsidRPr="008825AB">
        <w:rPr>
          <w:i/>
          <w:color w:val="0000CC"/>
          <w:sz w:val="28"/>
          <w:szCs w:val="28"/>
        </w:rPr>
        <w:t xml:space="preserve">      </w:t>
      </w:r>
      <w:r w:rsidRPr="008825AB">
        <w:rPr>
          <w:sz w:val="28"/>
          <w:szCs w:val="28"/>
        </w:rPr>
        <w:t xml:space="preserve">3. </w:t>
      </w:r>
      <w:proofErr w:type="gramStart"/>
      <w:r w:rsidRPr="008825AB">
        <w:rPr>
          <w:sz w:val="28"/>
          <w:szCs w:val="28"/>
        </w:rPr>
        <w:t xml:space="preserve">В нарушение п. 15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</w:t>
      </w:r>
      <w:r w:rsidRPr="008825AB">
        <w:rPr>
          <w:sz w:val="28"/>
          <w:szCs w:val="28"/>
        </w:rPr>
        <w:lastRenderedPageBreak/>
        <w:t>утвержденного приказом министерства финансов Российской Федерации от 21.07.2011 № 86н Учреждением не соблюдены сроки размещения на официальном сайте в сети Интернет (</w:t>
      </w:r>
      <w:proofErr w:type="spellStart"/>
      <w:r w:rsidRPr="008825AB">
        <w:rPr>
          <w:sz w:val="28"/>
          <w:szCs w:val="28"/>
        </w:rPr>
        <w:t>www.bus.gov.ru</w:t>
      </w:r>
      <w:proofErr w:type="spellEnd"/>
      <w:r w:rsidRPr="008825AB">
        <w:rPr>
          <w:sz w:val="28"/>
          <w:szCs w:val="28"/>
        </w:rPr>
        <w:t>) первоначального плана ФХД на 2018 и 2019 года</w:t>
      </w:r>
      <w:r w:rsidRPr="008825AB">
        <w:rPr>
          <w:b/>
          <w:sz w:val="28"/>
          <w:szCs w:val="28"/>
        </w:rPr>
        <w:t>,</w:t>
      </w:r>
      <w:r w:rsidRPr="008825AB">
        <w:rPr>
          <w:sz w:val="28"/>
          <w:szCs w:val="28"/>
        </w:rPr>
        <w:t xml:space="preserve"> утвержденные 01.01.2018 и 09.01.2019 г. соответственно</w:t>
      </w:r>
      <w:proofErr w:type="gramEnd"/>
      <w:r w:rsidRPr="008825AB">
        <w:rPr>
          <w:sz w:val="28"/>
          <w:szCs w:val="28"/>
        </w:rPr>
        <w:t xml:space="preserve"> и изменения плана ФХД на 2018 год, утвержденные 01.01.2018 и 15.01.2019 г. </w:t>
      </w:r>
    </w:p>
    <w:p w:rsidR="009F6A7F" w:rsidRPr="008825AB" w:rsidRDefault="009F6A7F" w:rsidP="009F6A7F">
      <w:pPr>
        <w:jc w:val="both"/>
        <w:rPr>
          <w:color w:val="0000CC"/>
          <w:sz w:val="28"/>
          <w:szCs w:val="28"/>
        </w:rPr>
      </w:pPr>
      <w:r w:rsidRPr="008825AB">
        <w:rPr>
          <w:sz w:val="28"/>
          <w:szCs w:val="28"/>
        </w:rPr>
        <w:t xml:space="preserve">      4. </w:t>
      </w:r>
      <w:r w:rsidRPr="008825AB">
        <w:rPr>
          <w:iCs/>
          <w:sz w:val="28"/>
          <w:szCs w:val="28"/>
        </w:rPr>
        <w:t xml:space="preserve">В нарушение требований, установленных </w:t>
      </w:r>
      <w:hyperlink r:id="rId5" w:history="1">
        <w:r w:rsidRPr="008825AB">
          <w:rPr>
            <w:iCs/>
            <w:sz w:val="28"/>
            <w:szCs w:val="28"/>
          </w:rPr>
          <w:t>частью 1 статьи 13</w:t>
        </w:r>
      </w:hyperlink>
      <w:r w:rsidRPr="008825AB">
        <w:rPr>
          <w:iCs/>
          <w:sz w:val="28"/>
          <w:szCs w:val="28"/>
        </w:rPr>
        <w:t xml:space="preserve"> Федерального закона N 402-ФЗ, </w:t>
      </w:r>
      <w:hyperlink r:id="rId6" w:history="1">
        <w:r w:rsidRPr="008825AB">
          <w:rPr>
            <w:iCs/>
            <w:sz w:val="28"/>
            <w:szCs w:val="28"/>
          </w:rPr>
          <w:t>абзацем тринадцатым пункта 167</w:t>
        </w:r>
      </w:hyperlink>
      <w:r w:rsidRPr="008825AB">
        <w:rPr>
          <w:iCs/>
          <w:sz w:val="28"/>
          <w:szCs w:val="28"/>
        </w:rPr>
        <w:t xml:space="preserve"> Инструкции N 191н</w:t>
      </w:r>
      <w:r w:rsidRPr="008825AB">
        <w:rPr>
          <w:b/>
          <w:iCs/>
          <w:sz w:val="28"/>
          <w:szCs w:val="28"/>
        </w:rPr>
        <w:t xml:space="preserve"> </w:t>
      </w:r>
      <w:r w:rsidRPr="008825AB">
        <w:rPr>
          <w:sz w:val="28"/>
          <w:szCs w:val="28"/>
        </w:rPr>
        <w:t xml:space="preserve">Учреждением не отражена информация о просроченной кредиторской задолженности в сумме 750 руб. в Сведениях по дебиторской и кредиторской задолженности </w:t>
      </w:r>
      <w:hyperlink r:id="rId7" w:history="1">
        <w:r w:rsidRPr="00EC30D7">
          <w:rPr>
            <w:sz w:val="28"/>
            <w:szCs w:val="28"/>
          </w:rPr>
          <w:t>(ф. 0503169)</w:t>
        </w:r>
      </w:hyperlink>
      <w:r w:rsidRPr="008825AB">
        <w:rPr>
          <w:sz w:val="28"/>
          <w:szCs w:val="28"/>
        </w:rPr>
        <w:t xml:space="preserve"> на 01.01.2019 г.</w:t>
      </w:r>
    </w:p>
    <w:p w:rsidR="009F6A7F" w:rsidRPr="008825AB" w:rsidRDefault="009F6A7F" w:rsidP="009F6A7F">
      <w:pPr>
        <w:jc w:val="both"/>
        <w:rPr>
          <w:color w:val="0000CC"/>
          <w:sz w:val="28"/>
          <w:szCs w:val="28"/>
        </w:rPr>
      </w:pPr>
      <w:r w:rsidRPr="008825AB">
        <w:rPr>
          <w:color w:val="0000CC"/>
          <w:sz w:val="28"/>
          <w:szCs w:val="28"/>
        </w:rPr>
        <w:t xml:space="preserve">      </w:t>
      </w:r>
      <w:r w:rsidRPr="008825AB">
        <w:rPr>
          <w:sz w:val="28"/>
          <w:szCs w:val="28"/>
        </w:rPr>
        <w:t>5.</w:t>
      </w:r>
      <w:r w:rsidRPr="008825AB">
        <w:rPr>
          <w:color w:val="0000CC"/>
          <w:sz w:val="28"/>
          <w:szCs w:val="28"/>
        </w:rPr>
        <w:t xml:space="preserve"> </w:t>
      </w:r>
      <w:proofErr w:type="gramStart"/>
      <w:r w:rsidRPr="008825AB">
        <w:rPr>
          <w:sz w:val="28"/>
          <w:szCs w:val="28"/>
        </w:rPr>
        <w:t xml:space="preserve">В нарушение </w:t>
      </w:r>
      <w:r w:rsidRPr="008825AB">
        <w:rPr>
          <w:color w:val="000000"/>
          <w:sz w:val="28"/>
          <w:szCs w:val="28"/>
        </w:rPr>
        <w:t xml:space="preserve">п.1 и п.6 ст. 10 Федерального закона от 06.12..2011 г. №402-ФЗ « О бухгалтерском учете»,  п. 11 Инструкции по бюджетному учету, утвержденного приказом Минфина РФ от 01.12.2010 г. №157н и </w:t>
      </w:r>
      <w:r w:rsidRPr="008825AB">
        <w:rPr>
          <w:sz w:val="28"/>
          <w:szCs w:val="28"/>
        </w:rPr>
        <w:t>п. 1.12. учетной политике  Учреждения регистры бухгалтерского учета</w:t>
      </w:r>
      <w:r w:rsidRPr="008825AB">
        <w:rPr>
          <w:color w:val="000000"/>
          <w:sz w:val="28"/>
          <w:szCs w:val="28"/>
        </w:rPr>
        <w:t>, а именно журналы операций №2 «Расчеты по безналичным денежным средствам»</w:t>
      </w:r>
      <w:r w:rsidRPr="008825AB">
        <w:rPr>
          <w:sz w:val="28"/>
          <w:szCs w:val="28"/>
        </w:rPr>
        <w:t xml:space="preserve">  не составляются на бумажном носителе. </w:t>
      </w:r>
      <w:proofErr w:type="gramEnd"/>
    </w:p>
    <w:p w:rsidR="009F6A7F" w:rsidRPr="008825AB" w:rsidRDefault="009F6A7F" w:rsidP="009F6A7F">
      <w:pPr>
        <w:jc w:val="both"/>
        <w:rPr>
          <w:color w:val="0000CC"/>
          <w:sz w:val="28"/>
          <w:szCs w:val="28"/>
        </w:rPr>
      </w:pPr>
      <w:r w:rsidRPr="008825AB">
        <w:rPr>
          <w:sz w:val="28"/>
          <w:szCs w:val="28"/>
        </w:rPr>
        <w:t xml:space="preserve">       6. По состоянию на 30.09.2019 просроченная кредиторская задолженность по обязательствам в Учреждении сложилась в сумме 4003 руб. </w:t>
      </w:r>
    </w:p>
    <w:p w:rsidR="009F6A7F" w:rsidRDefault="009F6A7F" w:rsidP="009F6A7F">
      <w:pPr>
        <w:jc w:val="both"/>
        <w:rPr>
          <w:sz w:val="28"/>
          <w:szCs w:val="28"/>
        </w:rPr>
      </w:pPr>
      <w:r w:rsidRPr="008825AB">
        <w:rPr>
          <w:sz w:val="28"/>
          <w:szCs w:val="28"/>
        </w:rPr>
        <w:t xml:space="preserve">       7.  В</w:t>
      </w:r>
      <w:r w:rsidRPr="008825AB">
        <w:rPr>
          <w:b/>
          <w:sz w:val="28"/>
          <w:szCs w:val="28"/>
        </w:rPr>
        <w:t xml:space="preserve"> </w:t>
      </w:r>
      <w:r w:rsidRPr="008825AB">
        <w:rPr>
          <w:sz w:val="28"/>
          <w:szCs w:val="28"/>
        </w:rPr>
        <w:t xml:space="preserve">нарушение ст.34 БК РФ установлено неэффективное использование средств бюджета в сумме 133,65 тыс. руб. </w:t>
      </w:r>
    </w:p>
    <w:p w:rsidR="009F6A7F" w:rsidRPr="008825AB" w:rsidRDefault="009F6A7F" w:rsidP="009F6A7F">
      <w:pPr>
        <w:jc w:val="both"/>
        <w:rPr>
          <w:sz w:val="28"/>
          <w:szCs w:val="28"/>
        </w:rPr>
      </w:pPr>
      <w:r w:rsidRPr="008825AB">
        <w:rPr>
          <w:sz w:val="28"/>
          <w:szCs w:val="28"/>
        </w:rPr>
        <w:t xml:space="preserve">       8.  В нарушение п. 1 ч. 4 ст. 38 Закона N 44-ФЗ в положении о контрактном управляющем и в должностной инструкции контрактного управляющего присутствуют такие полномочия как:</w:t>
      </w:r>
    </w:p>
    <w:p w:rsidR="009F6A7F" w:rsidRPr="008825AB" w:rsidRDefault="009F6A7F" w:rsidP="009F6A7F">
      <w:pPr>
        <w:adjustRightInd w:val="0"/>
        <w:jc w:val="both"/>
        <w:rPr>
          <w:iCs/>
          <w:sz w:val="28"/>
          <w:szCs w:val="28"/>
        </w:rPr>
      </w:pPr>
      <w:r w:rsidRPr="008825AB">
        <w:rPr>
          <w:sz w:val="28"/>
          <w:szCs w:val="28"/>
        </w:rPr>
        <w:t xml:space="preserve">       - </w:t>
      </w:r>
      <w:r w:rsidRPr="008825AB">
        <w:rPr>
          <w:iCs/>
          <w:sz w:val="28"/>
          <w:szCs w:val="28"/>
        </w:rPr>
        <w:t>разрабатывает план закупок, осуществляют подготовку изменений для внесения в план закупок, размещают в единой информационной системе план закупок и внесенные в него изменения;</w:t>
      </w:r>
    </w:p>
    <w:p w:rsidR="009F6A7F" w:rsidRPr="008825AB" w:rsidRDefault="009F6A7F" w:rsidP="009F6A7F">
      <w:pPr>
        <w:adjustRightInd w:val="0"/>
        <w:jc w:val="both"/>
        <w:rPr>
          <w:iCs/>
          <w:sz w:val="28"/>
          <w:szCs w:val="28"/>
        </w:rPr>
      </w:pPr>
      <w:r w:rsidRPr="008825AB">
        <w:rPr>
          <w:iCs/>
          <w:sz w:val="28"/>
          <w:szCs w:val="28"/>
        </w:rPr>
        <w:t xml:space="preserve">       - размещает план закупок на сайтах Заказчика в информационно-телекоммуникационной сети «интернет», а также опубликовывает в любых печатных изданиях;</w:t>
      </w:r>
    </w:p>
    <w:p w:rsidR="009F6A7F" w:rsidRPr="008825AB" w:rsidRDefault="009F6A7F" w:rsidP="009F6A7F">
      <w:pPr>
        <w:adjustRightInd w:val="0"/>
        <w:jc w:val="both"/>
        <w:rPr>
          <w:sz w:val="28"/>
          <w:szCs w:val="28"/>
        </w:rPr>
      </w:pPr>
      <w:r w:rsidRPr="008825AB">
        <w:rPr>
          <w:iCs/>
          <w:sz w:val="28"/>
          <w:szCs w:val="28"/>
        </w:rPr>
        <w:t xml:space="preserve">       - обеспечивает подготовку основания закупки при формировании плана закупок;</w:t>
      </w:r>
      <w:r w:rsidRPr="008825AB">
        <w:rPr>
          <w:sz w:val="28"/>
          <w:szCs w:val="28"/>
        </w:rPr>
        <w:t xml:space="preserve"> </w:t>
      </w:r>
    </w:p>
    <w:p w:rsidR="009F6A7F" w:rsidRPr="008825AB" w:rsidRDefault="009F6A7F" w:rsidP="009F6A7F">
      <w:pPr>
        <w:adjustRightInd w:val="0"/>
        <w:jc w:val="both"/>
        <w:rPr>
          <w:sz w:val="28"/>
          <w:szCs w:val="28"/>
        </w:rPr>
      </w:pPr>
      <w:r w:rsidRPr="008825AB">
        <w:rPr>
          <w:sz w:val="28"/>
          <w:szCs w:val="28"/>
        </w:rPr>
        <w:t xml:space="preserve">       -  организует утверждение плана закупок.</w:t>
      </w:r>
      <w:r w:rsidRPr="008825AB">
        <w:rPr>
          <w:b/>
          <w:sz w:val="28"/>
          <w:szCs w:val="28"/>
        </w:rPr>
        <w:t xml:space="preserve"> </w:t>
      </w:r>
      <w:r w:rsidRPr="008825AB">
        <w:rPr>
          <w:sz w:val="28"/>
          <w:szCs w:val="28"/>
        </w:rPr>
        <w:t xml:space="preserve">  </w:t>
      </w:r>
    </w:p>
    <w:p w:rsidR="009F6A7F" w:rsidRPr="008825AB" w:rsidRDefault="009F6A7F" w:rsidP="009F6A7F">
      <w:pPr>
        <w:adjustRightInd w:val="0"/>
        <w:jc w:val="both"/>
        <w:rPr>
          <w:b/>
          <w:color w:val="0000CC"/>
          <w:sz w:val="28"/>
          <w:szCs w:val="28"/>
        </w:rPr>
      </w:pPr>
      <w:r w:rsidRPr="008825AB">
        <w:rPr>
          <w:sz w:val="28"/>
          <w:szCs w:val="28"/>
        </w:rPr>
        <w:t xml:space="preserve">       9. В нарушение </w:t>
      </w:r>
      <w:hyperlink r:id="rId8" w:history="1">
        <w:proofErr w:type="gramStart"/>
        <w:r w:rsidRPr="008825AB">
          <w:rPr>
            <w:sz w:val="28"/>
            <w:szCs w:val="28"/>
          </w:rPr>
          <w:t>ч</w:t>
        </w:r>
        <w:proofErr w:type="gramEnd"/>
        <w:r w:rsidRPr="008825AB">
          <w:rPr>
            <w:sz w:val="28"/>
            <w:szCs w:val="28"/>
          </w:rPr>
          <w:t>. 2 ст. 39</w:t>
        </w:r>
      </w:hyperlink>
      <w:r w:rsidRPr="008825AB">
        <w:rPr>
          <w:sz w:val="28"/>
          <w:szCs w:val="28"/>
        </w:rPr>
        <w:t xml:space="preserve"> Закона N 44-ФЗ состав единой комиссии определен в количестве 3 человек, следовало определить не менее 5 человек</w:t>
      </w:r>
      <w:r>
        <w:rPr>
          <w:color w:val="0000CC"/>
          <w:sz w:val="28"/>
          <w:szCs w:val="28"/>
        </w:rPr>
        <w:t>.</w:t>
      </w:r>
    </w:p>
    <w:p w:rsidR="009F6A7F" w:rsidRPr="008825AB" w:rsidRDefault="009F6A7F" w:rsidP="009F6A7F">
      <w:pPr>
        <w:adjustRightInd w:val="0"/>
        <w:jc w:val="both"/>
        <w:rPr>
          <w:sz w:val="28"/>
          <w:szCs w:val="28"/>
        </w:rPr>
      </w:pPr>
      <w:r w:rsidRPr="008825AB">
        <w:rPr>
          <w:sz w:val="28"/>
          <w:szCs w:val="28"/>
        </w:rPr>
        <w:t xml:space="preserve">       10. В нарушение </w:t>
      </w:r>
      <w:hyperlink r:id="rId9" w:history="1">
        <w:proofErr w:type="gramStart"/>
        <w:r w:rsidRPr="008825AB">
          <w:rPr>
            <w:sz w:val="28"/>
            <w:szCs w:val="28"/>
          </w:rPr>
          <w:t>ч</w:t>
        </w:r>
        <w:proofErr w:type="gramEnd"/>
        <w:r w:rsidRPr="008825AB">
          <w:rPr>
            <w:sz w:val="28"/>
            <w:szCs w:val="28"/>
          </w:rPr>
          <w:t>. 5 ст. 39</w:t>
        </w:r>
      </w:hyperlink>
      <w:r w:rsidRPr="008825AB">
        <w:rPr>
          <w:sz w:val="28"/>
          <w:szCs w:val="28"/>
        </w:rPr>
        <w:t xml:space="preserve"> Закона N 44-ФЗ комиссия  сформирована из лиц, не прошедших профессиональную переподготовку или повышение квалификации в сфере закупок, не обладающих специальными знаниями, относящимися к объекту закупки</w:t>
      </w:r>
      <w:r>
        <w:rPr>
          <w:b/>
          <w:sz w:val="28"/>
          <w:szCs w:val="28"/>
        </w:rPr>
        <w:t>.</w:t>
      </w:r>
    </w:p>
    <w:p w:rsidR="009F6A7F" w:rsidRPr="008825AB" w:rsidRDefault="009F6A7F" w:rsidP="009F6A7F">
      <w:pPr>
        <w:tabs>
          <w:tab w:val="left" w:pos="1276"/>
        </w:tabs>
        <w:jc w:val="both"/>
        <w:rPr>
          <w:color w:val="0000CC"/>
          <w:spacing w:val="4"/>
          <w:sz w:val="28"/>
          <w:szCs w:val="28"/>
          <w:lang w:eastAsia="ar-SA"/>
        </w:rPr>
      </w:pPr>
      <w:r w:rsidRPr="008825AB">
        <w:rPr>
          <w:sz w:val="28"/>
          <w:szCs w:val="28"/>
        </w:rPr>
        <w:t xml:space="preserve">       11. В </w:t>
      </w:r>
      <w:r w:rsidRPr="008825AB">
        <w:rPr>
          <w:spacing w:val="4"/>
          <w:sz w:val="28"/>
          <w:szCs w:val="28"/>
          <w:lang w:eastAsia="ar-SA"/>
        </w:rPr>
        <w:t xml:space="preserve">нарушение </w:t>
      </w:r>
      <w:r w:rsidRPr="008825AB">
        <w:rPr>
          <w:rStyle w:val="blk"/>
          <w:sz w:val="28"/>
          <w:szCs w:val="28"/>
        </w:rPr>
        <w:t xml:space="preserve">части 8 статьи 17 Закона </w:t>
      </w:r>
      <w:r w:rsidRPr="008825AB">
        <w:rPr>
          <w:sz w:val="28"/>
          <w:szCs w:val="28"/>
          <w:lang w:eastAsia="ar-SA"/>
        </w:rPr>
        <w:t>о контрактной системе в сфере закупок</w:t>
      </w:r>
      <w:r w:rsidRPr="008825AB">
        <w:rPr>
          <w:sz w:val="28"/>
          <w:szCs w:val="28"/>
        </w:rPr>
        <w:t xml:space="preserve"> п</w:t>
      </w:r>
      <w:r w:rsidRPr="008825AB">
        <w:rPr>
          <w:rStyle w:val="blk"/>
          <w:sz w:val="28"/>
          <w:szCs w:val="28"/>
        </w:rPr>
        <w:t>лан закупок товаров, работ, услуг на 2018 год не утвержден</w:t>
      </w:r>
      <w:r w:rsidRPr="008825AB">
        <w:rPr>
          <w:sz w:val="28"/>
          <w:szCs w:val="28"/>
          <w:lang w:eastAsia="ar-SA"/>
        </w:rPr>
        <w:t xml:space="preserve">. </w:t>
      </w:r>
      <w:r w:rsidRPr="008825AB">
        <w:rPr>
          <w:rStyle w:val="blk"/>
          <w:sz w:val="28"/>
          <w:szCs w:val="28"/>
        </w:rPr>
        <w:t xml:space="preserve"> </w:t>
      </w:r>
    </w:p>
    <w:p w:rsidR="009F6A7F" w:rsidRPr="008825AB" w:rsidRDefault="009F6A7F" w:rsidP="009F6A7F">
      <w:pPr>
        <w:adjustRightInd w:val="0"/>
        <w:jc w:val="both"/>
        <w:rPr>
          <w:rStyle w:val="blk"/>
          <w:sz w:val="28"/>
          <w:szCs w:val="28"/>
        </w:rPr>
      </w:pPr>
      <w:r w:rsidRPr="008825AB">
        <w:rPr>
          <w:bCs/>
          <w:color w:val="000000"/>
          <w:sz w:val="28"/>
          <w:szCs w:val="28"/>
        </w:rPr>
        <w:t xml:space="preserve">       12. В нарушение части </w:t>
      </w:r>
      <w:r w:rsidRPr="008825AB">
        <w:rPr>
          <w:color w:val="000000"/>
          <w:sz w:val="28"/>
          <w:szCs w:val="28"/>
        </w:rPr>
        <w:t>9 статьи 17 Закона № 44-ФЗ</w:t>
      </w:r>
      <w:r w:rsidRPr="008825AB">
        <w:rPr>
          <w:bCs/>
          <w:color w:val="000000"/>
          <w:sz w:val="28"/>
          <w:szCs w:val="28"/>
        </w:rPr>
        <w:t xml:space="preserve">  план закупок (работ, услуг)  на 2018 год  не размещен </w:t>
      </w:r>
      <w:r w:rsidRPr="008825AB">
        <w:rPr>
          <w:rStyle w:val="blk"/>
          <w:sz w:val="28"/>
          <w:szCs w:val="28"/>
        </w:rPr>
        <w:t xml:space="preserve">в единой информационной системе на официальном сайте </w:t>
      </w:r>
      <w:proofErr w:type="spellStart"/>
      <w:r w:rsidRPr="008825AB">
        <w:rPr>
          <w:rStyle w:val="blk"/>
          <w:sz w:val="28"/>
          <w:szCs w:val="28"/>
          <w:lang w:val="en-US"/>
        </w:rPr>
        <w:t>zakupki</w:t>
      </w:r>
      <w:proofErr w:type="spellEnd"/>
      <w:r w:rsidRPr="008825AB">
        <w:rPr>
          <w:rStyle w:val="blk"/>
          <w:sz w:val="28"/>
          <w:szCs w:val="28"/>
        </w:rPr>
        <w:t>.</w:t>
      </w:r>
      <w:proofErr w:type="spellStart"/>
      <w:r w:rsidRPr="008825AB">
        <w:rPr>
          <w:rStyle w:val="blk"/>
          <w:sz w:val="28"/>
          <w:szCs w:val="28"/>
          <w:lang w:val="en-US"/>
        </w:rPr>
        <w:t>gov</w:t>
      </w:r>
      <w:proofErr w:type="spellEnd"/>
      <w:r w:rsidRPr="008825AB">
        <w:rPr>
          <w:rStyle w:val="blk"/>
          <w:sz w:val="28"/>
          <w:szCs w:val="28"/>
        </w:rPr>
        <w:t>.</w:t>
      </w:r>
      <w:proofErr w:type="spellStart"/>
      <w:r w:rsidRPr="008825AB">
        <w:rPr>
          <w:rStyle w:val="blk"/>
          <w:sz w:val="28"/>
          <w:szCs w:val="28"/>
          <w:lang w:val="en-US"/>
        </w:rPr>
        <w:t>ru</w:t>
      </w:r>
      <w:proofErr w:type="spellEnd"/>
      <w:r w:rsidRPr="008825AB">
        <w:rPr>
          <w:rStyle w:val="blk"/>
          <w:sz w:val="28"/>
          <w:szCs w:val="28"/>
        </w:rPr>
        <w:t>.</w:t>
      </w:r>
      <w:r w:rsidRPr="008825AB">
        <w:rPr>
          <w:bCs/>
          <w:color w:val="000000"/>
          <w:sz w:val="28"/>
          <w:szCs w:val="28"/>
        </w:rPr>
        <w:t xml:space="preserve"> </w:t>
      </w:r>
      <w:r w:rsidRPr="008825AB">
        <w:rPr>
          <w:rStyle w:val="blk"/>
          <w:sz w:val="28"/>
          <w:szCs w:val="28"/>
        </w:rPr>
        <w:t xml:space="preserve"> </w:t>
      </w:r>
    </w:p>
    <w:p w:rsidR="009F6A7F" w:rsidRPr="008825AB" w:rsidRDefault="009F6A7F" w:rsidP="009F6A7F">
      <w:pPr>
        <w:adjustRightInd w:val="0"/>
        <w:jc w:val="both"/>
        <w:rPr>
          <w:rStyle w:val="blk"/>
          <w:sz w:val="28"/>
          <w:szCs w:val="28"/>
        </w:rPr>
      </w:pPr>
      <w:r w:rsidRPr="008825AB">
        <w:rPr>
          <w:rStyle w:val="blk"/>
          <w:sz w:val="28"/>
          <w:szCs w:val="28"/>
        </w:rPr>
        <w:lastRenderedPageBreak/>
        <w:t xml:space="preserve">       13. С</w:t>
      </w:r>
      <w:r w:rsidRPr="008825AB">
        <w:rPr>
          <w:bCs/>
          <w:color w:val="000000"/>
          <w:sz w:val="28"/>
          <w:szCs w:val="28"/>
        </w:rPr>
        <w:t xml:space="preserve"> нарушением части </w:t>
      </w:r>
      <w:r w:rsidRPr="008825AB">
        <w:rPr>
          <w:color w:val="000000"/>
          <w:sz w:val="28"/>
          <w:szCs w:val="28"/>
        </w:rPr>
        <w:t>9 статьи 17 Закона № 44-ФЗ</w:t>
      </w:r>
      <w:r w:rsidRPr="008825AB">
        <w:rPr>
          <w:rStyle w:val="blk"/>
          <w:sz w:val="28"/>
          <w:szCs w:val="28"/>
        </w:rPr>
        <w:t xml:space="preserve"> размещен план закупок в единой информационной системе на официальном сайте </w:t>
      </w:r>
      <w:proofErr w:type="spellStart"/>
      <w:r w:rsidRPr="008825AB">
        <w:rPr>
          <w:rStyle w:val="blk"/>
          <w:sz w:val="28"/>
          <w:szCs w:val="28"/>
          <w:lang w:val="en-US"/>
        </w:rPr>
        <w:t>zakupki</w:t>
      </w:r>
      <w:proofErr w:type="spellEnd"/>
      <w:r w:rsidRPr="008825AB">
        <w:rPr>
          <w:rStyle w:val="blk"/>
          <w:sz w:val="28"/>
          <w:szCs w:val="28"/>
        </w:rPr>
        <w:t>.</w:t>
      </w:r>
      <w:proofErr w:type="spellStart"/>
      <w:r w:rsidRPr="008825AB">
        <w:rPr>
          <w:rStyle w:val="blk"/>
          <w:sz w:val="28"/>
          <w:szCs w:val="28"/>
          <w:lang w:val="en-US"/>
        </w:rPr>
        <w:t>gov</w:t>
      </w:r>
      <w:proofErr w:type="spellEnd"/>
      <w:r w:rsidRPr="008825AB">
        <w:rPr>
          <w:rStyle w:val="blk"/>
          <w:sz w:val="28"/>
          <w:szCs w:val="28"/>
        </w:rPr>
        <w:t>.</w:t>
      </w:r>
      <w:proofErr w:type="spellStart"/>
      <w:r w:rsidRPr="008825AB">
        <w:rPr>
          <w:rStyle w:val="blk"/>
          <w:sz w:val="28"/>
          <w:szCs w:val="28"/>
          <w:lang w:val="en-US"/>
        </w:rPr>
        <w:t>ru</w:t>
      </w:r>
      <w:proofErr w:type="spellEnd"/>
      <w:r w:rsidRPr="008825AB">
        <w:rPr>
          <w:bCs/>
          <w:color w:val="000000"/>
          <w:sz w:val="28"/>
          <w:szCs w:val="28"/>
        </w:rPr>
        <w:t xml:space="preserve">  </w:t>
      </w:r>
      <w:r w:rsidRPr="008825AB">
        <w:rPr>
          <w:rStyle w:val="blk"/>
          <w:sz w:val="28"/>
          <w:szCs w:val="28"/>
        </w:rPr>
        <w:t xml:space="preserve">21.05.2019г., тогда как следовало разместить на сайте закупок до 22.01.2019г. </w:t>
      </w:r>
    </w:p>
    <w:p w:rsidR="009F6A7F" w:rsidRPr="008825AB" w:rsidRDefault="009F6A7F" w:rsidP="009F6A7F">
      <w:pPr>
        <w:tabs>
          <w:tab w:val="left" w:pos="1276"/>
        </w:tabs>
        <w:jc w:val="both"/>
        <w:rPr>
          <w:rStyle w:val="blk"/>
          <w:color w:val="0000CC"/>
          <w:sz w:val="28"/>
          <w:szCs w:val="28"/>
        </w:rPr>
      </w:pPr>
      <w:r w:rsidRPr="008825AB">
        <w:rPr>
          <w:rStyle w:val="blk"/>
          <w:sz w:val="28"/>
          <w:szCs w:val="28"/>
        </w:rPr>
        <w:t xml:space="preserve">        14. В </w:t>
      </w:r>
      <w:r w:rsidRPr="008825AB">
        <w:rPr>
          <w:sz w:val="28"/>
          <w:szCs w:val="28"/>
        </w:rPr>
        <w:t xml:space="preserve">нарушение части 10  и части 15 статьи 21 Закона о контрактной системе в сфере закупок план - график на 2018 г. не утвержден и не размещен </w:t>
      </w:r>
      <w:r w:rsidRPr="008825AB">
        <w:rPr>
          <w:rStyle w:val="blk"/>
          <w:sz w:val="28"/>
          <w:szCs w:val="28"/>
        </w:rPr>
        <w:t xml:space="preserve">в единой информационной системе на официальном сайте </w:t>
      </w:r>
      <w:proofErr w:type="spellStart"/>
      <w:r w:rsidRPr="008825AB">
        <w:rPr>
          <w:rStyle w:val="blk"/>
          <w:sz w:val="28"/>
          <w:szCs w:val="28"/>
          <w:lang w:val="en-US"/>
        </w:rPr>
        <w:t>zakupki</w:t>
      </w:r>
      <w:proofErr w:type="spellEnd"/>
      <w:r w:rsidRPr="008825AB">
        <w:rPr>
          <w:rStyle w:val="blk"/>
          <w:sz w:val="28"/>
          <w:szCs w:val="28"/>
        </w:rPr>
        <w:t>.</w:t>
      </w:r>
      <w:proofErr w:type="spellStart"/>
      <w:r w:rsidRPr="008825AB">
        <w:rPr>
          <w:rStyle w:val="blk"/>
          <w:sz w:val="28"/>
          <w:szCs w:val="28"/>
          <w:lang w:val="en-US"/>
        </w:rPr>
        <w:t>gov</w:t>
      </w:r>
      <w:proofErr w:type="spellEnd"/>
      <w:r w:rsidRPr="008825AB">
        <w:rPr>
          <w:rStyle w:val="blk"/>
          <w:sz w:val="28"/>
          <w:szCs w:val="28"/>
        </w:rPr>
        <w:t>.</w:t>
      </w:r>
      <w:proofErr w:type="spellStart"/>
      <w:r w:rsidRPr="008825AB">
        <w:rPr>
          <w:rStyle w:val="blk"/>
          <w:sz w:val="28"/>
          <w:szCs w:val="28"/>
          <w:lang w:val="en-US"/>
        </w:rPr>
        <w:t>ru</w:t>
      </w:r>
      <w:proofErr w:type="spellEnd"/>
      <w:r>
        <w:rPr>
          <w:bCs/>
          <w:color w:val="000000"/>
          <w:sz w:val="28"/>
          <w:szCs w:val="28"/>
        </w:rPr>
        <w:t>.</w:t>
      </w:r>
    </w:p>
    <w:p w:rsidR="009F6A7F" w:rsidRPr="008825AB" w:rsidRDefault="009F6A7F" w:rsidP="009F6A7F">
      <w:pPr>
        <w:tabs>
          <w:tab w:val="left" w:pos="1276"/>
        </w:tabs>
        <w:jc w:val="both"/>
        <w:rPr>
          <w:rStyle w:val="blk"/>
          <w:color w:val="0000CC"/>
          <w:sz w:val="28"/>
          <w:szCs w:val="28"/>
        </w:rPr>
      </w:pPr>
      <w:r w:rsidRPr="008825AB">
        <w:rPr>
          <w:rStyle w:val="blk"/>
          <w:sz w:val="28"/>
          <w:szCs w:val="28"/>
        </w:rPr>
        <w:t xml:space="preserve">        15. </w:t>
      </w:r>
      <w:r w:rsidRPr="008825AB">
        <w:rPr>
          <w:sz w:val="28"/>
          <w:szCs w:val="28"/>
        </w:rPr>
        <w:t xml:space="preserve">В нарушение части 15 статьи 21 Закона о контрактной системе в сфере закупок на официальном сайте </w:t>
      </w:r>
      <w:proofErr w:type="spellStart"/>
      <w:r w:rsidRPr="008825AB">
        <w:rPr>
          <w:sz w:val="28"/>
          <w:szCs w:val="28"/>
        </w:rPr>
        <w:t>www.zakupki.gov.ru</w:t>
      </w:r>
      <w:proofErr w:type="spellEnd"/>
      <w:r w:rsidRPr="008825AB">
        <w:rPr>
          <w:sz w:val="28"/>
          <w:szCs w:val="28"/>
        </w:rPr>
        <w:t xml:space="preserve"> план - график на 2019 г. размещен несвоевременно, а именно 21.05.2019 г., следовало разместить до 22.01.2019 г. </w:t>
      </w:r>
    </w:p>
    <w:p w:rsidR="009F6A7F" w:rsidRPr="008825AB" w:rsidRDefault="009F6A7F" w:rsidP="009F6A7F">
      <w:pPr>
        <w:jc w:val="both"/>
        <w:rPr>
          <w:rStyle w:val="blk"/>
          <w:color w:val="0000CC"/>
          <w:sz w:val="28"/>
          <w:szCs w:val="28"/>
        </w:rPr>
      </w:pPr>
      <w:r w:rsidRPr="008825AB">
        <w:rPr>
          <w:sz w:val="28"/>
          <w:szCs w:val="28"/>
        </w:rPr>
        <w:t xml:space="preserve">         16. </w:t>
      </w:r>
      <w:proofErr w:type="gramStart"/>
      <w:r w:rsidRPr="008825AB">
        <w:rPr>
          <w:sz w:val="28"/>
          <w:szCs w:val="28"/>
        </w:rPr>
        <w:t xml:space="preserve">В нарушение п.1, п.11 ст. 21 закона № 44-ФЗ, части 8 Требований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утвержденных Постановлением Правительства РФ от 05.06.2015 № 554, в 2018-19 гг. Учреждение необоснованно осуществило закупки, не предусмотренные планом-графиком, по 8 договорам у единственного поставщика на сумму 30994  руб. </w:t>
      </w:r>
      <w:proofErr w:type="gramEnd"/>
    </w:p>
    <w:p w:rsidR="009F6A7F" w:rsidRPr="008825AB" w:rsidRDefault="009F6A7F" w:rsidP="009F6A7F">
      <w:pPr>
        <w:jc w:val="both"/>
        <w:rPr>
          <w:sz w:val="28"/>
          <w:szCs w:val="28"/>
        </w:rPr>
      </w:pPr>
      <w:r w:rsidRPr="008825AB">
        <w:rPr>
          <w:rStyle w:val="blk"/>
          <w:color w:val="0000CC"/>
          <w:sz w:val="28"/>
          <w:szCs w:val="28"/>
        </w:rPr>
        <w:t xml:space="preserve">         </w:t>
      </w:r>
      <w:r w:rsidRPr="008825AB">
        <w:rPr>
          <w:rStyle w:val="blk"/>
          <w:sz w:val="28"/>
          <w:szCs w:val="28"/>
        </w:rPr>
        <w:t>17.</w:t>
      </w:r>
      <w:r w:rsidRPr="008825AB">
        <w:rPr>
          <w:rStyle w:val="blk"/>
          <w:color w:val="0000CC"/>
          <w:sz w:val="28"/>
          <w:szCs w:val="28"/>
        </w:rPr>
        <w:t xml:space="preserve"> </w:t>
      </w:r>
      <w:r w:rsidRPr="008825AB">
        <w:rPr>
          <w:rStyle w:val="blk"/>
          <w:sz w:val="28"/>
          <w:szCs w:val="28"/>
        </w:rPr>
        <w:t>В</w:t>
      </w:r>
      <w:r w:rsidRPr="008825AB">
        <w:rPr>
          <w:b/>
          <w:sz w:val="28"/>
          <w:szCs w:val="28"/>
          <w:shd w:val="clear" w:color="auto" w:fill="FFFFFF"/>
        </w:rPr>
        <w:t xml:space="preserve"> </w:t>
      </w:r>
      <w:r w:rsidRPr="008825AB">
        <w:rPr>
          <w:sz w:val="28"/>
          <w:szCs w:val="28"/>
          <w:shd w:val="clear" w:color="auto" w:fill="FFFFFF"/>
        </w:rPr>
        <w:t xml:space="preserve">нарушение </w:t>
      </w:r>
      <w:r w:rsidRPr="008825AB">
        <w:rPr>
          <w:iCs/>
          <w:sz w:val="28"/>
          <w:szCs w:val="28"/>
        </w:rPr>
        <w:t xml:space="preserve">части 2 статьи 34 </w:t>
      </w:r>
      <w:r w:rsidRPr="008825AB">
        <w:rPr>
          <w:sz w:val="28"/>
          <w:szCs w:val="28"/>
        </w:rPr>
        <w:t xml:space="preserve">Закона </w:t>
      </w:r>
      <w:r w:rsidRPr="008825AB">
        <w:rPr>
          <w:sz w:val="28"/>
          <w:szCs w:val="28"/>
        </w:rPr>
        <w:br/>
        <w:t>о контрактной системе в сфере</w:t>
      </w:r>
      <w:r w:rsidRPr="008825AB">
        <w:rPr>
          <w:iCs/>
          <w:sz w:val="28"/>
          <w:szCs w:val="28"/>
        </w:rPr>
        <w:t xml:space="preserve"> закупок </w:t>
      </w:r>
      <w:r w:rsidRPr="008825AB">
        <w:rPr>
          <w:sz w:val="28"/>
          <w:szCs w:val="28"/>
          <w:shd w:val="clear" w:color="auto" w:fill="FFFFFF"/>
        </w:rPr>
        <w:t xml:space="preserve">при заключении договора от  09.01.2019 г. с </w:t>
      </w:r>
      <w:proofErr w:type="spellStart"/>
      <w:r w:rsidRPr="008825AB">
        <w:rPr>
          <w:sz w:val="28"/>
          <w:szCs w:val="28"/>
          <w:shd w:val="clear" w:color="auto" w:fill="FFFFFF"/>
        </w:rPr>
        <w:t>Брасовским</w:t>
      </w:r>
      <w:proofErr w:type="spellEnd"/>
      <w:r w:rsidRPr="008825A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825AB">
        <w:rPr>
          <w:sz w:val="28"/>
          <w:szCs w:val="28"/>
          <w:shd w:val="clear" w:color="auto" w:fill="FFFFFF"/>
        </w:rPr>
        <w:t>Райпо</w:t>
      </w:r>
      <w:proofErr w:type="spellEnd"/>
      <w:r w:rsidRPr="008825AB">
        <w:rPr>
          <w:sz w:val="28"/>
          <w:szCs w:val="28"/>
          <w:shd w:val="clear" w:color="auto" w:fill="FFFFFF"/>
        </w:rPr>
        <w:t xml:space="preserve"> на сумму  5000,00  руб. </w:t>
      </w:r>
      <w:r w:rsidRPr="008825AB">
        <w:rPr>
          <w:sz w:val="28"/>
          <w:szCs w:val="28"/>
        </w:rPr>
        <w:t xml:space="preserve">установлена «предельная» цена, тогда как согласно вышеуказанной норме следовало указать, что цена договора является твердой и определяется на весь срок исполнения контракта. </w:t>
      </w:r>
    </w:p>
    <w:p w:rsidR="009F6A7F" w:rsidRPr="008825AB" w:rsidRDefault="009F6A7F" w:rsidP="009F6A7F">
      <w:pPr>
        <w:jc w:val="both"/>
        <w:rPr>
          <w:rStyle w:val="blk"/>
          <w:sz w:val="28"/>
          <w:szCs w:val="28"/>
        </w:rPr>
      </w:pPr>
      <w:r w:rsidRPr="008825AB">
        <w:rPr>
          <w:sz w:val="28"/>
          <w:szCs w:val="28"/>
        </w:rPr>
        <w:t xml:space="preserve">         18. </w:t>
      </w:r>
      <w:r w:rsidRPr="008825AB">
        <w:rPr>
          <w:rStyle w:val="blk"/>
          <w:sz w:val="28"/>
          <w:szCs w:val="28"/>
        </w:rPr>
        <w:t>В</w:t>
      </w:r>
      <w:r w:rsidRPr="008825AB">
        <w:rPr>
          <w:sz w:val="28"/>
          <w:szCs w:val="28"/>
          <w:shd w:val="clear" w:color="auto" w:fill="FFFFFF"/>
        </w:rPr>
        <w:t xml:space="preserve"> нарушение </w:t>
      </w:r>
      <w:r w:rsidRPr="008825AB">
        <w:rPr>
          <w:iCs/>
          <w:sz w:val="28"/>
          <w:szCs w:val="28"/>
        </w:rPr>
        <w:t xml:space="preserve">части 2 статьи 34 </w:t>
      </w:r>
      <w:r w:rsidRPr="008825AB">
        <w:rPr>
          <w:sz w:val="28"/>
          <w:szCs w:val="28"/>
        </w:rPr>
        <w:t xml:space="preserve">Закона </w:t>
      </w:r>
      <w:r w:rsidRPr="008825AB">
        <w:rPr>
          <w:sz w:val="28"/>
          <w:szCs w:val="28"/>
        </w:rPr>
        <w:br/>
        <w:t>о контрактной системе в сфере</w:t>
      </w:r>
      <w:r w:rsidRPr="008825AB">
        <w:rPr>
          <w:iCs/>
          <w:sz w:val="28"/>
          <w:szCs w:val="28"/>
        </w:rPr>
        <w:t xml:space="preserve"> закупок п</w:t>
      </w:r>
      <w:r w:rsidRPr="008825AB">
        <w:rPr>
          <w:sz w:val="28"/>
          <w:szCs w:val="28"/>
        </w:rPr>
        <w:t xml:space="preserve">ри заключении договора от </w:t>
      </w:r>
      <w:r w:rsidRPr="008825AB">
        <w:rPr>
          <w:sz w:val="28"/>
          <w:szCs w:val="28"/>
          <w:shd w:val="clear" w:color="auto" w:fill="FFFFFF"/>
        </w:rPr>
        <w:t xml:space="preserve">29.12.2017 с </w:t>
      </w:r>
      <w:proofErr w:type="spellStart"/>
      <w:r w:rsidRPr="008825AB">
        <w:rPr>
          <w:sz w:val="28"/>
          <w:szCs w:val="28"/>
          <w:shd w:val="clear" w:color="auto" w:fill="FFFFFF"/>
        </w:rPr>
        <w:t>Брасовским</w:t>
      </w:r>
      <w:proofErr w:type="spellEnd"/>
      <w:r w:rsidRPr="008825A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825AB">
        <w:rPr>
          <w:sz w:val="28"/>
          <w:szCs w:val="28"/>
          <w:shd w:val="clear" w:color="auto" w:fill="FFFFFF"/>
        </w:rPr>
        <w:t>Райпо</w:t>
      </w:r>
      <w:proofErr w:type="spellEnd"/>
      <w:r w:rsidRPr="008825AB">
        <w:rPr>
          <w:sz w:val="28"/>
          <w:szCs w:val="28"/>
        </w:rPr>
        <w:t xml:space="preserve"> твердая цена договора не указана. </w:t>
      </w:r>
    </w:p>
    <w:p w:rsidR="009F6A7F" w:rsidRPr="008825AB" w:rsidRDefault="009F6A7F" w:rsidP="009F6A7F">
      <w:pPr>
        <w:tabs>
          <w:tab w:val="left" w:pos="1276"/>
        </w:tabs>
        <w:jc w:val="both"/>
        <w:rPr>
          <w:color w:val="0000CC"/>
          <w:sz w:val="28"/>
          <w:szCs w:val="28"/>
        </w:rPr>
      </w:pPr>
      <w:r w:rsidRPr="008825AB">
        <w:rPr>
          <w:rStyle w:val="blk"/>
          <w:sz w:val="28"/>
          <w:szCs w:val="28"/>
        </w:rPr>
        <w:t xml:space="preserve">         19. </w:t>
      </w:r>
      <w:r w:rsidRPr="008825AB">
        <w:rPr>
          <w:sz w:val="28"/>
          <w:szCs w:val="28"/>
        </w:rPr>
        <w:t xml:space="preserve">В нарушение п.3 ст. 11 федерального закона от 06.12.2011 № 402-ФЗ «О бухгалтерском учете», п.27 приказа Минфина РФ от 29.07.1998 № 34н «Об утверждении Положения по ведению бухгалтерского учета и бухгалтерской отчетности в Российской Федерации» инвентаризация финансовых обязательств не произведена, что не позволяет в полной мере подтвердить достоверность финансовой отчетности. </w:t>
      </w:r>
    </w:p>
    <w:p w:rsidR="009F6A7F" w:rsidRPr="008825AB" w:rsidRDefault="009F6A7F" w:rsidP="009F6A7F">
      <w:pPr>
        <w:tabs>
          <w:tab w:val="left" w:pos="1276"/>
        </w:tabs>
        <w:jc w:val="both"/>
        <w:rPr>
          <w:color w:val="0000CC"/>
          <w:sz w:val="28"/>
          <w:szCs w:val="28"/>
        </w:rPr>
      </w:pPr>
      <w:r w:rsidRPr="008825AB">
        <w:rPr>
          <w:sz w:val="28"/>
          <w:szCs w:val="28"/>
        </w:rPr>
        <w:t xml:space="preserve">         20. В нарушение п. 2.8. </w:t>
      </w:r>
      <w:r w:rsidRPr="008825AB">
        <w:rPr>
          <w:iCs/>
          <w:sz w:val="28"/>
          <w:szCs w:val="28"/>
        </w:rPr>
        <w:t>Методических указаний N 49,</w:t>
      </w:r>
      <w:r w:rsidRPr="008825AB">
        <w:rPr>
          <w:sz w:val="28"/>
          <w:szCs w:val="28"/>
        </w:rPr>
        <w:t xml:space="preserve"> п.1.7. Приложения №7 к Учетной политике Учреждения материально ответственное лицо входит в состав инвентаризационной комиссии и является её председателем, что </w:t>
      </w:r>
      <w:r w:rsidRPr="008825AB">
        <w:rPr>
          <w:color w:val="000000"/>
          <w:sz w:val="28"/>
          <w:szCs w:val="28"/>
          <w:shd w:val="clear" w:color="auto" w:fill="FFFFFF"/>
        </w:rPr>
        <w:t>являться основанием для признания результатов инвентаризации недействительными</w:t>
      </w:r>
      <w:r w:rsidRPr="008825AB">
        <w:rPr>
          <w:b/>
          <w:sz w:val="28"/>
          <w:szCs w:val="28"/>
        </w:rPr>
        <w:t xml:space="preserve">. </w:t>
      </w:r>
    </w:p>
    <w:p w:rsidR="009F6A7F" w:rsidRPr="008825AB" w:rsidRDefault="009F6A7F" w:rsidP="009F6A7F">
      <w:pPr>
        <w:adjustRightInd w:val="0"/>
        <w:jc w:val="both"/>
        <w:rPr>
          <w:color w:val="0000CC"/>
          <w:sz w:val="28"/>
          <w:szCs w:val="28"/>
        </w:rPr>
      </w:pPr>
      <w:r w:rsidRPr="008825AB">
        <w:rPr>
          <w:color w:val="0000CC"/>
          <w:sz w:val="28"/>
          <w:szCs w:val="28"/>
        </w:rPr>
        <w:t xml:space="preserve">         </w:t>
      </w:r>
      <w:r w:rsidRPr="008825AB">
        <w:rPr>
          <w:sz w:val="28"/>
          <w:szCs w:val="28"/>
        </w:rPr>
        <w:t>21.</w:t>
      </w:r>
      <w:r w:rsidRPr="008825AB">
        <w:rPr>
          <w:color w:val="0000CC"/>
          <w:sz w:val="28"/>
          <w:szCs w:val="28"/>
        </w:rPr>
        <w:t xml:space="preserve"> </w:t>
      </w:r>
      <w:r w:rsidRPr="008825AB">
        <w:rPr>
          <w:sz w:val="28"/>
          <w:szCs w:val="28"/>
        </w:rPr>
        <w:t xml:space="preserve">В нарушение </w:t>
      </w:r>
      <w:r w:rsidRPr="008825AB">
        <w:rPr>
          <w:rStyle w:val="a6"/>
          <w:bCs/>
          <w:sz w:val="28"/>
          <w:szCs w:val="28"/>
          <w:shd w:val="clear" w:color="auto" w:fill="FFFFFF"/>
        </w:rPr>
        <w:t xml:space="preserve">п.9 приказа Минфина от 30.12.2017 № 274н Учреждение не опубликовала свою учетную политику на сайте </w:t>
      </w:r>
      <w:r w:rsidRPr="008825AB">
        <w:rPr>
          <w:sz w:val="28"/>
          <w:szCs w:val="28"/>
        </w:rPr>
        <w:t xml:space="preserve">в информационно-телекоммуникационной сети "Интернет". </w:t>
      </w:r>
    </w:p>
    <w:p w:rsidR="009F6A7F" w:rsidRPr="008825AB" w:rsidRDefault="009F6A7F" w:rsidP="009F6A7F">
      <w:pPr>
        <w:jc w:val="both"/>
        <w:rPr>
          <w:sz w:val="28"/>
          <w:szCs w:val="28"/>
        </w:rPr>
      </w:pPr>
      <w:r w:rsidRPr="008825A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8825AB">
        <w:rPr>
          <w:sz w:val="28"/>
          <w:szCs w:val="28"/>
        </w:rPr>
        <w:t xml:space="preserve">   22. В нарушение п. 4.4. Устава директор не согласовал с Учредителем  утвержденное штатное расписание </w:t>
      </w:r>
    </w:p>
    <w:p w:rsidR="009F6A7F" w:rsidRPr="008825AB" w:rsidRDefault="009F6A7F" w:rsidP="009F6A7F">
      <w:pPr>
        <w:jc w:val="both"/>
        <w:rPr>
          <w:color w:val="0000CC"/>
          <w:sz w:val="28"/>
          <w:szCs w:val="28"/>
        </w:rPr>
      </w:pPr>
      <w:r w:rsidRPr="008825AB">
        <w:rPr>
          <w:sz w:val="28"/>
          <w:szCs w:val="28"/>
        </w:rPr>
        <w:t xml:space="preserve">         23. </w:t>
      </w:r>
      <w:proofErr w:type="gramStart"/>
      <w:r w:rsidRPr="008825AB">
        <w:rPr>
          <w:sz w:val="28"/>
          <w:szCs w:val="28"/>
        </w:rPr>
        <w:t xml:space="preserve">В нарушение пункта 1 Примерного положения о распределении фонда  стимулирующих выплат (Указ Губернатора Брянской области от </w:t>
      </w:r>
      <w:r w:rsidRPr="008825AB">
        <w:rPr>
          <w:sz w:val="28"/>
          <w:szCs w:val="28"/>
        </w:rPr>
        <w:lastRenderedPageBreak/>
        <w:t>27.10.2014 N 341 (ред. от 13.02.2018) "Об утверждении Положения о системе оплаты труда работников государственных образовательных организаций Брянской области") в предоставленных положениях о распределении фонда стимулирующих выплат работникам Учреждения от 01.09.2018 и 02.09.2019 г. отсутствуют размеры выплат стимулирующего характера</w:t>
      </w:r>
      <w:r w:rsidRPr="008825AB">
        <w:rPr>
          <w:iCs/>
          <w:sz w:val="28"/>
          <w:szCs w:val="28"/>
        </w:rPr>
        <w:t xml:space="preserve"> и порядок их установления. </w:t>
      </w:r>
      <w:proofErr w:type="gramEnd"/>
    </w:p>
    <w:p w:rsidR="009F6A7F" w:rsidRPr="008825AB" w:rsidRDefault="009F6A7F" w:rsidP="009F6A7F">
      <w:pPr>
        <w:jc w:val="both"/>
        <w:rPr>
          <w:color w:val="0000CC"/>
          <w:sz w:val="28"/>
          <w:szCs w:val="28"/>
        </w:rPr>
      </w:pPr>
      <w:r w:rsidRPr="008825AB">
        <w:rPr>
          <w:sz w:val="28"/>
          <w:szCs w:val="28"/>
        </w:rPr>
        <w:t xml:space="preserve">     24. По состоянию на 30.09.2019 г. текущая задолженность по зарплате составила 52226,52 руб., просроченная  задолженность по материальной помощи составила 4000 рублей. По состоянию на 01.01.2019 год по Учреждению имелась просроченная задолженность 1% </w:t>
      </w:r>
      <w:proofErr w:type="spellStart"/>
      <w:r w:rsidRPr="008825AB">
        <w:rPr>
          <w:sz w:val="28"/>
          <w:szCs w:val="28"/>
        </w:rPr>
        <w:t>профвзносов</w:t>
      </w:r>
      <w:proofErr w:type="spellEnd"/>
      <w:r w:rsidRPr="008825AB">
        <w:rPr>
          <w:sz w:val="28"/>
          <w:szCs w:val="28"/>
        </w:rPr>
        <w:t xml:space="preserve"> с зарплаты за ноябрь 2018 года в размере 853,38 руб., что свидетельствует о недостоверности бухгалтерской отчетности за 2018 год</w:t>
      </w:r>
      <w:r>
        <w:rPr>
          <w:sz w:val="28"/>
          <w:szCs w:val="28"/>
        </w:rPr>
        <w:t>.</w:t>
      </w:r>
    </w:p>
    <w:p w:rsidR="00222F27" w:rsidRPr="00CE1DDD" w:rsidRDefault="0090369D" w:rsidP="00B671AB">
      <w:pPr>
        <w:adjustRightInd w:val="0"/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 xml:space="preserve">     </w:t>
      </w:r>
      <w:r w:rsidR="00222F27" w:rsidRPr="00CE1DDD">
        <w:rPr>
          <w:rStyle w:val="a3"/>
          <w:b w:val="0"/>
          <w:sz w:val="28"/>
          <w:szCs w:val="28"/>
        </w:rPr>
        <w:t>По результатам проверки направлено Пред</w:t>
      </w:r>
      <w:r w:rsidR="009F6A7F">
        <w:rPr>
          <w:rStyle w:val="a3"/>
          <w:b w:val="0"/>
          <w:sz w:val="28"/>
          <w:szCs w:val="28"/>
        </w:rPr>
        <w:t>ставлен</w:t>
      </w:r>
      <w:r w:rsidR="00222F27" w:rsidRPr="00CE1DDD">
        <w:rPr>
          <w:rStyle w:val="a3"/>
          <w:b w:val="0"/>
          <w:sz w:val="28"/>
          <w:szCs w:val="28"/>
        </w:rPr>
        <w:t>ие об устранении выявленных</w:t>
      </w:r>
      <w:r w:rsidR="00222F27" w:rsidRPr="00CE1DDD">
        <w:rPr>
          <w:sz w:val="28"/>
          <w:szCs w:val="28"/>
        </w:rPr>
        <w:t xml:space="preserve"> </w:t>
      </w:r>
      <w:r w:rsidR="00222F27" w:rsidRPr="00CE1DDD">
        <w:rPr>
          <w:rStyle w:val="a3"/>
          <w:b w:val="0"/>
          <w:sz w:val="28"/>
          <w:szCs w:val="28"/>
        </w:rPr>
        <w:t>нарушений по результатам осуществления внутреннего муниципального финансового контроля.</w:t>
      </w:r>
    </w:p>
    <w:p w:rsidR="00222F27" w:rsidRPr="00CE1DDD" w:rsidRDefault="002419E8" w:rsidP="0090369D">
      <w:pPr>
        <w:widowControl w:val="0"/>
        <w:adjustRightInd w:val="0"/>
        <w:spacing w:line="264" w:lineRule="auto"/>
        <w:contextualSpacing/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 xml:space="preserve"> </w:t>
      </w:r>
      <w:r w:rsidR="0090369D">
        <w:rPr>
          <w:rStyle w:val="a3"/>
          <w:b w:val="0"/>
          <w:sz w:val="28"/>
          <w:szCs w:val="28"/>
        </w:rPr>
        <w:t xml:space="preserve">    </w:t>
      </w:r>
      <w:r w:rsidR="00222F27" w:rsidRPr="00CE1DDD">
        <w:rPr>
          <w:rStyle w:val="a3"/>
          <w:b w:val="0"/>
          <w:sz w:val="28"/>
          <w:szCs w:val="28"/>
        </w:rPr>
        <w:t xml:space="preserve">Учреждению следует разработать мероприятия по устранению допущенных нарушений, установить </w:t>
      </w:r>
      <w:proofErr w:type="gramStart"/>
      <w:r w:rsidR="00222F27" w:rsidRPr="00CE1DDD">
        <w:rPr>
          <w:rStyle w:val="a3"/>
          <w:b w:val="0"/>
          <w:sz w:val="28"/>
          <w:szCs w:val="28"/>
        </w:rPr>
        <w:t>контроль за</w:t>
      </w:r>
      <w:proofErr w:type="gramEnd"/>
      <w:r w:rsidR="00222F27" w:rsidRPr="00CE1DDD">
        <w:rPr>
          <w:rStyle w:val="a3"/>
          <w:b w:val="0"/>
          <w:sz w:val="28"/>
          <w:szCs w:val="28"/>
        </w:rPr>
        <w:t xml:space="preserve"> их исполнением, рассмотреть вопрос о привлечении должностных лиц, виновных в допущенных нарушениях, к дисциплинарной ответственности.</w:t>
      </w:r>
    </w:p>
    <w:p w:rsidR="00222F27" w:rsidRPr="00CE1DDD" w:rsidRDefault="00222F27" w:rsidP="00222F27">
      <w:pPr>
        <w:widowControl w:val="0"/>
        <w:adjustRightInd w:val="0"/>
        <w:spacing w:line="264" w:lineRule="auto"/>
        <w:ind w:firstLine="720"/>
        <w:contextualSpacing/>
        <w:jc w:val="both"/>
        <w:rPr>
          <w:rStyle w:val="a3"/>
          <w:b w:val="0"/>
          <w:sz w:val="28"/>
          <w:szCs w:val="28"/>
        </w:rPr>
      </w:pPr>
    </w:p>
    <w:p w:rsidR="00222F27" w:rsidRPr="00CE1DDD" w:rsidRDefault="00222F27" w:rsidP="00222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22F27" w:rsidRPr="00CE1DDD" w:rsidRDefault="00222F27" w:rsidP="00222F27">
      <w:pPr>
        <w:rPr>
          <w:sz w:val="28"/>
          <w:szCs w:val="28"/>
        </w:rPr>
      </w:pPr>
    </w:p>
    <w:p w:rsidR="00BD7B7A" w:rsidRPr="00CE1DDD" w:rsidRDefault="00BD7B7A"/>
    <w:sectPr w:rsidR="00BD7B7A" w:rsidRPr="00CE1DDD" w:rsidSect="0017789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0C1A"/>
    <w:multiLevelType w:val="hybridMultilevel"/>
    <w:tmpl w:val="B9069C4C"/>
    <w:lvl w:ilvl="0" w:tplc="B06CD562">
      <w:start w:val="1"/>
      <w:numFmt w:val="decimal"/>
      <w:lvlText w:val="%1."/>
      <w:lvlJc w:val="left"/>
      <w:pPr>
        <w:ind w:left="10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31DE51B1"/>
    <w:multiLevelType w:val="multilevel"/>
    <w:tmpl w:val="523E8C6E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Cs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8093CEB"/>
    <w:multiLevelType w:val="hybridMultilevel"/>
    <w:tmpl w:val="20722ECE"/>
    <w:lvl w:ilvl="0" w:tplc="DA3247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22F27"/>
    <w:rsid w:val="000D3262"/>
    <w:rsid w:val="00101BED"/>
    <w:rsid w:val="00177892"/>
    <w:rsid w:val="00222F27"/>
    <w:rsid w:val="002419E8"/>
    <w:rsid w:val="003360C3"/>
    <w:rsid w:val="003F3B78"/>
    <w:rsid w:val="00427EF2"/>
    <w:rsid w:val="00890382"/>
    <w:rsid w:val="0090369D"/>
    <w:rsid w:val="00981861"/>
    <w:rsid w:val="009B7B9F"/>
    <w:rsid w:val="009D7EFD"/>
    <w:rsid w:val="009F6A7F"/>
    <w:rsid w:val="00A32870"/>
    <w:rsid w:val="00B671AB"/>
    <w:rsid w:val="00BD7B7A"/>
    <w:rsid w:val="00BD7C8B"/>
    <w:rsid w:val="00CE1DDD"/>
    <w:rsid w:val="00D24596"/>
    <w:rsid w:val="00D61D3F"/>
    <w:rsid w:val="00F456BB"/>
    <w:rsid w:val="00F72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F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71AB"/>
    <w:pPr>
      <w:keepNext/>
      <w:widowControl w:val="0"/>
      <w:shd w:val="clear" w:color="auto" w:fill="FFFFFF"/>
      <w:ind w:left="634"/>
      <w:jc w:val="center"/>
      <w:outlineLvl w:val="0"/>
    </w:pPr>
    <w:rPr>
      <w:rFonts w:ascii="Calibri" w:hAnsi="Calibri"/>
      <w:color w:val="000000"/>
      <w:spacing w:val="-3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22F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uiPriority w:val="99"/>
    <w:qFormat/>
    <w:rsid w:val="00222F27"/>
    <w:rPr>
      <w:b/>
      <w:bCs/>
    </w:rPr>
  </w:style>
  <w:style w:type="paragraph" w:styleId="a4">
    <w:name w:val="No Spacing"/>
    <w:qFormat/>
    <w:rsid w:val="009036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71AB"/>
    <w:rPr>
      <w:rFonts w:ascii="Calibri" w:eastAsia="Times New Roman" w:hAnsi="Calibri" w:cs="Times New Roman"/>
      <w:color w:val="000000"/>
      <w:spacing w:val="-3"/>
      <w:sz w:val="26"/>
      <w:szCs w:val="26"/>
      <w:u w:val="single"/>
      <w:shd w:val="clear" w:color="auto" w:fill="FFFFFF"/>
      <w:lang w:eastAsia="ru-RU"/>
    </w:rPr>
  </w:style>
  <w:style w:type="character" w:customStyle="1" w:styleId="blk">
    <w:name w:val="blk"/>
    <w:basedOn w:val="a0"/>
    <w:rsid w:val="00B671AB"/>
  </w:style>
  <w:style w:type="paragraph" w:styleId="a5">
    <w:name w:val="List Paragraph"/>
    <w:basedOn w:val="a"/>
    <w:uiPriority w:val="34"/>
    <w:qFormat/>
    <w:rsid w:val="00B671AB"/>
    <w:pPr>
      <w:ind w:left="720"/>
      <w:contextualSpacing/>
    </w:pPr>
  </w:style>
  <w:style w:type="character" w:customStyle="1" w:styleId="StrongEmphasis">
    <w:name w:val="Strong Emphasis"/>
    <w:qFormat/>
    <w:rsid w:val="002419E8"/>
    <w:rPr>
      <w:rFonts w:cs="Times New Roman"/>
      <w:b/>
      <w:bCs/>
    </w:rPr>
  </w:style>
  <w:style w:type="character" w:styleId="a6">
    <w:name w:val="Emphasis"/>
    <w:basedOn w:val="a0"/>
    <w:uiPriority w:val="20"/>
    <w:qFormat/>
    <w:rsid w:val="009F6A7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F7FB30ECAF088D4D18F1C847CA85CFCF8263A096679B038CC32F402AA11C0631783DAA611F4E3195899EB5D166F73C28D3515E1371241AE3E3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042EFC73962BA7A76E8901A1F6992DA307B2CD6D4AE7FBAD5105CFD24444C8C01EFA54BE7EF35C17422DFC03D8D92147FED4EC54A6K6p3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4FEA73F276507DF8BA1F0ED48C04A4E8B460665E4ED1E56C407BCEF987AA331E61AFA7883AAC9201D463CCA9271C101AD65496F8D5Bl8r5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4FEA73F276507DF8BA1F0ED48C04A4E8B460366E3E21E56C407BCEF987AA331E61AFA7C8BA3CC28491C2CCEDB25CF1EAF7A566C93588C58l8rC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63A96F34642EF5368A3A5EC4C9410C1A190905FE170BA07A4B78E39250D794CFCE8FA870172BB7DBEEDBE3BA1F8E9A3B5D85A947316AFA70J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1495</Words>
  <Characters>8524</Characters>
  <Application>Microsoft Office Word</Application>
  <DocSecurity>0</DocSecurity>
  <Lines>71</Lines>
  <Paragraphs>19</Paragraphs>
  <ScaleCrop>false</ScaleCrop>
  <Company/>
  <LinksUpToDate>false</LinksUpToDate>
  <CharactersWithSpaces>10000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Fincontrol</dc:creator>
  <cp:lastModifiedBy>Fincontrol</cp:lastModifiedBy>
  <cp:revision>2</cp:revision>
  <dcterms:created xsi:type="dcterms:W3CDTF">2019-12-02T08:34:00Z</dcterms:created>
  <dcterms:modified xsi:type="dcterms:W3CDTF">2019-12-02T08:34:00Z</dcterms:modified>
</cp:coreProperties>
</file>