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CCE" w:rsidRPr="00CE1DDD" w:rsidRDefault="007C3CCE" w:rsidP="007C3C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1DDD">
        <w:rPr>
          <w:rFonts w:ascii="Times New Roman" w:hAnsi="Times New Roman" w:cs="Times New Roman"/>
          <w:sz w:val="28"/>
          <w:szCs w:val="28"/>
        </w:rPr>
        <w:t xml:space="preserve">                                             Информация </w:t>
      </w:r>
    </w:p>
    <w:p w:rsidR="007C3CCE" w:rsidRPr="00FF5982" w:rsidRDefault="007C3CCE" w:rsidP="007C3CCE">
      <w:pPr>
        <w:jc w:val="both"/>
        <w:outlineLvl w:val="0"/>
        <w:rPr>
          <w:bCs/>
          <w:sz w:val="28"/>
          <w:szCs w:val="28"/>
        </w:rPr>
      </w:pPr>
      <w:r w:rsidRPr="00CE1DDD">
        <w:rPr>
          <w:sz w:val="28"/>
          <w:szCs w:val="28"/>
        </w:rPr>
        <w:t xml:space="preserve">о плановой проверке </w:t>
      </w:r>
      <w:r w:rsidRPr="00FF5982">
        <w:rPr>
          <w:bCs/>
          <w:sz w:val="28"/>
          <w:szCs w:val="28"/>
        </w:rPr>
        <w:t>соблюдения законодательства Российской Федерации в сфере закупок товаров, работ, услуг для обеспечения муниципальных нужд</w:t>
      </w:r>
    </w:p>
    <w:p w:rsidR="005D7F5C" w:rsidRDefault="007C3CCE" w:rsidP="005D7F5C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Pr="00FF5982">
        <w:rPr>
          <w:bCs/>
          <w:sz w:val="28"/>
          <w:szCs w:val="28"/>
        </w:rPr>
        <w:t xml:space="preserve">   </w:t>
      </w:r>
      <w:r>
        <w:rPr>
          <w:sz w:val="28"/>
          <w:szCs w:val="28"/>
        </w:rPr>
        <w:t xml:space="preserve">в </w:t>
      </w:r>
      <w:r w:rsidR="005D7F5C">
        <w:rPr>
          <w:sz w:val="28"/>
        </w:rPr>
        <w:t xml:space="preserve">Муниципальном бюджетном  учреждении дополнительного образования </w:t>
      </w:r>
      <w:proofErr w:type="spellStart"/>
      <w:r w:rsidR="005D7F5C">
        <w:rPr>
          <w:sz w:val="28"/>
        </w:rPr>
        <w:t>Брасовского</w:t>
      </w:r>
      <w:proofErr w:type="spellEnd"/>
      <w:r w:rsidR="005D7F5C">
        <w:rPr>
          <w:sz w:val="28"/>
        </w:rPr>
        <w:t xml:space="preserve"> района Детско-юношеская спортивная школа «Олимп»</w:t>
      </w:r>
      <w:r w:rsidR="005D7F5C">
        <w:rPr>
          <w:bCs/>
          <w:sz w:val="28"/>
          <w:szCs w:val="28"/>
        </w:rPr>
        <w:t xml:space="preserve"> </w:t>
      </w:r>
      <w:r w:rsidR="005D7F5C">
        <w:rPr>
          <w:sz w:val="28"/>
          <w:szCs w:val="28"/>
        </w:rPr>
        <w:t xml:space="preserve"> за период с 01.01.2019 по 31.01.2020 года.</w:t>
      </w:r>
    </w:p>
    <w:p w:rsidR="005D7F5C" w:rsidRPr="005D7F5C" w:rsidRDefault="005D7F5C" w:rsidP="005D7F5C">
      <w:pPr>
        <w:pStyle w:val="a4"/>
        <w:numPr>
          <w:ilvl w:val="0"/>
          <w:numId w:val="2"/>
        </w:numPr>
        <w:autoSpaceDE/>
        <w:autoSpaceDN/>
        <w:jc w:val="both"/>
        <w:rPr>
          <w:color w:val="333333"/>
          <w:sz w:val="28"/>
          <w:szCs w:val="28"/>
        </w:rPr>
      </w:pPr>
      <w:r w:rsidRPr="005D7F5C">
        <w:rPr>
          <w:rFonts w:eastAsia="DejaVu Sans"/>
          <w:sz w:val="28"/>
          <w:szCs w:val="28"/>
        </w:rPr>
        <w:t xml:space="preserve">С нарушением    </w:t>
      </w:r>
      <w:hyperlink r:id="rId5" w:history="1">
        <w:r w:rsidRPr="005D7F5C">
          <w:rPr>
            <w:rFonts w:eastAsia="DejaVu Sans"/>
            <w:sz w:val="28"/>
            <w:szCs w:val="28"/>
          </w:rPr>
          <w:t>части     28    статьи    112</w:t>
        </w:r>
      </w:hyperlink>
      <w:r>
        <w:t xml:space="preserve">   </w:t>
      </w:r>
      <w:r w:rsidRPr="005D7F5C">
        <w:rPr>
          <w:rFonts w:eastAsia="DejaVu Sans"/>
          <w:sz w:val="28"/>
          <w:szCs w:val="28"/>
        </w:rPr>
        <w:t xml:space="preserve"> Закона</w:t>
      </w:r>
      <w:r>
        <w:rPr>
          <w:rFonts w:eastAsia="DejaVu Sans"/>
          <w:sz w:val="28"/>
          <w:szCs w:val="28"/>
        </w:rPr>
        <w:t xml:space="preserve">   </w:t>
      </w:r>
      <w:proofErr w:type="gramStart"/>
      <w:r>
        <w:rPr>
          <w:rFonts w:eastAsia="DejaVu Sans"/>
          <w:sz w:val="28"/>
          <w:szCs w:val="28"/>
        </w:rPr>
        <w:t>назначен</w:t>
      </w:r>
      <w:proofErr w:type="gramEnd"/>
    </w:p>
    <w:p w:rsidR="005D7F5C" w:rsidRPr="005D7F5C" w:rsidRDefault="005D7F5C" w:rsidP="005D7F5C">
      <w:pPr>
        <w:autoSpaceDE/>
        <w:autoSpaceDN/>
        <w:jc w:val="both"/>
        <w:rPr>
          <w:color w:val="333333"/>
          <w:sz w:val="28"/>
          <w:szCs w:val="28"/>
        </w:rPr>
      </w:pPr>
      <w:r w:rsidRPr="005D7F5C">
        <w:rPr>
          <w:rFonts w:eastAsia="DejaVu Sans"/>
          <w:sz w:val="28"/>
          <w:szCs w:val="28"/>
        </w:rPr>
        <w:t>контрактный Управляющий.</w:t>
      </w:r>
    </w:p>
    <w:p w:rsidR="005D7F5C" w:rsidRDefault="005D7F5C" w:rsidP="005D7F5C">
      <w:pPr>
        <w:jc w:val="both"/>
      </w:pPr>
      <w:r>
        <w:rPr>
          <w:bCs/>
          <w:color w:val="000000"/>
          <w:sz w:val="28"/>
          <w:szCs w:val="28"/>
        </w:rPr>
        <w:t xml:space="preserve">          2. </w:t>
      </w:r>
      <w:r w:rsidRPr="0011420C">
        <w:rPr>
          <w:bCs/>
          <w:color w:val="000000"/>
          <w:sz w:val="28"/>
          <w:szCs w:val="28"/>
        </w:rPr>
        <w:t xml:space="preserve">В нарушение </w:t>
      </w:r>
      <w:r w:rsidRPr="0011420C">
        <w:rPr>
          <w:rStyle w:val="blk"/>
          <w:sz w:val="28"/>
          <w:szCs w:val="28"/>
        </w:rPr>
        <w:t xml:space="preserve">части 8 </w:t>
      </w:r>
      <w:r w:rsidRPr="0011420C">
        <w:rPr>
          <w:color w:val="000000"/>
          <w:sz w:val="28"/>
          <w:szCs w:val="28"/>
        </w:rPr>
        <w:t>статьи 17</w:t>
      </w:r>
      <w:r w:rsidRPr="00B855A5">
        <w:rPr>
          <w:color w:val="000000"/>
          <w:sz w:val="28"/>
          <w:szCs w:val="28"/>
        </w:rPr>
        <w:t xml:space="preserve"> Закона № 44-ФЗ</w:t>
      </w:r>
      <w:r w:rsidRPr="00B855A5">
        <w:rPr>
          <w:bCs/>
          <w:color w:val="000000"/>
          <w:sz w:val="28"/>
          <w:szCs w:val="28"/>
        </w:rPr>
        <w:t xml:space="preserve">  план закупок (работ, услуг)  на 201</w:t>
      </w:r>
      <w:r>
        <w:rPr>
          <w:bCs/>
          <w:color w:val="000000"/>
          <w:sz w:val="28"/>
          <w:szCs w:val="28"/>
        </w:rPr>
        <w:t>9</w:t>
      </w:r>
      <w:r w:rsidRPr="00B855A5">
        <w:rPr>
          <w:bCs/>
          <w:color w:val="000000"/>
          <w:sz w:val="28"/>
          <w:szCs w:val="28"/>
        </w:rPr>
        <w:t xml:space="preserve"> год </w:t>
      </w:r>
      <w:r w:rsidRPr="0011420C">
        <w:rPr>
          <w:rStyle w:val="blk"/>
          <w:sz w:val="28"/>
          <w:szCs w:val="28"/>
        </w:rPr>
        <w:t>не утвержден</w:t>
      </w:r>
      <w:r>
        <w:rPr>
          <w:rStyle w:val="blk"/>
          <w:sz w:val="28"/>
          <w:szCs w:val="28"/>
        </w:rPr>
        <w:t>.</w:t>
      </w:r>
    </w:p>
    <w:p w:rsidR="005D7F5C" w:rsidRPr="00DC4527" w:rsidRDefault="005D7F5C" w:rsidP="005D7F5C">
      <w:pPr>
        <w:tabs>
          <w:tab w:val="left" w:pos="1276"/>
        </w:tabs>
        <w:jc w:val="both"/>
        <w:rPr>
          <w:rStyle w:val="blk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3. </w:t>
      </w:r>
      <w:r w:rsidRPr="00861548">
        <w:rPr>
          <w:rStyle w:val="blk"/>
          <w:sz w:val="28"/>
          <w:szCs w:val="28"/>
        </w:rPr>
        <w:t xml:space="preserve">План закупок на 2019 г. в единой информационной системе на официальном сайте </w:t>
      </w:r>
      <w:proofErr w:type="spellStart"/>
      <w:r w:rsidRPr="00861548">
        <w:rPr>
          <w:rStyle w:val="blk"/>
          <w:sz w:val="28"/>
          <w:szCs w:val="28"/>
          <w:lang w:val="en-US"/>
        </w:rPr>
        <w:t>zakupki</w:t>
      </w:r>
      <w:proofErr w:type="spellEnd"/>
      <w:r w:rsidRPr="00861548">
        <w:rPr>
          <w:rStyle w:val="blk"/>
          <w:sz w:val="28"/>
          <w:szCs w:val="28"/>
        </w:rPr>
        <w:t>.</w:t>
      </w:r>
      <w:proofErr w:type="spellStart"/>
      <w:r w:rsidRPr="00861548">
        <w:rPr>
          <w:rStyle w:val="blk"/>
          <w:sz w:val="28"/>
          <w:szCs w:val="28"/>
          <w:lang w:val="en-US"/>
        </w:rPr>
        <w:t>gov</w:t>
      </w:r>
      <w:proofErr w:type="spellEnd"/>
      <w:r w:rsidRPr="00861548">
        <w:rPr>
          <w:rStyle w:val="blk"/>
          <w:sz w:val="28"/>
          <w:szCs w:val="28"/>
        </w:rPr>
        <w:t>.</w:t>
      </w:r>
      <w:proofErr w:type="spellStart"/>
      <w:r w:rsidRPr="00DC4527">
        <w:rPr>
          <w:rStyle w:val="blk"/>
          <w:sz w:val="28"/>
          <w:szCs w:val="28"/>
          <w:lang w:val="en-US"/>
        </w:rPr>
        <w:t>ru</w:t>
      </w:r>
      <w:proofErr w:type="spellEnd"/>
      <w:r w:rsidRPr="00DC4527">
        <w:rPr>
          <w:bCs/>
          <w:color w:val="000000"/>
          <w:sz w:val="28"/>
          <w:szCs w:val="28"/>
        </w:rPr>
        <w:t xml:space="preserve">  </w:t>
      </w:r>
      <w:r w:rsidRPr="00DC4527">
        <w:rPr>
          <w:rStyle w:val="blk"/>
          <w:sz w:val="28"/>
          <w:szCs w:val="28"/>
        </w:rPr>
        <w:t>размещен с</w:t>
      </w:r>
      <w:r w:rsidRPr="00DC4527">
        <w:rPr>
          <w:bCs/>
          <w:color w:val="000000"/>
          <w:sz w:val="28"/>
          <w:szCs w:val="28"/>
        </w:rPr>
        <w:t xml:space="preserve"> нарушением части </w:t>
      </w:r>
      <w:r w:rsidRPr="00DC4527">
        <w:rPr>
          <w:color w:val="000000"/>
          <w:sz w:val="28"/>
          <w:szCs w:val="28"/>
        </w:rPr>
        <w:t>9 статьи 17 Закона № 44-ФЗ</w:t>
      </w:r>
      <w:r w:rsidRPr="00DC4527">
        <w:rPr>
          <w:rStyle w:val="blk"/>
          <w:sz w:val="28"/>
          <w:szCs w:val="28"/>
        </w:rPr>
        <w:t>.</w:t>
      </w:r>
    </w:p>
    <w:p w:rsidR="005D7F5C" w:rsidRPr="0011420C" w:rsidRDefault="005D7F5C" w:rsidP="005D7F5C">
      <w:pPr>
        <w:jc w:val="both"/>
      </w:pPr>
      <w:r w:rsidRPr="00DC45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4. В </w:t>
      </w:r>
      <w:r w:rsidRPr="0011420C">
        <w:rPr>
          <w:sz w:val="28"/>
          <w:szCs w:val="28"/>
        </w:rPr>
        <w:t>нарушение части 10  и части 15 статьи 21 Закона</w:t>
      </w:r>
      <w:r w:rsidRPr="00B855A5">
        <w:rPr>
          <w:sz w:val="28"/>
          <w:szCs w:val="28"/>
        </w:rPr>
        <w:t xml:space="preserve"> о контрактной системе в сфере закупок</w:t>
      </w:r>
      <w:r>
        <w:rPr>
          <w:sz w:val="28"/>
          <w:szCs w:val="28"/>
        </w:rPr>
        <w:t xml:space="preserve"> п</w:t>
      </w:r>
      <w:r w:rsidRPr="00B855A5">
        <w:rPr>
          <w:sz w:val="28"/>
          <w:szCs w:val="28"/>
        </w:rPr>
        <w:t>лан-график закупок на 201</w:t>
      </w:r>
      <w:r>
        <w:rPr>
          <w:sz w:val="28"/>
          <w:szCs w:val="28"/>
        </w:rPr>
        <w:t>9</w:t>
      </w:r>
      <w:r w:rsidRPr="00B855A5">
        <w:rPr>
          <w:sz w:val="28"/>
          <w:szCs w:val="28"/>
        </w:rPr>
        <w:t xml:space="preserve"> год не утвержден</w:t>
      </w:r>
      <w:r>
        <w:rPr>
          <w:sz w:val="28"/>
          <w:szCs w:val="28"/>
        </w:rPr>
        <w:t xml:space="preserve"> и</w:t>
      </w:r>
      <w:r w:rsidRPr="00B855A5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B855A5">
        <w:rPr>
          <w:sz w:val="28"/>
          <w:szCs w:val="28"/>
        </w:rPr>
        <w:t xml:space="preserve"> единой информационной системе (далее – ЕИС) на официальном сайте </w:t>
      </w:r>
      <w:proofErr w:type="spellStart"/>
      <w:r w:rsidRPr="00B855A5">
        <w:rPr>
          <w:sz w:val="28"/>
          <w:szCs w:val="28"/>
        </w:rPr>
        <w:t>www.zakupki.gov.ru</w:t>
      </w:r>
      <w:proofErr w:type="spellEnd"/>
      <w:r w:rsidRPr="00B855A5">
        <w:rPr>
          <w:sz w:val="28"/>
          <w:szCs w:val="28"/>
        </w:rPr>
        <w:t xml:space="preserve"> не размещен</w:t>
      </w:r>
      <w:r>
        <w:rPr>
          <w:sz w:val="28"/>
          <w:szCs w:val="28"/>
        </w:rPr>
        <w:t>.</w:t>
      </w:r>
    </w:p>
    <w:p w:rsidR="005D7F5C" w:rsidRDefault="005D7F5C" w:rsidP="005D7F5C">
      <w:pPr>
        <w:jc w:val="both"/>
        <w:rPr>
          <w:sz w:val="28"/>
          <w:szCs w:val="28"/>
        </w:rPr>
      </w:pPr>
      <w:r w:rsidRPr="00B855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5. </w:t>
      </w:r>
      <w:r w:rsidRPr="008D7C89">
        <w:rPr>
          <w:sz w:val="28"/>
          <w:szCs w:val="28"/>
        </w:rPr>
        <w:t>В нарушение части 15 статьи 21 Закона</w:t>
      </w:r>
      <w:r w:rsidRPr="00B855A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855A5">
        <w:rPr>
          <w:sz w:val="28"/>
          <w:szCs w:val="28"/>
        </w:rPr>
        <w:t>лан-график закупок на 20</w:t>
      </w:r>
      <w:r>
        <w:rPr>
          <w:sz w:val="28"/>
          <w:szCs w:val="28"/>
        </w:rPr>
        <w:t>20</w:t>
      </w:r>
      <w:r w:rsidRPr="00B855A5">
        <w:rPr>
          <w:sz w:val="28"/>
          <w:szCs w:val="28"/>
        </w:rPr>
        <w:t xml:space="preserve"> год (версия 0) на официальном сайте </w:t>
      </w:r>
      <w:proofErr w:type="spellStart"/>
      <w:r w:rsidRPr="00B855A5">
        <w:rPr>
          <w:sz w:val="28"/>
          <w:szCs w:val="28"/>
        </w:rPr>
        <w:t>www.zakupki.gov.ru</w:t>
      </w:r>
      <w:proofErr w:type="spellEnd"/>
      <w:r w:rsidRPr="00B855A5">
        <w:rPr>
          <w:sz w:val="28"/>
          <w:szCs w:val="28"/>
        </w:rPr>
        <w:t xml:space="preserve">  размещен несвоевременно</w:t>
      </w:r>
      <w:r>
        <w:rPr>
          <w:sz w:val="28"/>
          <w:szCs w:val="28"/>
        </w:rPr>
        <w:t>.</w:t>
      </w:r>
    </w:p>
    <w:p w:rsidR="005D7F5C" w:rsidRDefault="005D7F5C" w:rsidP="005D7F5C">
      <w:pPr>
        <w:pStyle w:val="a5"/>
        <w:numPr>
          <w:ilvl w:val="0"/>
          <w:numId w:val="3"/>
        </w:numPr>
        <w:spacing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B855A5">
        <w:rPr>
          <w:rFonts w:ascii="Times New Roman" w:hAnsi="Times New Roman" w:cs="Times New Roman"/>
          <w:sz w:val="28"/>
          <w:szCs w:val="28"/>
        </w:rPr>
        <w:t xml:space="preserve">нарушение п.1, п.11 ст. 21 закона № 44-ФЗ, части 8 Требований </w:t>
      </w:r>
      <w:proofErr w:type="gramStart"/>
      <w:r w:rsidRPr="00B855A5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5D7F5C" w:rsidRDefault="005D7F5C" w:rsidP="005D7F5C">
      <w:pPr>
        <w:pStyle w:val="a5"/>
        <w:spacing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5A5">
        <w:rPr>
          <w:rFonts w:ascii="Times New Roman" w:hAnsi="Times New Roman" w:cs="Times New Roman"/>
          <w:sz w:val="28"/>
          <w:szCs w:val="28"/>
        </w:rPr>
        <w:t>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утвержденных Постановлением Правительства РФ от 05.06.2015 № 554,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855A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855A5">
        <w:rPr>
          <w:rFonts w:ascii="Times New Roman" w:hAnsi="Times New Roman" w:cs="Times New Roman"/>
          <w:sz w:val="28"/>
          <w:szCs w:val="28"/>
        </w:rPr>
        <w:t xml:space="preserve"> гг. </w:t>
      </w:r>
      <w:r w:rsidRPr="002D1D79">
        <w:rPr>
          <w:rFonts w:ascii="Times New Roman" w:hAnsi="Times New Roman" w:cs="Times New Roman"/>
          <w:sz w:val="28"/>
          <w:szCs w:val="28"/>
        </w:rPr>
        <w:t>Учреждение необоснованно осуществило закупки, не предусмотренные планом-графиком, по  договорам у единственного поставщика на сумму 621 925,59  руб.</w:t>
      </w:r>
      <w:r w:rsidRPr="00B855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F5C" w:rsidRDefault="005D7F5C" w:rsidP="005D7F5C">
      <w:pPr>
        <w:jc w:val="both"/>
        <w:rPr>
          <w:color w:val="0000FF"/>
          <w:sz w:val="28"/>
          <w:szCs w:val="28"/>
        </w:rPr>
      </w:pPr>
      <w:r>
        <w:rPr>
          <w:sz w:val="28"/>
          <w:szCs w:val="28"/>
        </w:rPr>
        <w:t xml:space="preserve">          7.</w:t>
      </w:r>
      <w:r w:rsidRPr="2387E054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D20AD">
        <w:rPr>
          <w:sz w:val="28"/>
          <w:szCs w:val="28"/>
        </w:rPr>
        <w:t xml:space="preserve"> нарушением </w:t>
      </w:r>
      <w:proofErr w:type="gramStart"/>
      <w:r w:rsidRPr="003D20AD">
        <w:rPr>
          <w:sz w:val="28"/>
          <w:szCs w:val="28"/>
        </w:rPr>
        <w:t>ч</w:t>
      </w:r>
      <w:proofErr w:type="gramEnd"/>
      <w:r w:rsidRPr="003D20AD">
        <w:rPr>
          <w:sz w:val="28"/>
          <w:szCs w:val="28"/>
        </w:rPr>
        <w:t>. 4 ст. 30 ФЗ-44</w:t>
      </w:r>
      <w:r>
        <w:rPr>
          <w:sz w:val="28"/>
          <w:szCs w:val="28"/>
        </w:rPr>
        <w:t xml:space="preserve"> </w:t>
      </w:r>
      <w:r w:rsidRPr="00B855A5">
        <w:rPr>
          <w:sz w:val="28"/>
          <w:szCs w:val="28"/>
        </w:rPr>
        <w:t xml:space="preserve">Учреждение </w:t>
      </w:r>
      <w:r>
        <w:rPr>
          <w:sz w:val="28"/>
          <w:szCs w:val="28"/>
        </w:rPr>
        <w:t xml:space="preserve">не разместило отчет об объеме </w:t>
      </w:r>
      <w:r w:rsidRPr="003D20AD">
        <w:rPr>
          <w:sz w:val="28"/>
          <w:szCs w:val="28"/>
        </w:rPr>
        <w:t>закупок у субъектов малого предпринимательства, социально ориентированных некомм</w:t>
      </w:r>
      <w:r>
        <w:rPr>
          <w:sz w:val="28"/>
          <w:szCs w:val="28"/>
        </w:rPr>
        <w:t>ерческих организаций за 2018 г.,</w:t>
      </w:r>
      <w:r w:rsidRPr="003D20AD">
        <w:rPr>
          <w:sz w:val="28"/>
          <w:szCs w:val="28"/>
        </w:rPr>
        <w:t xml:space="preserve"> тогда как следовало разместить до 1 апреля  2019 г</w:t>
      </w:r>
      <w:r w:rsidRPr="00B855A5">
        <w:rPr>
          <w:sz w:val="28"/>
          <w:szCs w:val="28"/>
        </w:rPr>
        <w:t>.</w:t>
      </w:r>
      <w:r w:rsidRPr="2387E054">
        <w:rPr>
          <w:color w:val="0000FF"/>
          <w:sz w:val="28"/>
          <w:szCs w:val="28"/>
        </w:rPr>
        <w:t xml:space="preserve"> </w:t>
      </w:r>
    </w:p>
    <w:p w:rsidR="005D7F5C" w:rsidRDefault="005D7F5C" w:rsidP="005D7F5C">
      <w:pPr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 xml:space="preserve">          </w:t>
      </w:r>
      <w:r w:rsidRPr="002D1D79">
        <w:rPr>
          <w:sz w:val="28"/>
          <w:szCs w:val="28"/>
        </w:rPr>
        <w:t>8</w:t>
      </w:r>
      <w:r w:rsidRPr="0041560B">
        <w:rPr>
          <w:sz w:val="28"/>
          <w:szCs w:val="28"/>
        </w:rPr>
        <w:t>.</w:t>
      </w:r>
      <w:r w:rsidRPr="0041560B">
        <w:rPr>
          <w:color w:val="0000FF"/>
          <w:sz w:val="28"/>
          <w:szCs w:val="28"/>
        </w:rPr>
        <w:t xml:space="preserve"> </w:t>
      </w:r>
      <w:proofErr w:type="gramStart"/>
      <w:r w:rsidRPr="002D1D79">
        <w:rPr>
          <w:rFonts w:eastAsia="DejaVu Sans"/>
          <w:sz w:val="28"/>
          <w:szCs w:val="28"/>
        </w:rPr>
        <w:t xml:space="preserve">В нарушение требований, установленных </w:t>
      </w:r>
      <w:hyperlink r:id="rId6" w:history="1">
        <w:r w:rsidRPr="002D1D79">
          <w:rPr>
            <w:rFonts w:eastAsia="DejaVu Sans"/>
            <w:sz w:val="28"/>
            <w:szCs w:val="28"/>
          </w:rPr>
          <w:t>частью 1 статьи 10</w:t>
        </w:r>
      </w:hyperlink>
      <w:r w:rsidRPr="002D1D79">
        <w:rPr>
          <w:rFonts w:eastAsia="DejaVu Sans"/>
          <w:sz w:val="28"/>
          <w:szCs w:val="28"/>
        </w:rPr>
        <w:t xml:space="preserve"> Федерального закона N 402-ФЗ, </w:t>
      </w:r>
      <w:hyperlink r:id="rId7" w:history="1">
        <w:r w:rsidRPr="002D1D79">
          <w:rPr>
            <w:rFonts w:eastAsia="DejaVu Sans"/>
            <w:sz w:val="28"/>
            <w:szCs w:val="28"/>
          </w:rPr>
          <w:t>абзацами первым</w:t>
        </w:r>
      </w:hyperlink>
      <w:r w:rsidRPr="002D1D79">
        <w:rPr>
          <w:rFonts w:eastAsia="DejaVu Sans"/>
          <w:sz w:val="28"/>
          <w:szCs w:val="28"/>
        </w:rPr>
        <w:t xml:space="preserve"> и </w:t>
      </w:r>
      <w:hyperlink r:id="rId8" w:history="1">
        <w:r w:rsidRPr="002D1D79">
          <w:rPr>
            <w:rFonts w:eastAsia="DejaVu Sans"/>
            <w:sz w:val="28"/>
            <w:szCs w:val="28"/>
          </w:rPr>
          <w:t>третьим пункта 9</w:t>
        </w:r>
      </w:hyperlink>
      <w:r w:rsidRPr="002D1D79">
        <w:rPr>
          <w:rFonts w:eastAsia="DejaVu Sans"/>
          <w:sz w:val="28"/>
          <w:szCs w:val="28"/>
        </w:rPr>
        <w:t xml:space="preserve">, </w:t>
      </w:r>
      <w:hyperlink r:id="rId9" w:history="1">
        <w:r w:rsidRPr="002D1D79">
          <w:rPr>
            <w:rFonts w:eastAsia="DejaVu Sans"/>
            <w:sz w:val="28"/>
            <w:szCs w:val="28"/>
          </w:rPr>
          <w:t>абзацем двадцать третьим пункта 11</w:t>
        </w:r>
      </w:hyperlink>
      <w:r w:rsidRPr="002D1D79">
        <w:rPr>
          <w:rFonts w:eastAsia="DejaVu Sans"/>
          <w:sz w:val="28"/>
          <w:szCs w:val="28"/>
        </w:rPr>
        <w:t xml:space="preserve"> Инструкции N 157н (в редакции приказа Министерства финансов Российской Федерации от 29 августа 2014 г. N 89н), отдельными получателями средств бюджета субъекта Российской Федерации </w:t>
      </w:r>
      <w:r w:rsidRPr="00A4396E">
        <w:rPr>
          <w:sz w:val="28"/>
          <w:szCs w:val="28"/>
        </w:rPr>
        <w:t xml:space="preserve">неверно отражались операции принятия к учету материальных запасов </w:t>
      </w:r>
      <w:proofErr w:type="spellStart"/>
      <w:r w:rsidRPr="00A4396E">
        <w:rPr>
          <w:sz w:val="28"/>
          <w:szCs w:val="28"/>
        </w:rPr>
        <w:t>пробретенные</w:t>
      </w:r>
      <w:proofErr w:type="spellEnd"/>
      <w:r w:rsidRPr="00A4396E">
        <w:rPr>
          <w:sz w:val="28"/>
          <w:szCs w:val="28"/>
        </w:rPr>
        <w:t xml:space="preserve"> в рамках муниципальных контрактов</w:t>
      </w:r>
      <w:proofErr w:type="gramEnd"/>
      <w:r w:rsidRPr="00A4396E">
        <w:rPr>
          <w:sz w:val="28"/>
          <w:szCs w:val="28"/>
        </w:rPr>
        <w:t xml:space="preserve"> (договоров</w:t>
      </w:r>
      <w:r>
        <w:rPr>
          <w:sz w:val="28"/>
          <w:szCs w:val="28"/>
        </w:rPr>
        <w:t xml:space="preserve">). </w:t>
      </w:r>
    </w:p>
    <w:p w:rsidR="007C3CCE" w:rsidRPr="007C3CCE" w:rsidRDefault="007C3CCE" w:rsidP="007C3CCE">
      <w:pPr>
        <w:widowControl w:val="0"/>
        <w:adjustRightInd w:val="0"/>
        <w:spacing w:line="264" w:lineRule="auto"/>
        <w:contextualSpacing/>
        <w:jc w:val="both"/>
        <w:rPr>
          <w:rStyle w:val="a3"/>
          <w:b w:val="0"/>
          <w:sz w:val="28"/>
          <w:szCs w:val="28"/>
        </w:rPr>
      </w:pPr>
      <w:r w:rsidRPr="007C3CCE">
        <w:rPr>
          <w:rStyle w:val="a3"/>
          <w:b w:val="0"/>
          <w:sz w:val="28"/>
          <w:szCs w:val="28"/>
        </w:rPr>
        <w:t xml:space="preserve">         Учреждению следует устранить и установить контроль по недопущению подобных нарушений.</w:t>
      </w:r>
    </w:p>
    <w:p w:rsidR="007C3CCE" w:rsidRPr="007C3CCE" w:rsidRDefault="007C3CCE" w:rsidP="007C3CCE">
      <w:pPr>
        <w:widowControl w:val="0"/>
        <w:adjustRightInd w:val="0"/>
        <w:spacing w:line="264" w:lineRule="auto"/>
        <w:ind w:firstLine="720"/>
        <w:contextualSpacing/>
        <w:jc w:val="both"/>
        <w:rPr>
          <w:rStyle w:val="a3"/>
          <w:sz w:val="28"/>
          <w:szCs w:val="28"/>
        </w:rPr>
      </w:pPr>
    </w:p>
    <w:p w:rsidR="007C3CCE" w:rsidRPr="007C3CCE" w:rsidRDefault="007C3CCE" w:rsidP="007C3CCE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3CCE" w:rsidRPr="007C3CCE" w:rsidRDefault="007C3CCE" w:rsidP="007C3CCE">
      <w:pPr>
        <w:rPr>
          <w:b/>
          <w:sz w:val="28"/>
          <w:szCs w:val="28"/>
        </w:rPr>
      </w:pPr>
    </w:p>
    <w:p w:rsidR="00BD7B7A" w:rsidRPr="007C3CCE" w:rsidRDefault="00BD7B7A">
      <w:pPr>
        <w:rPr>
          <w:b/>
        </w:rPr>
      </w:pPr>
    </w:p>
    <w:sectPr w:rsidR="00BD7B7A" w:rsidRPr="007C3CCE" w:rsidSect="0017789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70508"/>
    <w:multiLevelType w:val="hybridMultilevel"/>
    <w:tmpl w:val="E6062168"/>
    <w:lvl w:ilvl="0" w:tplc="96522BD4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1DE51B1"/>
    <w:multiLevelType w:val="multilevel"/>
    <w:tmpl w:val="523E8C6E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Cs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C45D43"/>
    <w:multiLevelType w:val="hybridMultilevel"/>
    <w:tmpl w:val="B978E2A0"/>
    <w:lvl w:ilvl="0" w:tplc="363C1FF8">
      <w:start w:val="6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C3CCE"/>
    <w:rsid w:val="00177892"/>
    <w:rsid w:val="005D7F5C"/>
    <w:rsid w:val="007C3CCE"/>
    <w:rsid w:val="00A32870"/>
    <w:rsid w:val="00A3575B"/>
    <w:rsid w:val="00BD7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CC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C3CCE"/>
    <w:pPr>
      <w:keepNext/>
      <w:widowControl w:val="0"/>
      <w:shd w:val="clear" w:color="auto" w:fill="FFFFFF"/>
      <w:ind w:left="634"/>
      <w:jc w:val="center"/>
      <w:outlineLvl w:val="0"/>
    </w:pPr>
    <w:rPr>
      <w:rFonts w:ascii="Calibri" w:hAnsi="Calibri" w:cs="Calibri"/>
      <w:color w:val="000000"/>
      <w:spacing w:val="-3"/>
      <w:sz w:val="26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C3C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qFormat/>
    <w:rsid w:val="007C3CCE"/>
    <w:rPr>
      <w:b/>
      <w:bCs/>
    </w:rPr>
  </w:style>
  <w:style w:type="character" w:customStyle="1" w:styleId="blk">
    <w:name w:val="blk"/>
    <w:basedOn w:val="a0"/>
    <w:qFormat/>
    <w:rsid w:val="007C3CCE"/>
  </w:style>
  <w:style w:type="paragraph" w:styleId="a4">
    <w:name w:val="List Paragraph"/>
    <w:basedOn w:val="a"/>
    <w:uiPriority w:val="34"/>
    <w:qFormat/>
    <w:rsid w:val="007C3CC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qFormat/>
    <w:rsid w:val="007C3CCE"/>
    <w:rPr>
      <w:rFonts w:ascii="Calibri" w:eastAsia="Times New Roman" w:hAnsi="Calibri" w:cs="Calibri"/>
      <w:color w:val="000000"/>
      <w:spacing w:val="-3"/>
      <w:sz w:val="26"/>
      <w:szCs w:val="26"/>
      <w:u w:val="single"/>
      <w:shd w:val="clear" w:color="auto" w:fill="FFFFFF"/>
      <w:lang w:eastAsia="ru-RU"/>
    </w:rPr>
  </w:style>
  <w:style w:type="paragraph" w:styleId="a5">
    <w:name w:val="No Spacing"/>
    <w:link w:val="a6"/>
    <w:qFormat/>
    <w:rsid w:val="007C3CC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6">
    <w:name w:val="Без интервала Знак"/>
    <w:link w:val="a5"/>
    <w:locked/>
    <w:rsid w:val="007C3CCE"/>
    <w:rPr>
      <w:rFonts w:ascii="Calibri" w:eastAsia="Times New Roman" w:hAnsi="Calibri" w:cs="Calibri"/>
      <w:lang w:eastAsia="ru-RU"/>
    </w:rPr>
  </w:style>
  <w:style w:type="paragraph" w:customStyle="1" w:styleId="BodyTextIndent21">
    <w:name w:val="Body Text Indent 21"/>
    <w:basedOn w:val="a"/>
    <w:rsid w:val="007C3CCE"/>
    <w:pPr>
      <w:widowControl w:val="0"/>
      <w:suppressAutoHyphens/>
      <w:autoSpaceDE/>
      <w:autoSpaceDN/>
      <w:ind w:firstLine="720"/>
      <w:jc w:val="both"/>
    </w:pPr>
    <w:rPr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F61E4D4FD86DA99D0EAC565B946AD2FCC8336048BB1AA8C8CB11DB39B997360CDC0D0DAD7B8E30C071AEA43D28C3A1CEE668DD61F4B8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BF61E4D4FD86DA99D0EAC565B946AD2FCC8336048BB1AA8C8CB11DB39B997360CDC0D0FA973D135D560F6A83A30DDA2D3FA6ADFF6B3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BF61E4D4FD86DA99D0EAC565B946AD2FECD346A49BF1AA8C8CB11DB39B997360CDC0D0DAF78856D943EAFF8787BD0A0CBE66ADE7D4A3CC0FEBEN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6061CC6D13D10D73CA65D2379175A2C84E0C05924E5FB2DEF2E01E304FD640AC3B24E4DE20C06462FB2C81328E314EF07A1CBB835C4F89DEe5xE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BF61E4D4FD86DA99D0EAC565B946AD2FCC8336048BB1AA8C8CB11DB39B997360CDC0D0DAC7F8E30C071AEA43D28C3A1CEE668DD61F4B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Fincontrol</dc:creator>
  <cp:lastModifiedBy>Fincontrol</cp:lastModifiedBy>
  <cp:revision>2</cp:revision>
  <dcterms:created xsi:type="dcterms:W3CDTF">2020-06-15T11:32:00Z</dcterms:created>
  <dcterms:modified xsi:type="dcterms:W3CDTF">2020-06-15T11:32:00Z</dcterms:modified>
</cp:coreProperties>
</file>