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B2" w:rsidRDefault="007320E7">
      <w:r w:rsidRPr="00435F65">
        <w:rPr>
          <w:noProof/>
          <w:lang w:eastAsia="ru-RU"/>
        </w:rPr>
        <w:drawing>
          <wp:inline distT="0" distB="0" distL="0" distR="0" wp14:anchorId="49667F74" wp14:editId="7C3466D8">
            <wp:extent cx="5718048" cy="4913376"/>
            <wp:effectExtent l="0" t="0" r="0" b="1905"/>
            <wp:docPr id="1" name="Рисунок 1" descr="https://nz76.ru/wp-content/uploads/2020/09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z76.ru/wp-content/uploads/2020/09/slide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537" cy="491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E7" w:rsidRDefault="007320E7"/>
    <w:p w:rsidR="007320E7" w:rsidRPr="007320E7" w:rsidRDefault="007320E7" w:rsidP="007320E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color w:val="5F497A" w:themeColor="accent4" w:themeShade="BF"/>
          <w:sz w:val="32"/>
          <w:szCs w:val="32"/>
          <w:lang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7320E7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ПО ПРОЕКТУ  РЕШЕНИЯ  БРАСОВСКОГО РАЙОННОГО СОВЕТА НАРОДНЫХ ДЕПУТАТОВ  «О БЮДЖЕТЕ  БРАСОВСКОГО МУНИЦИПАЛЬНОГО РАЙОНА БРЯНСКОЙ ОБЛАСТИ НА 2024 ГОД И ПЛАНОВЫЙ ПЕРИОД 2025-2026 ГОДОВ»</w:t>
      </w:r>
    </w:p>
    <w:p w:rsidR="007320E7" w:rsidRDefault="007320E7"/>
    <w:p w:rsidR="007320E7" w:rsidRDefault="007320E7"/>
    <w:p w:rsidR="007320E7" w:rsidRDefault="007320E7"/>
    <w:p w:rsidR="007320E7" w:rsidRDefault="007320E7"/>
    <w:p w:rsidR="007320E7" w:rsidRDefault="007320E7"/>
    <w:p w:rsidR="007320E7" w:rsidRDefault="007320E7"/>
    <w:p w:rsidR="007320E7" w:rsidRDefault="007320E7"/>
    <w:p w:rsidR="00B4723C" w:rsidRPr="00435F65" w:rsidRDefault="00B4723C" w:rsidP="00B4723C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435F65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lastRenderedPageBreak/>
        <w:t>Оглавление</w:t>
      </w:r>
    </w:p>
    <w:p w:rsidR="00B4723C" w:rsidRPr="00435F65" w:rsidRDefault="00B4723C" w:rsidP="00B47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4723C" w:rsidRDefault="00B4723C" w:rsidP="00B472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723C" w:rsidRPr="002B6520" w:rsidRDefault="00B4723C" w:rsidP="00B4723C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2B6520">
        <w:rPr>
          <w:rFonts w:ascii="Times New Roman" w:hAnsi="Times New Roman" w:cs="Times New Roman"/>
          <w:b/>
          <w:i/>
          <w:sz w:val="32"/>
          <w:szCs w:val="32"/>
        </w:rPr>
        <w:t>.Основные  направления бюджетной политики Брасовского</w:t>
      </w:r>
    </w:p>
    <w:p w:rsidR="00B4723C" w:rsidRPr="002B6520" w:rsidRDefault="00B4723C" w:rsidP="00B4723C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hAnsi="Times New Roman" w:cs="Times New Roman"/>
          <w:b/>
          <w:i/>
          <w:sz w:val="32"/>
          <w:szCs w:val="32"/>
        </w:rPr>
      </w:pPr>
      <w:r w:rsidRPr="002B6520">
        <w:rPr>
          <w:rFonts w:ascii="Times New Roman" w:hAnsi="Times New Roman" w:cs="Times New Roman"/>
          <w:b/>
          <w:i/>
          <w:sz w:val="32"/>
          <w:szCs w:val="32"/>
        </w:rPr>
        <w:t xml:space="preserve">Района на 2023-2025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годы .………………………………………..3</w:t>
      </w:r>
    </w:p>
    <w:p w:rsidR="00B4723C" w:rsidRPr="002B6520" w:rsidRDefault="00B4723C" w:rsidP="00B4723C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6520">
        <w:rPr>
          <w:rFonts w:ascii="Times New Roman" w:hAnsi="Times New Roman" w:cs="Times New Roman"/>
          <w:b/>
          <w:i/>
          <w:sz w:val="32"/>
          <w:szCs w:val="32"/>
        </w:rPr>
        <w:t>2.</w:t>
      </w:r>
      <w:hyperlink w:anchor="_TOC_250030" w:history="1">
        <w:r w:rsidRPr="002B6520">
          <w:rPr>
            <w:rFonts w:ascii="Times New Roman" w:eastAsia="Times New Roman" w:hAnsi="Times New Roman" w:cs="Times New Roman"/>
            <w:b/>
            <w:i/>
            <w:sz w:val="32"/>
            <w:szCs w:val="32"/>
          </w:rPr>
          <w:t>Основные показатели социально-экономического развития Брасовского района</w:t>
        </w:r>
        <w:r w:rsidRPr="002B6520">
          <w:rPr>
            <w:rFonts w:ascii="Times New Roman" w:eastAsia="Times New Roman" w:hAnsi="Times New Roman" w:cs="Times New Roman"/>
            <w:b/>
            <w:i/>
            <w:sz w:val="32"/>
            <w:szCs w:val="32"/>
          </w:rPr>
          <w:tab/>
        </w:r>
      </w:hyperlink>
      <w:r w:rsidRPr="002B6520">
        <w:rPr>
          <w:rFonts w:ascii="Times New Roman" w:eastAsia="Times New Roman" w:hAnsi="Times New Roman" w:cs="Times New Roman"/>
          <w:b/>
          <w:i/>
          <w:sz w:val="32"/>
          <w:szCs w:val="32"/>
        </w:rPr>
        <w:t>4-5</w:t>
      </w:r>
    </w:p>
    <w:p w:rsidR="00B4723C" w:rsidRDefault="00B4723C" w:rsidP="00B4723C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6520">
        <w:rPr>
          <w:rFonts w:ascii="Times New Roman" w:eastAsia="Times New Roman" w:hAnsi="Times New Roman" w:cs="Times New Roman"/>
          <w:b/>
          <w:i/>
          <w:sz w:val="32"/>
          <w:szCs w:val="32"/>
        </w:rPr>
        <w:t>3. Этапы  бюдж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етного процесса……………………………………6</w:t>
      </w:r>
    </w:p>
    <w:p w:rsidR="00B4723C" w:rsidRPr="002B6520" w:rsidRDefault="00B4723C" w:rsidP="00B4723C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6520">
        <w:rPr>
          <w:rFonts w:ascii="Times New Roman" w:hAnsi="Times New Roman" w:cs="Times New Roman"/>
          <w:b/>
          <w:i/>
          <w:sz w:val="32"/>
          <w:szCs w:val="32"/>
        </w:rPr>
        <w:t>4.</w:t>
      </w:r>
      <w:hyperlink w:anchor="_TOC_250026" w:history="1">
        <w:r w:rsidRPr="002B6520">
          <w:rPr>
            <w:rFonts w:ascii="Times New Roman" w:eastAsia="Times New Roman" w:hAnsi="Times New Roman" w:cs="Times New Roman"/>
            <w:b/>
            <w:i/>
            <w:sz w:val="32"/>
            <w:szCs w:val="32"/>
          </w:rPr>
          <w:t>Основные параметры бюджет на 2023 год и плановый период 2024-2025  годов</w:t>
        </w:r>
        <w:r w:rsidRPr="002B6520">
          <w:rPr>
            <w:rFonts w:ascii="Times New Roman" w:eastAsia="Times New Roman" w:hAnsi="Times New Roman" w:cs="Times New Roman"/>
            <w:b/>
            <w:i/>
            <w:sz w:val="32"/>
            <w:szCs w:val="32"/>
          </w:rPr>
          <w:tab/>
          <w:t>7</w:t>
        </w:r>
      </w:hyperlink>
    </w:p>
    <w:p w:rsidR="00B4723C" w:rsidRPr="002B6520" w:rsidRDefault="00B4723C" w:rsidP="00B4723C">
      <w:pPr>
        <w:widowControl w:val="0"/>
        <w:tabs>
          <w:tab w:val="left" w:pos="264"/>
          <w:tab w:val="right" w:leader="dot" w:pos="9445"/>
        </w:tabs>
        <w:autoSpaceDE w:val="0"/>
        <w:autoSpaceDN w:val="0"/>
        <w:spacing w:before="131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6520">
        <w:rPr>
          <w:rFonts w:ascii="Times New Roman" w:hAnsi="Times New Roman" w:cs="Times New Roman"/>
          <w:b/>
          <w:i/>
          <w:sz w:val="32"/>
          <w:szCs w:val="32"/>
        </w:rPr>
        <w:t>5.</w:t>
      </w:r>
      <w:hyperlink w:anchor="_TOC_250025" w:history="1">
        <w:r w:rsidRPr="002B6520">
          <w:rPr>
            <w:rFonts w:ascii="Times New Roman" w:eastAsia="Times New Roman" w:hAnsi="Times New Roman" w:cs="Times New Roman"/>
            <w:b/>
            <w:i/>
            <w:sz w:val="32"/>
            <w:szCs w:val="32"/>
          </w:rPr>
          <w:t>Структура</w:t>
        </w:r>
      </w:hyperlink>
      <w:r w:rsidRPr="002B652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доходов районного бюджета…………………………………………………………………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Pr="002B6520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</w:t>
      </w:r>
      <w:r w:rsidRPr="002B6520">
        <w:rPr>
          <w:rFonts w:ascii="Times New Roman" w:hAnsi="Times New Roman" w:cs="Times New Roman"/>
          <w:b/>
          <w:i/>
          <w:sz w:val="32"/>
          <w:szCs w:val="32"/>
        </w:rPr>
        <w:t xml:space="preserve"> 6.Структура </w:t>
      </w:r>
      <w:hyperlink w:anchor="_TOC_250019" w:history="1">
        <w:r w:rsidRPr="002B6520">
          <w:rPr>
            <w:rFonts w:ascii="Times New Roman" w:eastAsia="Times New Roman" w:hAnsi="Times New Roman" w:cs="Times New Roman"/>
            <w:b/>
            <w:i/>
            <w:sz w:val="32"/>
            <w:szCs w:val="32"/>
          </w:rPr>
          <w:t>расходов районного  бюджета</w:t>
        </w:r>
        <w:r w:rsidRPr="002B6520">
          <w:rPr>
            <w:rFonts w:ascii="Times New Roman" w:eastAsia="Times New Roman" w:hAnsi="Times New Roman" w:cs="Times New Roman"/>
            <w:b/>
            <w:i/>
            <w:sz w:val="32"/>
            <w:szCs w:val="32"/>
          </w:rPr>
          <w:tab/>
          <w:t>9</w:t>
        </w:r>
      </w:hyperlink>
    </w:p>
    <w:p w:rsidR="00B4723C" w:rsidRPr="002B6520" w:rsidRDefault="00B4723C" w:rsidP="00B4723C">
      <w:pPr>
        <w:widowControl w:val="0"/>
        <w:tabs>
          <w:tab w:val="left" w:pos="264"/>
          <w:tab w:val="right" w:leader="dot" w:pos="9445"/>
        </w:tabs>
        <w:autoSpaceDE w:val="0"/>
        <w:autoSpaceDN w:val="0"/>
        <w:spacing w:before="131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6520">
        <w:rPr>
          <w:rFonts w:ascii="Times New Roman" w:hAnsi="Times New Roman" w:cs="Times New Roman"/>
          <w:b/>
          <w:i/>
          <w:sz w:val="32"/>
          <w:szCs w:val="32"/>
        </w:rPr>
        <w:t>7.Муниципальные программы бюджета Брасовского района…………………</w:t>
      </w:r>
      <w:r>
        <w:rPr>
          <w:rFonts w:ascii="Times New Roman" w:hAnsi="Times New Roman" w:cs="Times New Roman"/>
          <w:b/>
          <w:i/>
          <w:sz w:val="32"/>
          <w:szCs w:val="32"/>
        </w:rPr>
        <w:t>……………………………………………….10</w:t>
      </w:r>
      <w:r w:rsidRPr="002B6520">
        <w:rPr>
          <w:rFonts w:ascii="Times New Roman" w:hAnsi="Times New Roman" w:cs="Times New Roman"/>
          <w:b/>
          <w:i/>
          <w:sz w:val="32"/>
          <w:szCs w:val="32"/>
        </w:rPr>
        <w:t xml:space="preserve">   8.</w:t>
      </w:r>
      <w:r w:rsidRPr="002B6520">
        <w:rPr>
          <w:rFonts w:ascii="Times New Roman" w:eastAsia="Times New Roman" w:hAnsi="Times New Roman" w:cs="Times New Roman"/>
          <w:b/>
          <w:i/>
          <w:sz w:val="32"/>
          <w:szCs w:val="32"/>
        </w:rPr>
        <w:t>Межбюджетные отношения с муниципальными образованиями…………...........................................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...........................</w:t>
      </w:r>
      <w:r w:rsidRPr="002B6520">
        <w:rPr>
          <w:rFonts w:ascii="Times New Roman" w:eastAsia="Times New Roman" w:hAnsi="Times New Roman" w:cs="Times New Roman"/>
          <w:b/>
          <w:i/>
          <w:sz w:val="32"/>
          <w:szCs w:val="32"/>
        </w:rPr>
        <w:t>11</w:t>
      </w:r>
    </w:p>
    <w:p w:rsidR="007320E7" w:rsidRDefault="007320E7"/>
    <w:p w:rsidR="00B4723C" w:rsidRDefault="00B4723C"/>
    <w:p w:rsidR="00B4723C" w:rsidRDefault="00B4723C"/>
    <w:p w:rsidR="00B4723C" w:rsidRDefault="00B4723C"/>
    <w:p w:rsidR="00B4723C" w:rsidRPr="00DE4E0D" w:rsidRDefault="00B4723C">
      <w:pPr>
        <w:rPr>
          <w:rFonts w:ascii="Times New Roman" w:hAnsi="Times New Roman" w:cs="Times New Roman"/>
          <w:sz w:val="36"/>
          <w:szCs w:val="36"/>
        </w:rPr>
      </w:pPr>
    </w:p>
    <w:p w:rsidR="00B4723C" w:rsidRDefault="00B4723C"/>
    <w:p w:rsidR="00B4723C" w:rsidRDefault="00B4723C"/>
    <w:p w:rsidR="00B4723C" w:rsidRDefault="00B4723C"/>
    <w:p w:rsidR="00B4723C" w:rsidRDefault="00B4723C"/>
    <w:p w:rsidR="00B4723C" w:rsidRDefault="00DE4E0D">
      <w:r>
        <w:t xml:space="preserve">                                                                      2                                                       </w:t>
      </w:r>
    </w:p>
    <w:p w:rsidR="00B4723C" w:rsidRPr="00793BE6" w:rsidRDefault="00793BE6">
      <w:pP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793BE6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lastRenderedPageBreak/>
        <w:t xml:space="preserve">ОСНОВНЫЕ  НАПРАВЛЕНИЯ </w:t>
      </w:r>
      <w:proofErr w:type="gramStart"/>
      <w:r w:rsidRPr="00793BE6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>БЮДЖЕТНОЙ</w:t>
      </w:r>
      <w:proofErr w:type="gramEnd"/>
    </w:p>
    <w:p w:rsidR="00793BE6" w:rsidRPr="00793BE6" w:rsidRDefault="00793BE6">
      <w:pP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793BE6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 xml:space="preserve">      ПОЛИТИКИ НА 2024-2026 ГОДЫ</w:t>
      </w:r>
    </w:p>
    <w:p w:rsidR="00793BE6" w:rsidRDefault="001B329C" w:rsidP="00793B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9637E" wp14:editId="5A4AA4F9">
                <wp:simplePos x="0" y="0"/>
                <wp:positionH relativeFrom="column">
                  <wp:posOffset>1758315</wp:posOffset>
                </wp:positionH>
                <wp:positionV relativeFrom="paragraph">
                  <wp:posOffset>2040889</wp:posOffset>
                </wp:positionV>
                <wp:extent cx="2314575" cy="1266825"/>
                <wp:effectExtent l="0" t="0" r="28575" b="28575"/>
                <wp:wrapNone/>
                <wp:docPr id="19" name="Двойные круглые скобк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66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Двойные круглые скобки 19" o:spid="_x0000_s1026" type="#_x0000_t185" style="position:absolute;margin-left:138.45pt;margin-top:160.7pt;width:182.2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dHkQIAAEEFAAAOAAAAZHJzL2Uyb0RvYy54bWysVM1uEzEQviPxDpbvdLOhLW3UTRW1KkKq&#10;2ooW9ex47cTCf9hONuFExZErLwIICYrgGTZvxNi7m0YFCYG4eGd2fjzzzTc+OFwoiebMeWF0gfOt&#10;HkZMU1MKPSnwi6uTR3sY+UB0SaTRrMBL5vHh8OGDg8oOWN9MjSyZQ5BE+0FlCzwNwQ6yzNMpU8Rv&#10;Gcs0GLlxigRQ3SQrHakgu5JZv9fbzSrjSusMZd7D3+PGiIcpP+eMhnPOPQtIFhhqC+l06RzHMxse&#10;kMHEETsVtC2D/EMViggNl65THZNA0MyJX1IpQZ3xhoctalRmOBeUpR6gm7x3r5vLKbEs9QLgeLuG&#10;yf+/tPRsfuGQKGF2+xhpomBG9fv6Y/2j/lp/X72rP6P6dvVm9bb+VH9L6uqmvgXrBzi/IAgCBCvr&#10;B5Do0l64VvMgRjgW3Kn4hUbRIqG+XKPOFgFR+Nl/nG/vPNnBiIIt7+/u7vV3YtbsLtw6H54yo1AU&#10;Cjx2hL5k4YIIl0An81MfmojOE8JjVU0dSQpLyWIpUj9nHDqGm/MUnbjGjqRDcwIsIZQyHfK2guQd&#10;w7iQch3Y+3Ng6x9DWeLh3wSvI9LNRod1sBLaNE3fKzssupJ5498h0PQdIRibcgnDdqbZAm/piQA8&#10;T4kHKB3QHhYEVjmcw8GlqQpsWgmjqXGvf/c/+gMbwYpRBWtUYP9qRhzDSD7TwNP9fHs77l1SYMx9&#10;UNymZbxp0TN1ZGAGOTwaliYx+gfZidwZdQ0bP4q3goloCncXmAbXKUehWW94MygbjZIb7Jol4VRf&#10;WtpNPRLlanFNnG1JFYCPZ6ZbOTK4R6rGN85Dm9EsGC4S4+5wbfGGPU3Ubd+U+BBs6snr7uUb/gQA&#10;AP//AwBQSwMEFAAGAAgAAAAhABiPU3fjAAAACwEAAA8AAABkcnMvZG93bnJldi54bWxMj8FKxDAQ&#10;hu+C7xBG8CJusnWtu7XpooKCICuuHjymzdjWNpOSZNv69mZPepthPv75/nw7m56N6HxrScJyIYAh&#10;VVa3VEv4eH+8XAPzQZFWvSWU8IMetsXpSa4ybSd6w3EfahZDyGdKQhPCkHHuqwaN8gs7IMXbl3VG&#10;hbi6mmunphhuep4IkXKjWoofGjXgQ4NVtz8YCZ+vu9GtL56/xZwmu5fSd0/3Uyfl+dl8dwss4Bz+&#10;YDjqR3UoolNpD6Q96yUkN+kmohKukuUKWCTS1XEoJVwnYgO8yPn/DsUvAAAA//8DAFBLAQItABQA&#10;BgAIAAAAIQC2gziS/gAAAOEBAAATAAAAAAAAAAAAAAAAAAAAAABbQ29udGVudF9UeXBlc10ueG1s&#10;UEsBAi0AFAAGAAgAAAAhADj9If/WAAAAlAEAAAsAAAAAAAAAAAAAAAAALwEAAF9yZWxzLy5yZWxz&#10;UEsBAi0AFAAGAAgAAAAhADVTh0eRAgAAQQUAAA4AAAAAAAAAAAAAAAAALgIAAGRycy9lMm9Eb2Mu&#10;eG1sUEsBAi0AFAAGAAgAAAAhABiPU3fjAAAACwEAAA8AAAAAAAAAAAAAAAAA6wQAAGRycy9kb3du&#10;cmV2LnhtbFBLBQYAAAAABAAEAPMAAAD7BQAAAAA=&#10;" strokecolor="#4579b8 [3044]"/>
            </w:pict>
          </mc:Fallback>
        </mc:AlternateContent>
      </w:r>
      <w:proofErr w:type="gramStart"/>
      <w:r w:rsidR="00793BE6">
        <w:rPr>
          <w:rFonts w:ascii="Times New Roman" w:hAnsi="Times New Roman" w:cs="Times New Roman"/>
          <w:sz w:val="28"/>
          <w:szCs w:val="28"/>
        </w:rPr>
        <w:t xml:space="preserve">В основу бюджетной политики на 2024 -2026 годы положены стратегические цели развития Брасовского района, сформированные  в соответствии с </w:t>
      </w:r>
      <w:r w:rsidR="00793BE6" w:rsidRP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793BE6" w:rsidRP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07.05.2018</w:t>
      </w:r>
      <w:r w:rsid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93BE6" w:rsidRP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204 «О национальных целях и стратегических задачах развития Российской Федерации на период до 2024 года», от 21.07.2020</w:t>
      </w:r>
      <w:r w:rsid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793BE6" w:rsidRP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474 «О национальных целях развития Российской Федерации на период до 2030 года», </w:t>
      </w:r>
      <w:r w:rsidR="001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с </w:t>
      </w:r>
      <w:r w:rsidR="00793BE6" w:rsidRP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195E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gramEnd"/>
      <w:r w:rsidR="00195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BE6" w:rsidRP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</w:t>
      </w:r>
      <w:r w:rsidR="00195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r w:rsidR="00793BE6" w:rsidRPr="0079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области, направленные на улучшение качества жизни и благосостояния населения района.</w:t>
      </w:r>
    </w:p>
    <w:p w:rsidR="001B329C" w:rsidRDefault="001B329C" w:rsidP="00793B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5ABDAC" wp14:editId="6C2B2EA6">
                <wp:simplePos x="0" y="0"/>
                <wp:positionH relativeFrom="column">
                  <wp:posOffset>4530090</wp:posOffset>
                </wp:positionH>
                <wp:positionV relativeFrom="paragraph">
                  <wp:posOffset>273685</wp:posOffset>
                </wp:positionV>
                <wp:extent cx="1495425" cy="523875"/>
                <wp:effectExtent l="0" t="0" r="28575" b="28575"/>
                <wp:wrapNone/>
                <wp:docPr id="20" name="Двойные круглые скобк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23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20" o:spid="_x0000_s1026" type="#_x0000_t185" style="position:absolute;margin-left:356.7pt;margin-top:21.55pt;width:117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LEkAIAAEAFAAAOAAAAZHJzL2Uyb0RvYy54bWysVM1uEzEQviPxDpbvdJOQ0DbqpopaFSFV&#10;bUWLena8dmLhP2wnm3Ci4siVFwGEBEXwDJs3YuzdTaOChEBcvJ6d+cYzn7/xweFSSbRgzgujc9zd&#10;6WDENDWF0NMcv7g6ebSHkQ9EF0QazXK8Yh4fjh4+OCjtkPXMzMiCOQRJtB+WNsezEOwwyzydMUX8&#10;jrFMg5Mbp0gA002zwpESsiuZ9TqdJ1lpXGGdocx7+HtcO/Eo5eec0XDOuWcByRxDbSGtLq2TuGaj&#10;AzKcOmJngjZlkH+oQhGh4dBNqmMSCJo78UsqJagz3vCwQ43KDOeCstQDdNPt3OvmckYsS70AOd5u&#10;aPL/Ly09W1w4JIoc94AeTRTcUfW++lj9qL5W39fvqs+oul2/Wb+tPlXfkrm+qW7B+wHWLwhAwGBp&#10;/RASXdoL11getpGOJXcqfqFRtEysrzass2VAFH52+/uDfm+AEQXfoPd4b3cQk2Z3aOt8eMqMQnGT&#10;44kj9CULF0S4xDlZnPpQI9pIgMei6jLSLqwki5VI/ZxxaDgenNBJauxIOrQgIBJCKdOh21SQoiOM&#10;Cyk3wM6fgU18hLIkw78BbxDpZKPDBqyENnXT98oOy7ZkXse3DNR9RwompljBXTtTD4G39EQAn6fE&#10;A5UOVA8CgEkO57Bwacocm2aH0cy417/7H+NBjODFqIQpyrF/NSeOYSSfaZDpfrffj2OXjP5gN4rM&#10;bXsm2x49V0cG7qALb4alaRvjg2y33Bl1DQM/jqeCi2gKZ+eYBtcaR6GebngyKBuPUxiMmiXhVF9a&#10;2t56FMrV8po424gqgBzPTDtxZHhPVHVsvA9txvNguEiKu+O14RvGNEm3eVLiO7Btp6i7h2/0EwAA&#10;//8DAFBLAwQUAAYACAAAACEAx9VK5OIAAAAKAQAADwAAAGRycy9kb3ducmV2LnhtbEyPQU+EMBCF&#10;7yb+h2ZMvBi3wCLLImWjJpqYmDW7evBYYASETknbBfz31pMeJ+/Le9/ku0UNbEJjO00CwlUADKnS&#10;dUeNgPe3x+sUmHWSajloQgHfaGFXnJ/lMqv1TAecjq5hvoRsJgW0zo0Z57ZqUUm70iOSzz61UdL5&#10;0zS8NnL25WrgURAkXMmO/EIrR3xoseqPJyXg43U/mfTq+StYkmj/Utr+6X7uhbi8WO5ugTlc3B8M&#10;v/peHQrvVOoT1ZYNAjbhOvaogHgdAvPANk63wEpPRjcJ8CLn/18ofgAAAP//AwBQSwECLQAUAAYA&#10;CAAAACEAtoM4kv4AAADhAQAAEwAAAAAAAAAAAAAAAAAAAAAAW0NvbnRlbnRfVHlwZXNdLnhtbFBL&#10;AQItABQABgAIAAAAIQA4/SH/1gAAAJQBAAALAAAAAAAAAAAAAAAAAC8BAABfcmVscy8ucmVsc1BL&#10;AQItABQABgAIAAAAIQC/7DLEkAIAAEAFAAAOAAAAAAAAAAAAAAAAAC4CAABkcnMvZTJvRG9jLnht&#10;bFBLAQItABQABgAIAAAAIQDH1Urk4gAAAAoBAAAPAAAAAAAAAAAAAAAAAOoEAABkcnMvZG93bnJl&#10;di54bWxQSwUGAAAAAAQABADzAAAA+QUAAAAA&#10;" strokecolor="#4579b8 [3044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D4E20" wp14:editId="1BCAF22D">
                <wp:simplePos x="0" y="0"/>
                <wp:positionH relativeFrom="column">
                  <wp:posOffset>15240</wp:posOffset>
                </wp:positionH>
                <wp:positionV relativeFrom="paragraph">
                  <wp:posOffset>111760</wp:posOffset>
                </wp:positionV>
                <wp:extent cx="1600200" cy="952500"/>
                <wp:effectExtent l="0" t="0" r="19050" b="19050"/>
                <wp:wrapNone/>
                <wp:docPr id="16" name="Двойные круглые скобк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52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ые круглые скобки 16" o:spid="_x0000_s1026" type="#_x0000_t185" style="position:absolute;margin-left:1.2pt;margin-top:8.8pt;width:126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2bjwIAAEAFAAAOAAAAZHJzL2Uyb0RvYy54bWysVM1uEzEQviPxDpbvdDdRW2jUTRW1KkKq&#10;SkWLena8drPC9hjbySacQBy58iKAkKAInmHzRoy9u2lVkBCIi3dm58cz33zj/YOlVmQhnK/AFHSw&#10;lVMiDIeyMlcFfX5x/OARJT4wUzIFRhR0JTw9GN+/t1/bkRjCDFQpHMEkxo9qW9BZCHaUZZ7PhGZ+&#10;C6wwaJTgNAuouqusdKzG7FplwzzfzWpwpXXAhff496g10nHKL6Xg4amUXgSiCoq1hXS6dE7jmY33&#10;2ejKMTureFcG+4cqNKsMXrpJdcQCI3NX/ZJKV9yBBxm2OOgMpKy4SD1gN4P8TjfnM2ZF6gXB8XYD&#10;k/9/afnp4syRqsTZ7VJimMYZNe+bj82P5mvzff2u+Uya6/Xr9dvmU/Mtqes3zTVaP+D5hWAQIlhb&#10;P8JE5/bMdZpHMcKxlE7HLzZKlgn11QZ1sQyE48/Bbp7jKCnhaNvbGe6gjGmym2jrfHgsQJMoFHTq&#10;GH8hwhmrXMKcLU58aCN6TwyPRbVlJCmslIiVKPNMSGw4XpyiE9XEoXJkwZAkjHNhwqCrIHnHMFkp&#10;tQnM/xzY+cdQkWj4N8GbiHQzmLAJ1pWBtuk7ZYdlX7Js/XsE2r4jBFMoVzhrB+0SeMuPK8TzhHmE&#10;0iHrcQS4yeEpHlJBXVDoJEpm4F797n/0RzKilZIat6ig/uWcOUGJemKQpnuD7e24dknZ3nk4RMXd&#10;tkxvW8xcHwLOYIBvhuVJjP5B9aJ0oC9x4SfxVjQxw/HugvLgeuUwtNuNTwYXk0lyw1WzLJyYc8v7&#10;qUeiXCwvmbMdqQLS8RT6jWOjO6RqfeM8DEzmAWSVGHeDa4c3rmmibvekxHfgtp68bh6+8U8AAAD/&#10;/wMAUEsDBBQABgAIAAAAIQAYhdQM3QAAAAgBAAAPAAAAZHJzL2Rvd25yZXYueG1sTI9BS8QwEIXv&#10;gv8hjOBF3NSy1qU2XVRQEGTF1YPHtBnb2mZSkmxb/72zJz3O9x5v3iu2ix3EhD50jhRcrRIQSLUz&#10;HTUKPt4fLzcgQtRk9OAIFfxggG15elLo3LiZ3nDax0ZwCIVcK2hjHHMpQ92i1WHlRiTWvpy3OvLp&#10;G2m8njncDjJNkkxa3RF/aPWIDy3W/f5gFXy+7ia/uXj+TpYs3b1UoX+6n3ulzs+Wu1sQEZf4Z4Zj&#10;fa4OJXeq3IFMEIOCdM1GxjcZCJbT6zWDikHGRJaF/D+g/AUAAP//AwBQSwECLQAUAAYACAAAACEA&#10;toM4kv4AAADhAQAAEwAAAAAAAAAAAAAAAAAAAAAAW0NvbnRlbnRfVHlwZXNdLnhtbFBLAQItABQA&#10;BgAIAAAAIQA4/SH/1gAAAJQBAAALAAAAAAAAAAAAAAAAAC8BAABfcmVscy8ucmVsc1BLAQItABQA&#10;BgAIAAAAIQDaQf2bjwIAAEAFAAAOAAAAAAAAAAAAAAAAAC4CAABkcnMvZTJvRG9jLnhtbFBLAQIt&#10;ABQABgAIAAAAIQAYhdQM3QAAAAgBAAAPAAAAAAAAAAAAAAAAAOkEAABkcnMvZG93bnJldi54bWxQ&#10;SwUGAAAAAAQABADzAAAA8wUAAAAA&#10;" strokecolor="#4579b8 [3044]"/>
            </w:pict>
          </mc:Fallback>
        </mc:AlternateContent>
      </w:r>
    </w:p>
    <w:p w:rsidR="00195EFD" w:rsidRPr="0038188B" w:rsidRDefault="00465B3D" w:rsidP="00465B3D">
      <w:pPr>
        <w:autoSpaceDE w:val="0"/>
        <w:autoSpaceDN w:val="0"/>
        <w:adjustRightInd w:val="0"/>
        <w:spacing w:line="240" w:lineRule="auto"/>
        <w:ind w:left="-284" w:firstLine="567"/>
        <w:jc w:val="both"/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38188B">
        <w:rPr>
          <w:rFonts w:ascii="Times New Roman" w:eastAsia="Times New Roman" w:hAnsi="Times New Roman" w:cs="Times New Roman"/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8188B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t xml:space="preserve">УСТОЙЧИВОСТЬ        </w:t>
      </w:r>
      <w:r w:rsidR="0038188B" w:rsidRPr="0038188B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 </w:t>
      </w:r>
      <w:r w:rsidRPr="0038188B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t>СОЦИАЛЬНАЯ                         РАЗВИТИЕ</w:t>
      </w:r>
    </w:p>
    <w:p w:rsidR="00465B3D" w:rsidRPr="0038188B" w:rsidRDefault="00465B3D" w:rsidP="00465B3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8188B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</w:t>
      </w:r>
      <w:r w:rsidR="0038188B" w:rsidRPr="0038188B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                           </w:t>
      </w:r>
      <w:r w:rsidRPr="0038188B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ОРИЕНТИРОВАННОСТЬ</w:t>
      </w:r>
    </w:p>
    <w:p w:rsidR="00B4723C" w:rsidRDefault="00B4723C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DD1E53" w:rsidRPr="001B329C" w:rsidRDefault="00DD1E53" w:rsidP="001B329C">
      <w:pPr>
        <w:shd w:val="clear" w:color="auto" w:fill="F2DBDB" w:themeFill="accen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>-обеспечение</w:t>
      </w:r>
      <w:r w:rsidR="003D109F" w:rsidRPr="001B329C">
        <w:rPr>
          <w:rFonts w:ascii="Times New Roman" w:hAnsi="Times New Roman" w:cs="Times New Roman"/>
          <w:sz w:val="24"/>
          <w:szCs w:val="24"/>
        </w:rPr>
        <w:t xml:space="preserve">                              -  безусловное   исполнение     </w:t>
      </w:r>
      <w:r w:rsidR="0067461B" w:rsidRPr="001B329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67461B" w:rsidRPr="001B329C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67461B" w:rsidRPr="001B329C">
        <w:rPr>
          <w:rFonts w:ascii="Times New Roman" w:hAnsi="Times New Roman" w:cs="Times New Roman"/>
          <w:sz w:val="24"/>
          <w:szCs w:val="24"/>
        </w:rPr>
        <w:t>еализация новых</w:t>
      </w:r>
    </w:p>
    <w:p w:rsidR="00386DCE" w:rsidRPr="001B329C" w:rsidRDefault="003D109F" w:rsidP="001B329C">
      <w:pPr>
        <w:shd w:val="clear" w:color="auto" w:fill="F2DBDB" w:themeFill="accen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>с</w:t>
      </w:r>
      <w:r w:rsidR="00DD1E53" w:rsidRPr="001B329C">
        <w:rPr>
          <w:rFonts w:ascii="Times New Roman" w:hAnsi="Times New Roman" w:cs="Times New Roman"/>
          <w:sz w:val="24"/>
          <w:szCs w:val="24"/>
        </w:rPr>
        <w:t>балансированности</w:t>
      </w:r>
      <w:r w:rsidRPr="001B329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1B329C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Pr="001B329C">
        <w:rPr>
          <w:rFonts w:ascii="Times New Roman" w:hAnsi="Times New Roman" w:cs="Times New Roman"/>
          <w:sz w:val="24"/>
          <w:szCs w:val="24"/>
        </w:rPr>
        <w:t xml:space="preserve"> социальных</w:t>
      </w:r>
      <w:r w:rsidR="0067461B" w:rsidRPr="001B329C">
        <w:rPr>
          <w:rFonts w:ascii="Times New Roman" w:hAnsi="Times New Roman" w:cs="Times New Roman"/>
          <w:sz w:val="24"/>
          <w:szCs w:val="24"/>
        </w:rPr>
        <w:t xml:space="preserve">                       инвестиционных   </w:t>
      </w:r>
    </w:p>
    <w:p w:rsidR="00DD1E53" w:rsidRPr="001B329C" w:rsidRDefault="00DD1E53" w:rsidP="001B329C">
      <w:pPr>
        <w:shd w:val="clear" w:color="auto" w:fill="F2DBDB" w:themeFill="accen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>бюджетной системы</w:t>
      </w:r>
      <w:r w:rsidR="003D109F" w:rsidRPr="001B329C">
        <w:rPr>
          <w:rFonts w:ascii="Times New Roman" w:hAnsi="Times New Roman" w:cs="Times New Roman"/>
          <w:sz w:val="24"/>
          <w:szCs w:val="24"/>
        </w:rPr>
        <w:t xml:space="preserve">                     обязательств</w:t>
      </w:r>
      <w:proofErr w:type="gramStart"/>
      <w:r w:rsidR="003D109F" w:rsidRPr="001B32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3D109F" w:rsidRPr="001B329C">
        <w:rPr>
          <w:rFonts w:ascii="Times New Roman" w:hAnsi="Times New Roman" w:cs="Times New Roman"/>
          <w:sz w:val="24"/>
          <w:szCs w:val="24"/>
        </w:rPr>
        <w:t xml:space="preserve">      </w:t>
      </w:r>
      <w:r w:rsidR="0067461B" w:rsidRPr="001B329C">
        <w:rPr>
          <w:rFonts w:ascii="Times New Roman" w:hAnsi="Times New Roman" w:cs="Times New Roman"/>
          <w:sz w:val="24"/>
          <w:szCs w:val="24"/>
        </w:rPr>
        <w:t xml:space="preserve">                               проектов;</w:t>
      </w:r>
    </w:p>
    <w:p w:rsidR="00DD1E53" w:rsidRPr="001B329C" w:rsidRDefault="00DD1E53" w:rsidP="001B329C">
      <w:pPr>
        <w:shd w:val="clear" w:color="auto" w:fill="F2DBDB" w:themeFill="accen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>Брасовского района;</w:t>
      </w:r>
      <w:r w:rsidR="003D109F" w:rsidRPr="001B329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D1E53" w:rsidRPr="001B329C" w:rsidRDefault="003D109F" w:rsidP="001B329C">
      <w:pPr>
        <w:shd w:val="clear" w:color="auto" w:fill="F2DBDB" w:themeFill="accen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D109F" w:rsidRPr="001B329C" w:rsidRDefault="00DD1E53" w:rsidP="001B329C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C">
        <w:rPr>
          <w:rFonts w:ascii="Times New Roman" w:hAnsi="Times New Roman" w:cs="Times New Roman"/>
          <w:sz w:val="24"/>
          <w:szCs w:val="24"/>
        </w:rPr>
        <w:t>-</w:t>
      </w:r>
      <w:r w:rsidRPr="001B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</w:t>
      </w:r>
      <w:r w:rsidR="003D109F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обеспечение высокого уровня </w:t>
      </w:r>
      <w:r w:rsidR="0067461B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67461B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329C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B329C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качества </w:t>
      </w:r>
    </w:p>
    <w:p w:rsidR="003D109F" w:rsidRPr="001B329C" w:rsidRDefault="003D109F" w:rsidP="001B329C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proofErr w:type="gramEnd"/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   </w:t>
      </w:r>
      <w:r w:rsidR="0067461B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и прозрачности</w:t>
      </w:r>
      <w:r w:rsidR="001B329C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финансового </w:t>
      </w:r>
      <w:proofErr w:type="spellStart"/>
      <w:r w:rsidR="001B329C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</w:t>
      </w:r>
      <w:proofErr w:type="spellEnd"/>
      <w:r w:rsidR="001B329C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D1E53" w:rsidRPr="001B329C" w:rsidRDefault="003D109F" w:rsidP="001B329C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61B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обязательств, недопущение        </w:t>
      </w:r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67461B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системы для                 </w:t>
      </w:r>
      <w:r w:rsidR="001B329C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</w:t>
      </w:r>
      <w:proofErr w:type="gramStart"/>
      <w:r w:rsidR="001B329C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67461B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DD1E53" w:rsidRPr="001B329C" w:rsidRDefault="00DD1E53" w:rsidP="001B329C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неэффективных расходов</w:t>
      </w:r>
      <w:proofErr w:type="gramStart"/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67461B"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населения ;   </w:t>
      </w:r>
    </w:p>
    <w:p w:rsidR="00DD1E53" w:rsidRPr="001B329C" w:rsidRDefault="00DD1E53" w:rsidP="001B329C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E53" w:rsidRPr="001B329C" w:rsidRDefault="00DD1E53" w:rsidP="001B329C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329C">
        <w:rPr>
          <w:sz w:val="28"/>
          <w:szCs w:val="28"/>
        </w:rPr>
        <w:t xml:space="preserve"> </w:t>
      </w:r>
      <w:r w:rsidRPr="001B329C">
        <w:rPr>
          <w:rFonts w:ascii="Times New Roman" w:hAnsi="Times New Roman" w:cs="Times New Roman"/>
          <w:sz w:val="24"/>
          <w:szCs w:val="24"/>
        </w:rPr>
        <w:t xml:space="preserve">концентрация финансовых </w:t>
      </w:r>
      <w:r w:rsidR="0067461B" w:rsidRPr="001B329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7461B" w:rsidRPr="001B329C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67461B" w:rsidRPr="001B329C">
        <w:rPr>
          <w:rFonts w:ascii="Times New Roman" w:hAnsi="Times New Roman" w:cs="Times New Roman"/>
          <w:sz w:val="24"/>
          <w:szCs w:val="24"/>
        </w:rPr>
        <w:t>овышение  оплаты труда</w:t>
      </w:r>
      <w:r w:rsidR="001B329C" w:rsidRPr="001B329C">
        <w:rPr>
          <w:rFonts w:ascii="Times New Roman" w:hAnsi="Times New Roman" w:cs="Times New Roman"/>
          <w:sz w:val="24"/>
          <w:szCs w:val="24"/>
        </w:rPr>
        <w:t xml:space="preserve">             -повышение роли </w:t>
      </w:r>
    </w:p>
    <w:p w:rsidR="00DD1E53" w:rsidRPr="001B329C" w:rsidRDefault="00DD1E53" w:rsidP="001B329C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 xml:space="preserve">ресурсов на достижении </w:t>
      </w:r>
      <w:r w:rsidR="0067461B" w:rsidRPr="001B329C">
        <w:rPr>
          <w:rFonts w:ascii="Times New Roman" w:hAnsi="Times New Roman" w:cs="Times New Roman"/>
          <w:sz w:val="24"/>
          <w:szCs w:val="24"/>
        </w:rPr>
        <w:t xml:space="preserve">              работников бюджетной сферы</w:t>
      </w:r>
      <w:r w:rsidR="001B329C" w:rsidRPr="001B329C">
        <w:rPr>
          <w:rFonts w:ascii="Times New Roman" w:hAnsi="Times New Roman" w:cs="Times New Roman"/>
          <w:sz w:val="24"/>
          <w:szCs w:val="24"/>
        </w:rPr>
        <w:t xml:space="preserve">      граждан </w:t>
      </w:r>
      <w:proofErr w:type="gramStart"/>
      <w:r w:rsidR="001B329C" w:rsidRPr="001B32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329C" w:rsidRPr="001B329C">
        <w:rPr>
          <w:rFonts w:ascii="Times New Roman" w:hAnsi="Times New Roman" w:cs="Times New Roman"/>
          <w:sz w:val="24"/>
          <w:szCs w:val="24"/>
        </w:rPr>
        <w:t xml:space="preserve"> бюджетном </w:t>
      </w:r>
    </w:p>
    <w:p w:rsidR="003D109F" w:rsidRPr="001B329C" w:rsidRDefault="00DD1E53" w:rsidP="001B329C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 xml:space="preserve">целей, показателей </w:t>
      </w:r>
      <w:r w:rsidR="0067461B" w:rsidRPr="001B329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67461B" w:rsidRPr="001B329C">
        <w:rPr>
          <w:rFonts w:ascii="Times New Roman" w:hAnsi="Times New Roman" w:cs="Times New Roman"/>
          <w:sz w:val="24"/>
          <w:szCs w:val="24"/>
        </w:rPr>
        <w:t>резул</w:t>
      </w:r>
      <w:proofErr w:type="gramStart"/>
      <w:r w:rsidR="0067461B" w:rsidRPr="001B329C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67461B" w:rsidRPr="001B32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7461B" w:rsidRPr="001B329C">
        <w:rPr>
          <w:rFonts w:ascii="Times New Roman" w:hAnsi="Times New Roman" w:cs="Times New Roman"/>
          <w:sz w:val="24"/>
          <w:szCs w:val="24"/>
        </w:rPr>
        <w:t xml:space="preserve">        с целью сохранения достиг-</w:t>
      </w:r>
      <w:r w:rsidR="001B329C" w:rsidRPr="001B329C">
        <w:rPr>
          <w:rFonts w:ascii="Times New Roman" w:hAnsi="Times New Roman" w:cs="Times New Roman"/>
          <w:sz w:val="24"/>
          <w:szCs w:val="24"/>
        </w:rPr>
        <w:t xml:space="preserve">          процессе, развитие  </w:t>
      </w:r>
    </w:p>
    <w:p w:rsidR="00DD1E53" w:rsidRPr="001B329C" w:rsidRDefault="0067461B" w:rsidP="001B329C">
      <w:pPr>
        <w:shd w:val="clear" w:color="auto" w:fill="F2DBDB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 xml:space="preserve">татов </w:t>
      </w:r>
      <w:r w:rsidR="00DD1E53" w:rsidRPr="001B329C">
        <w:rPr>
          <w:rFonts w:ascii="Times New Roman" w:hAnsi="Times New Roman" w:cs="Times New Roman"/>
          <w:sz w:val="24"/>
          <w:szCs w:val="24"/>
        </w:rPr>
        <w:t>муниципальных проектов</w:t>
      </w:r>
      <w:r w:rsidR="003D109F" w:rsidRPr="001B329C">
        <w:rPr>
          <w:rFonts w:ascii="Times New Roman" w:hAnsi="Times New Roman" w:cs="Times New Roman"/>
          <w:sz w:val="24"/>
          <w:szCs w:val="24"/>
        </w:rPr>
        <w:t>;</w:t>
      </w:r>
      <w:r w:rsidRPr="001B32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B329C">
        <w:rPr>
          <w:rFonts w:ascii="Times New Roman" w:hAnsi="Times New Roman" w:cs="Times New Roman"/>
          <w:sz w:val="24"/>
          <w:szCs w:val="24"/>
        </w:rPr>
        <w:t>нутых</w:t>
      </w:r>
      <w:proofErr w:type="spellEnd"/>
      <w:r w:rsidRPr="001B329C">
        <w:rPr>
          <w:rFonts w:ascii="Times New Roman" w:hAnsi="Times New Roman" w:cs="Times New Roman"/>
          <w:sz w:val="24"/>
          <w:szCs w:val="24"/>
        </w:rPr>
        <w:t xml:space="preserve"> соотношений со средн</w:t>
      </w:r>
      <w:proofErr w:type="gramStart"/>
      <w:r w:rsidRPr="001B329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B329C" w:rsidRPr="001B329C">
        <w:rPr>
          <w:rFonts w:ascii="Times New Roman" w:hAnsi="Times New Roman" w:cs="Times New Roman"/>
          <w:sz w:val="24"/>
          <w:szCs w:val="24"/>
        </w:rPr>
        <w:t xml:space="preserve">   инициативного</w:t>
      </w:r>
    </w:p>
    <w:p w:rsidR="00DD1E53" w:rsidRPr="001B329C" w:rsidRDefault="0067461B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душевым доходом  от трудовой</w:t>
      </w:r>
      <w:r w:rsidR="001B329C" w:rsidRPr="001B329C">
        <w:rPr>
          <w:rFonts w:ascii="Times New Roman" w:hAnsi="Times New Roman" w:cs="Times New Roman"/>
          <w:sz w:val="24"/>
          <w:szCs w:val="24"/>
        </w:rPr>
        <w:t xml:space="preserve">   бюджетирования</w:t>
      </w:r>
      <w:proofErr w:type="gramStart"/>
      <w:r w:rsidR="001B329C" w:rsidRPr="001B329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7461B" w:rsidRDefault="0067461B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 w:rsidRPr="001B3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деятельности;    </w:t>
      </w: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</w:p>
    <w:p w:rsidR="0089013D" w:rsidRDefault="0089013D" w:rsidP="001B329C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3</w:t>
      </w:r>
    </w:p>
    <w:p w:rsidR="0089013D" w:rsidRPr="00042591" w:rsidRDefault="00042591" w:rsidP="000425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042591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lastRenderedPageBreak/>
        <w:t>ОСНОВНЫЕ ПОКАЗАТЕЛИ ПРОГНОЗА</w:t>
      </w:r>
    </w:p>
    <w:p w:rsidR="00042591" w:rsidRPr="00042591" w:rsidRDefault="00042591" w:rsidP="000425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042591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>СОЦИАЛЬНО-ЭКОНОМИЧЕ</w:t>
      </w: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>СКОГО</w:t>
      </w:r>
    </w:p>
    <w:p w:rsidR="00042591" w:rsidRPr="00042591" w:rsidRDefault="00042591" w:rsidP="0004259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042591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>РАЗВИТИЯ БРАСОВСКОГО РАЙОНА</w:t>
      </w:r>
    </w:p>
    <w:p w:rsidR="00042591" w:rsidRDefault="00042591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042591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>НА 2024-2026 ГОДЫ</w:t>
      </w:r>
    </w:p>
    <w:p w:rsidR="00614867" w:rsidRDefault="006148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614867" w:rsidRDefault="00614867" w:rsidP="00614867">
      <w:pPr>
        <w:pStyle w:val="a8"/>
        <w:keepNext/>
        <w:autoSpaceDE w:val="0"/>
        <w:autoSpaceDN w:val="0"/>
        <w:adjustRightInd w:val="0"/>
        <w:spacing w:before="0" w:beforeAutospacing="0" w:after="12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14867">
        <w:rPr>
          <w:sz w:val="28"/>
          <w:szCs w:val="28"/>
        </w:rPr>
        <w:t xml:space="preserve"> </w:t>
      </w:r>
      <w:r>
        <w:rPr>
          <w:sz w:val="28"/>
          <w:szCs w:val="28"/>
        </w:rPr>
        <w:t>Для формирования бюджетных проектировок на 2024 год и плановый период 2025 и 2026 годов принят базовый вариант прогноза социально-экономического развития Брасовского района.</w:t>
      </w: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3261"/>
        <w:gridCol w:w="1660"/>
        <w:gridCol w:w="1438"/>
        <w:gridCol w:w="1297"/>
        <w:gridCol w:w="1275"/>
        <w:gridCol w:w="1276"/>
      </w:tblGrid>
      <w:tr w:rsidR="00614867" w:rsidRPr="00614867" w:rsidTr="00C11586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14867" w:rsidRPr="00614867" w:rsidTr="00C11586">
        <w:trPr>
          <w:trHeight w:val="21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614867" w:rsidRPr="00614867" w:rsidTr="00C1158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67" w:rsidRPr="00614867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декабрю</w:t>
            </w: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предыдущего года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614867" w:rsidRPr="00614867" w:rsidTr="00C1158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67" w:rsidRPr="00614867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среднемесячная заработная плата 1 работника (по крупным и средним организациям)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49401,4</w:t>
            </w:r>
          </w:p>
        </w:tc>
      </w:tr>
      <w:tr w:rsidR="00614867" w:rsidRPr="00614867" w:rsidTr="00C1158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67" w:rsidRPr="00614867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номинальной начисленной среднемесячной заработной платы работников крупных и средних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614867" w:rsidRPr="00614867" w:rsidTr="00C11586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67" w:rsidRPr="00614867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среднемесячная заработная плата 1 работника (по  полному кругу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46275,6</w:t>
            </w:r>
          </w:p>
        </w:tc>
      </w:tr>
      <w:tr w:rsidR="00614867" w:rsidRPr="00614867" w:rsidTr="00C11586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867" w:rsidRPr="00614867" w:rsidRDefault="00614867" w:rsidP="0061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среднемесячной номинальной начисленной среднемесячной заработной платы 1 работника (по  полному кругу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4867" w:rsidRPr="00614867" w:rsidRDefault="00614867" w:rsidP="0061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</w:tr>
    </w:tbl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84"/>
        <w:gridCol w:w="1045"/>
        <w:gridCol w:w="1365"/>
        <w:gridCol w:w="1275"/>
        <w:gridCol w:w="1276"/>
      </w:tblGrid>
      <w:tr w:rsidR="00614867" w:rsidRPr="00614867" w:rsidTr="002D0145">
        <w:tc>
          <w:tcPr>
            <w:tcW w:w="10207" w:type="dxa"/>
            <w:gridSpan w:val="7"/>
          </w:tcPr>
          <w:p w:rsidR="00614867" w:rsidRPr="00614867" w:rsidRDefault="002E1E06" w:rsidP="00614867">
            <w:pPr>
              <w:jc w:val="center"/>
            </w:pPr>
            <w:r>
              <w:t>П</w:t>
            </w:r>
            <w:r w:rsidR="00614867" w:rsidRPr="00614867">
              <w:t>ромышленное производство</w:t>
            </w:r>
          </w:p>
        </w:tc>
      </w:tr>
      <w:tr w:rsidR="00614867" w:rsidRPr="00614867" w:rsidTr="002D0145">
        <w:tc>
          <w:tcPr>
            <w:tcW w:w="3261" w:type="dxa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70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proofErr w:type="gramStart"/>
            <w:r w:rsidRPr="00614867">
              <w:rPr>
                <w:sz w:val="24"/>
                <w:szCs w:val="24"/>
              </w:rPr>
              <w:t>В</w:t>
            </w:r>
            <w:proofErr w:type="gramEnd"/>
            <w:r w:rsidRPr="00614867">
              <w:rPr>
                <w:sz w:val="24"/>
                <w:szCs w:val="24"/>
              </w:rPr>
              <w:t xml:space="preserve"> % </w:t>
            </w:r>
            <w:proofErr w:type="gramStart"/>
            <w:r w:rsidRPr="00614867">
              <w:rPr>
                <w:sz w:val="24"/>
                <w:szCs w:val="24"/>
              </w:rPr>
              <w:t>к</w:t>
            </w:r>
            <w:proofErr w:type="gramEnd"/>
            <w:r w:rsidRPr="00614867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284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105,9</w:t>
            </w:r>
          </w:p>
        </w:tc>
        <w:tc>
          <w:tcPr>
            <w:tcW w:w="136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104,3</w:t>
            </w:r>
          </w:p>
        </w:tc>
        <w:tc>
          <w:tcPr>
            <w:tcW w:w="127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104,1</w:t>
            </w:r>
          </w:p>
        </w:tc>
        <w:tc>
          <w:tcPr>
            <w:tcW w:w="1276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104,4</w:t>
            </w:r>
          </w:p>
        </w:tc>
      </w:tr>
      <w:tr w:rsidR="00614867" w:rsidRPr="00614867" w:rsidTr="002D0145">
        <w:tc>
          <w:tcPr>
            <w:tcW w:w="10207" w:type="dxa"/>
            <w:gridSpan w:val="7"/>
          </w:tcPr>
          <w:p w:rsidR="00614867" w:rsidRPr="00614867" w:rsidRDefault="00614867" w:rsidP="00614867">
            <w:pPr>
              <w:jc w:val="center"/>
            </w:pPr>
            <w:r w:rsidRPr="00614867">
              <w:t>Сельское хозяйство</w:t>
            </w:r>
          </w:p>
        </w:tc>
      </w:tr>
      <w:tr w:rsidR="00614867" w:rsidRPr="00614867" w:rsidTr="002D0145">
        <w:tc>
          <w:tcPr>
            <w:tcW w:w="326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 xml:space="preserve">Продукция сельского хозяйства в хозяйствах всех </w:t>
            </w:r>
            <w:r w:rsidRPr="00614867">
              <w:rPr>
                <w:sz w:val="24"/>
                <w:szCs w:val="24"/>
              </w:rPr>
              <w:lastRenderedPageBreak/>
              <w:t>категорий</w:t>
            </w:r>
          </w:p>
        </w:tc>
        <w:tc>
          <w:tcPr>
            <w:tcW w:w="170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proofErr w:type="gramStart"/>
            <w:r w:rsidRPr="00614867">
              <w:rPr>
                <w:sz w:val="24"/>
                <w:szCs w:val="24"/>
              </w:rPr>
              <w:lastRenderedPageBreak/>
              <w:t>В</w:t>
            </w:r>
            <w:proofErr w:type="gramEnd"/>
            <w:r w:rsidRPr="00614867">
              <w:rPr>
                <w:sz w:val="24"/>
                <w:szCs w:val="24"/>
              </w:rPr>
              <w:t xml:space="preserve"> % </w:t>
            </w:r>
            <w:proofErr w:type="gramStart"/>
            <w:r w:rsidRPr="00614867">
              <w:rPr>
                <w:sz w:val="24"/>
                <w:szCs w:val="24"/>
              </w:rPr>
              <w:t>к</w:t>
            </w:r>
            <w:proofErr w:type="gramEnd"/>
            <w:r w:rsidRPr="00614867">
              <w:rPr>
                <w:sz w:val="24"/>
                <w:szCs w:val="24"/>
              </w:rPr>
              <w:t xml:space="preserve"> предыдущему </w:t>
            </w:r>
            <w:r w:rsidRPr="00614867">
              <w:rPr>
                <w:sz w:val="24"/>
                <w:szCs w:val="24"/>
              </w:rPr>
              <w:lastRenderedPageBreak/>
              <w:t>году в сопоставимых ценах</w:t>
            </w:r>
          </w:p>
        </w:tc>
        <w:tc>
          <w:tcPr>
            <w:tcW w:w="284" w:type="dxa"/>
          </w:tcPr>
          <w:p w:rsidR="00614867" w:rsidRPr="00614867" w:rsidRDefault="00614867" w:rsidP="002D0145">
            <w:pPr>
              <w:ind w:left="-108" w:hanging="108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104,7</w:t>
            </w:r>
          </w:p>
        </w:tc>
        <w:tc>
          <w:tcPr>
            <w:tcW w:w="136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101,1</w:t>
            </w:r>
          </w:p>
        </w:tc>
        <w:tc>
          <w:tcPr>
            <w:tcW w:w="127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101,1</w:t>
            </w:r>
          </w:p>
        </w:tc>
        <w:tc>
          <w:tcPr>
            <w:tcW w:w="1276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100,8</w:t>
            </w:r>
          </w:p>
        </w:tc>
      </w:tr>
      <w:tr w:rsidR="00614867" w:rsidRPr="00614867" w:rsidTr="002D0145">
        <w:tc>
          <w:tcPr>
            <w:tcW w:w="10207" w:type="dxa"/>
            <w:gridSpan w:val="7"/>
          </w:tcPr>
          <w:p w:rsidR="00614867" w:rsidRPr="00614867" w:rsidRDefault="00614867" w:rsidP="00614867">
            <w:pPr>
              <w:jc w:val="center"/>
            </w:pPr>
            <w:r w:rsidRPr="00614867">
              <w:lastRenderedPageBreak/>
              <w:t xml:space="preserve"> Инвестиции</w:t>
            </w:r>
          </w:p>
        </w:tc>
      </w:tr>
      <w:tr w:rsidR="00614867" w:rsidRPr="00614867" w:rsidTr="002D0145">
        <w:tc>
          <w:tcPr>
            <w:tcW w:w="326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1" w:type="dxa"/>
          </w:tcPr>
          <w:p w:rsidR="00614867" w:rsidRPr="00614867" w:rsidRDefault="00614867" w:rsidP="00614867">
            <w:proofErr w:type="gramStart"/>
            <w:r w:rsidRPr="00614867">
              <w:rPr>
                <w:sz w:val="24"/>
                <w:szCs w:val="24"/>
              </w:rPr>
              <w:t>В</w:t>
            </w:r>
            <w:proofErr w:type="gramEnd"/>
            <w:r w:rsidRPr="00614867">
              <w:rPr>
                <w:sz w:val="24"/>
                <w:szCs w:val="24"/>
              </w:rPr>
              <w:t xml:space="preserve"> % </w:t>
            </w:r>
            <w:proofErr w:type="gramStart"/>
            <w:r w:rsidRPr="00614867">
              <w:rPr>
                <w:sz w:val="24"/>
                <w:szCs w:val="24"/>
              </w:rPr>
              <w:t>к</w:t>
            </w:r>
            <w:proofErr w:type="gramEnd"/>
            <w:r w:rsidRPr="00614867">
              <w:rPr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284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39,4</w:t>
            </w:r>
          </w:p>
        </w:tc>
        <w:tc>
          <w:tcPr>
            <w:tcW w:w="136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82,5</w:t>
            </w:r>
          </w:p>
        </w:tc>
        <w:tc>
          <w:tcPr>
            <w:tcW w:w="127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84,4</w:t>
            </w:r>
          </w:p>
        </w:tc>
        <w:tc>
          <w:tcPr>
            <w:tcW w:w="1276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96,6</w:t>
            </w:r>
          </w:p>
        </w:tc>
      </w:tr>
      <w:tr w:rsidR="00614867" w:rsidRPr="00614867" w:rsidTr="002D0145">
        <w:tc>
          <w:tcPr>
            <w:tcW w:w="10207" w:type="dxa"/>
            <w:gridSpan w:val="7"/>
          </w:tcPr>
          <w:p w:rsidR="00614867" w:rsidRPr="00614867" w:rsidRDefault="00614867" w:rsidP="00614867">
            <w:pPr>
              <w:jc w:val="center"/>
            </w:pPr>
            <w:r w:rsidRPr="00614867">
              <w:t>Труд и занятость</w:t>
            </w:r>
          </w:p>
        </w:tc>
      </w:tr>
      <w:tr w:rsidR="00614867" w:rsidRPr="00614867" w:rsidTr="002D0145">
        <w:tc>
          <w:tcPr>
            <w:tcW w:w="326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70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рублей</w:t>
            </w:r>
          </w:p>
        </w:tc>
        <w:tc>
          <w:tcPr>
            <w:tcW w:w="284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36565,8</w:t>
            </w:r>
          </w:p>
        </w:tc>
        <w:tc>
          <w:tcPr>
            <w:tcW w:w="1365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39673,9</w:t>
            </w:r>
          </w:p>
        </w:tc>
        <w:tc>
          <w:tcPr>
            <w:tcW w:w="1275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42847,8</w:t>
            </w:r>
          </w:p>
        </w:tc>
        <w:tc>
          <w:tcPr>
            <w:tcW w:w="1276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46275,6</w:t>
            </w:r>
          </w:p>
        </w:tc>
      </w:tr>
      <w:tr w:rsidR="00614867" w:rsidRPr="00614867" w:rsidTr="002D0145">
        <w:tc>
          <w:tcPr>
            <w:tcW w:w="3261" w:type="dxa"/>
          </w:tcPr>
          <w:p w:rsidR="00614867" w:rsidRPr="00614867" w:rsidRDefault="00614867" w:rsidP="00614867"/>
        </w:tc>
        <w:tc>
          <w:tcPr>
            <w:tcW w:w="1701" w:type="dxa"/>
          </w:tcPr>
          <w:p w:rsidR="00614867" w:rsidRPr="00614867" w:rsidRDefault="00614867" w:rsidP="00614867">
            <w:proofErr w:type="gramStart"/>
            <w:r w:rsidRPr="00614867">
              <w:rPr>
                <w:sz w:val="24"/>
                <w:szCs w:val="24"/>
              </w:rPr>
              <w:t>В</w:t>
            </w:r>
            <w:proofErr w:type="gramEnd"/>
            <w:r w:rsidRPr="00614867">
              <w:rPr>
                <w:sz w:val="24"/>
                <w:szCs w:val="24"/>
              </w:rPr>
              <w:t xml:space="preserve"> % </w:t>
            </w:r>
            <w:proofErr w:type="gramStart"/>
            <w:r w:rsidRPr="00614867">
              <w:rPr>
                <w:sz w:val="24"/>
                <w:szCs w:val="24"/>
              </w:rPr>
              <w:t>к</w:t>
            </w:r>
            <w:proofErr w:type="gramEnd"/>
            <w:r w:rsidRPr="00614867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284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  <w:p w:rsidR="00614867" w:rsidRPr="00614867" w:rsidRDefault="00614867" w:rsidP="002E1E0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120,3</w:t>
            </w:r>
          </w:p>
        </w:tc>
        <w:tc>
          <w:tcPr>
            <w:tcW w:w="1365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108,5</w:t>
            </w:r>
          </w:p>
        </w:tc>
        <w:tc>
          <w:tcPr>
            <w:tcW w:w="1275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108,0</w:t>
            </w:r>
          </w:p>
        </w:tc>
        <w:tc>
          <w:tcPr>
            <w:tcW w:w="1276" w:type="dxa"/>
            <w:vAlign w:val="center"/>
          </w:tcPr>
          <w:p w:rsidR="00614867" w:rsidRPr="00614867" w:rsidRDefault="00614867" w:rsidP="00614867">
            <w:pPr>
              <w:jc w:val="center"/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108,0</w:t>
            </w:r>
          </w:p>
        </w:tc>
      </w:tr>
      <w:tr w:rsidR="00614867" w:rsidRPr="00614867" w:rsidTr="002D0145">
        <w:tc>
          <w:tcPr>
            <w:tcW w:w="326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0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рублей</w:t>
            </w:r>
          </w:p>
        </w:tc>
        <w:tc>
          <w:tcPr>
            <w:tcW w:w="284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14867" w:rsidRPr="00614867" w:rsidRDefault="00C200F4" w:rsidP="0061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13560,0</w:t>
            </w:r>
          </w:p>
        </w:tc>
        <w:tc>
          <w:tcPr>
            <w:tcW w:w="1365" w:type="dxa"/>
          </w:tcPr>
          <w:p w:rsidR="00614867" w:rsidRPr="00614867" w:rsidRDefault="00C200F4" w:rsidP="0061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14102,0</w:t>
            </w:r>
          </w:p>
        </w:tc>
        <w:tc>
          <w:tcPr>
            <w:tcW w:w="1275" w:type="dxa"/>
          </w:tcPr>
          <w:p w:rsidR="00614867" w:rsidRPr="00614867" w:rsidRDefault="00C200F4" w:rsidP="00614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14852,0</w:t>
            </w:r>
          </w:p>
        </w:tc>
        <w:tc>
          <w:tcPr>
            <w:tcW w:w="1276" w:type="dxa"/>
          </w:tcPr>
          <w:p w:rsidR="00614867" w:rsidRPr="00614867" w:rsidRDefault="00C200F4" w:rsidP="00C20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16103,0</w:t>
            </w:r>
          </w:p>
        </w:tc>
      </w:tr>
      <w:tr w:rsidR="00614867" w:rsidRPr="00614867" w:rsidTr="002D0145">
        <w:tc>
          <w:tcPr>
            <w:tcW w:w="10207" w:type="dxa"/>
            <w:gridSpan w:val="7"/>
          </w:tcPr>
          <w:p w:rsidR="00614867" w:rsidRPr="00614867" w:rsidRDefault="00614867" w:rsidP="00614867">
            <w:pPr>
              <w:jc w:val="center"/>
            </w:pPr>
            <w:r w:rsidRPr="00614867">
              <w:t>Рынок товаров и услуг</w:t>
            </w:r>
          </w:p>
        </w:tc>
      </w:tr>
      <w:tr w:rsidR="002D0145" w:rsidRPr="00614867" w:rsidTr="002D0145">
        <w:tc>
          <w:tcPr>
            <w:tcW w:w="326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284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1672 340,20</w:t>
            </w:r>
          </w:p>
        </w:tc>
        <w:tc>
          <w:tcPr>
            <w:tcW w:w="136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1791 104,90</w:t>
            </w:r>
          </w:p>
        </w:tc>
        <w:tc>
          <w:tcPr>
            <w:tcW w:w="1275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1907 311,80</w:t>
            </w:r>
          </w:p>
        </w:tc>
        <w:tc>
          <w:tcPr>
            <w:tcW w:w="1276" w:type="dxa"/>
          </w:tcPr>
          <w:p w:rsidR="00614867" w:rsidRPr="00614867" w:rsidRDefault="00614867" w:rsidP="00614867">
            <w:pPr>
              <w:rPr>
                <w:sz w:val="24"/>
                <w:szCs w:val="24"/>
              </w:rPr>
            </w:pPr>
            <w:r w:rsidRPr="00614867">
              <w:rPr>
                <w:sz w:val="24"/>
                <w:szCs w:val="24"/>
              </w:rPr>
              <w:t>2039 059,40</w:t>
            </w:r>
          </w:p>
        </w:tc>
      </w:tr>
    </w:tbl>
    <w:p w:rsidR="00DB4D67" w:rsidRPr="00614867" w:rsidRDefault="00DB4D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DB4D67" w:rsidRDefault="00DB4D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DB4D67" w:rsidRDefault="00DB4D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DB4D67" w:rsidRDefault="00DB4D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DB4D67" w:rsidRDefault="00DB4D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DB4D67" w:rsidRDefault="00DB4D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2D0145" w:rsidRDefault="002D0145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</w:p>
    <w:p w:rsidR="00DB4D67" w:rsidRDefault="002E1E06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  <w:lastRenderedPageBreak/>
        <w:t>ОСН</w:t>
      </w:r>
      <w:r w:rsidR="00DB4D67" w:rsidRPr="00DB4D67">
        <w:rPr>
          <w:rFonts w:ascii="Times New Roman" w:hAnsi="Times New Roman" w:cs="Times New Roman"/>
          <w:b/>
          <w:i/>
          <w:color w:val="595959" w:themeColor="text1" w:themeTint="A6"/>
          <w:sz w:val="36"/>
          <w:szCs w:val="36"/>
        </w:rPr>
        <w:t>ОВНЫЕ ЭТАПЫ БЮДЖЕТНОГО ПРОЦЕССА</w:t>
      </w:r>
    </w:p>
    <w:p w:rsidR="00DB4D67" w:rsidRDefault="00DB4D67" w:rsidP="00042591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DB4D67" w:rsidRDefault="00DB4D67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32"/>
          <w:szCs w:val="32"/>
        </w:rPr>
      </w:pPr>
      <w:r w:rsidRPr="00AD2F80">
        <w:rPr>
          <w:rFonts w:ascii="Times New Roman" w:hAnsi="Times New Roman" w:cs="Times New Roman"/>
          <w:b/>
          <w:i/>
          <w:sz w:val="32"/>
          <w:szCs w:val="32"/>
        </w:rPr>
        <w:t>Участники бюджетного  процесса</w:t>
      </w:r>
      <w:proofErr w:type="gramStart"/>
      <w:r w:rsidRPr="00AD2F80">
        <w:rPr>
          <w:rFonts w:ascii="Times New Roman" w:hAnsi="Times New Roman" w:cs="Times New Roman"/>
          <w:b/>
          <w:i/>
          <w:sz w:val="32"/>
          <w:szCs w:val="32"/>
        </w:rPr>
        <w:t xml:space="preserve"> :</w:t>
      </w:r>
      <w:proofErr w:type="gramEnd"/>
    </w:p>
    <w:p w:rsidR="00947027" w:rsidRPr="00AD2F80" w:rsidRDefault="00947027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32"/>
          <w:szCs w:val="32"/>
        </w:rPr>
      </w:pPr>
    </w:p>
    <w:p w:rsidR="00DB4D67" w:rsidRDefault="00DB4D67" w:rsidP="0094702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Брасовского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4D67" w:rsidRDefault="00DB4D67" w:rsidP="0094702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 администрации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4D67" w:rsidRDefault="00DB4D67" w:rsidP="0094702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4D67" w:rsidRDefault="00DB4D67" w:rsidP="0094702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Брасовский  районный  Совет  народных 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4D67" w:rsidRDefault="00DB4D67" w:rsidP="0094702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 палата  Брасовского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4D67" w:rsidRDefault="00DB4D67" w:rsidP="0094702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и  главные </w:t>
      </w:r>
    </w:p>
    <w:p w:rsidR="00DB4D67" w:rsidRDefault="00DB4D67" w:rsidP="0094702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распорядители  бюджетных средств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B4D67" w:rsidRDefault="00AD2F8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AD2F80" w:rsidRDefault="00AD2F8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D2F80">
        <w:rPr>
          <w:rFonts w:ascii="Times New Roman" w:hAnsi="Times New Roman" w:cs="Times New Roman"/>
          <w:b/>
          <w:i/>
          <w:sz w:val="28"/>
          <w:szCs w:val="28"/>
        </w:rPr>
        <w:t>14 ноября</w:t>
      </w:r>
      <w:r>
        <w:rPr>
          <w:rFonts w:ascii="Times New Roman" w:hAnsi="Times New Roman" w:cs="Times New Roman"/>
          <w:sz w:val="28"/>
          <w:szCs w:val="28"/>
        </w:rPr>
        <w:t xml:space="preserve">  - предельный срок внесения  проекта  </w:t>
      </w:r>
    </w:p>
    <w:p w:rsidR="00AD2F80" w:rsidRDefault="00AD2F8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решения о бюджете района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F80" w:rsidRDefault="00AD2F8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Совет народных депутатов.</w:t>
      </w:r>
    </w:p>
    <w:p w:rsidR="00AD2F80" w:rsidRDefault="00AD2F8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C6F34" w:rsidRDefault="00FC6F3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 xml:space="preserve">  - предварительный прогноз СЭР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1676" w:rsidRDefault="0059167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FC6F34" w:rsidRDefault="00FC6F3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одготовка  документов и сбор данных необходимых для      </w:t>
      </w:r>
    </w:p>
    <w:p w:rsidR="00FC6F34" w:rsidRDefault="00FC6F3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осуществления расчетов  доходной и расходной частей </w:t>
      </w:r>
    </w:p>
    <w:p w:rsidR="00FC6F34" w:rsidRDefault="00FC6F3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1676" w:rsidRDefault="0059167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91676" w:rsidRDefault="0059167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– определение  параметров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1676" w:rsidRDefault="0059167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591676" w:rsidRDefault="0059167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– распределение предельных бюджетов ГРБС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91676" w:rsidRDefault="0059167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47027" w:rsidRDefault="00947027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– внесение проекта бюджета в районный Совет  народных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027" w:rsidRDefault="00947027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Публичные слушания;</w:t>
      </w:r>
    </w:p>
    <w:p w:rsidR="00947027" w:rsidRDefault="00947027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947027" w:rsidRDefault="00947027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 xml:space="preserve">Декабрь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ринятие бюджета . Обнародование  Решения о бюджете.</w:t>
      </w:r>
    </w:p>
    <w:p w:rsidR="002E1E06" w:rsidRDefault="002E1E0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E1E06" w:rsidRDefault="002E1E0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E1E06" w:rsidRDefault="002E1E0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E1E06" w:rsidRDefault="002E1E0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E1E06" w:rsidRDefault="002E1E0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E1E06" w:rsidRDefault="002E1E0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D2F80" w:rsidRDefault="00AD2F8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47027" w:rsidRDefault="00947027" w:rsidP="0094702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 w:rsidRPr="00947027"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lastRenderedPageBreak/>
        <w:t>ОСНОВНЫЕ  ПАРАМЕТРЫ БЮДЖЕТА НА 2024-2026 ГОДЫ</w:t>
      </w:r>
    </w:p>
    <w:p w:rsidR="00AE19FF" w:rsidRDefault="00AE19FF" w:rsidP="0094702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AE19FF" w:rsidRPr="00AE19FF" w:rsidRDefault="002E1E06" w:rsidP="0094702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</w:t>
      </w:r>
      <w:r w:rsidR="00AE19FF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(в млн. руб.)</w:t>
      </w:r>
    </w:p>
    <w:p w:rsidR="00947027" w:rsidRPr="00AE19FF" w:rsidRDefault="00AE19F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4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0" cy="393382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E19FF">
        <w:rPr>
          <w:rFonts w:ascii="Times New Roman" w:hAnsi="Times New Roman" w:cs="Times New Roman"/>
          <w:b/>
          <w:i/>
          <w:sz w:val="28"/>
          <w:szCs w:val="28"/>
        </w:rPr>
        <w:t>Расходы  2024 года  составят  585 ,2  млн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E19F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AE19FF">
        <w:rPr>
          <w:rFonts w:ascii="Times New Roman" w:hAnsi="Times New Roman" w:cs="Times New Roman"/>
          <w:b/>
          <w:i/>
          <w:sz w:val="28"/>
          <w:szCs w:val="28"/>
        </w:rPr>
        <w:t>рублей.</w:t>
      </w:r>
    </w:p>
    <w:p w:rsidR="00AE19FF" w:rsidRDefault="00AE19F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E19FF" w:rsidRDefault="00AE19F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E19FF" w:rsidRDefault="00AE19F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E19FF" w:rsidRDefault="00AE19F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CE53D6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CE53D6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2025  год                                                       </w:t>
      </w:r>
      <w:r w:rsidR="00CE53D6" w:rsidRPr="00CE53D6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 </w:t>
      </w:r>
      <w:r w:rsidRPr="00CE53D6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</w:t>
      </w:r>
      <w:r w:rsidRPr="00CE53D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2026  год</w:t>
      </w:r>
    </w:p>
    <w:p w:rsidR="00AE19FF" w:rsidRDefault="00AE19F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E19FF" w:rsidRPr="00CE53D6" w:rsidRDefault="00AE19F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E53D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доходы       </w:t>
      </w:r>
      <w:r w:rsidR="00CE53D6" w:rsidRPr="00CE53D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   </w:t>
      </w:r>
      <w:r w:rsidRPr="00CE53D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расходы                 </w:t>
      </w:r>
      <w:r w:rsidR="00CE53D6" w:rsidRPr="00CE53D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          доходы                          расходы</w:t>
      </w:r>
    </w:p>
    <w:p w:rsidR="00CE53D6" w:rsidRP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E53D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 w:rsidRPr="00CE53D6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508,9                         508,9                                       414,5                              414,5</w:t>
      </w: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Дефицит – 0                                                                    Дефицит – 0</w:t>
      </w: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CE53D6" w:rsidRP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1D1B11" w:themeColor="background2" w:themeShade="1A"/>
          <w:sz w:val="36"/>
          <w:szCs w:val="36"/>
        </w:rPr>
      </w:pPr>
      <w:r w:rsidRPr="00CE53D6">
        <w:rPr>
          <w:rFonts w:ascii="Times New Roman" w:hAnsi="Times New Roman" w:cs="Times New Roman"/>
          <w:b/>
          <w:i/>
          <w:color w:val="1D1B11" w:themeColor="background2" w:themeShade="1A"/>
          <w:sz w:val="28"/>
          <w:szCs w:val="28"/>
        </w:rPr>
        <w:lastRenderedPageBreak/>
        <w:t xml:space="preserve">                      </w:t>
      </w:r>
      <w:r w:rsidRPr="00CE53D6">
        <w:rPr>
          <w:rFonts w:ascii="Times New Roman" w:hAnsi="Times New Roman" w:cs="Times New Roman"/>
          <w:b/>
          <w:i/>
          <w:color w:val="1D1B11" w:themeColor="background2" w:themeShade="1A"/>
          <w:sz w:val="36"/>
          <w:szCs w:val="36"/>
        </w:rPr>
        <w:t>СТРУКТУРА ДОХОДОВ  БЮДЖЕТА</w:t>
      </w:r>
    </w:p>
    <w:p w:rsidR="00CE53D6" w:rsidRDefault="00CE53D6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4C3311" w:rsidRDefault="009E1883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9E188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                                     Налоговые</w:t>
      </w: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и  неналоговые </w:t>
      </w:r>
      <w:r w:rsidRPr="009E1883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доходы</w:t>
      </w:r>
    </w:p>
    <w:p w:rsidR="004A3678" w:rsidRDefault="004A3678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                                                                       </w:t>
      </w:r>
    </w:p>
    <w:p w:rsidR="004A3678" w:rsidRPr="004A3678" w:rsidRDefault="004A3678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A3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(в млн.руб.)</w:t>
      </w:r>
    </w:p>
    <w:p w:rsidR="009E1883" w:rsidRDefault="009E1883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9E1883" w:rsidRPr="009E1883" w:rsidRDefault="009E1883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1883" w:rsidRDefault="009E1883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9E1883" w:rsidRDefault="004A3678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A3678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                            Безвозмездные поступления</w:t>
      </w:r>
    </w:p>
    <w:p w:rsidR="00594A3F" w:rsidRDefault="00594A3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4A3678" w:rsidRDefault="004A3678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4A3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(в млн.руб.)</w:t>
      </w:r>
    </w:p>
    <w:p w:rsidR="004A3678" w:rsidRDefault="002A2D92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66E0" w:rsidRDefault="00CA66E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CA66E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Субвенции </w:t>
      </w:r>
      <w:r>
        <w:rPr>
          <w:rFonts w:ascii="Times New Roman" w:hAnsi="Times New Roman" w:cs="Times New Roman"/>
          <w:sz w:val="28"/>
          <w:szCs w:val="28"/>
        </w:rPr>
        <w:t>– предоставляются на осуществление  передаваемых полномочий – полномочий закрепленных за отправителем субвенций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66E0" w:rsidRDefault="00CA66E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CA66E0">
        <w:rPr>
          <w:rFonts w:ascii="Times New Roman" w:hAnsi="Times New Roman" w:cs="Times New Roman"/>
          <w:b/>
          <w:i/>
          <w:sz w:val="28"/>
          <w:szCs w:val="28"/>
        </w:rPr>
        <w:t>Субсидии -</w:t>
      </w:r>
      <w:r>
        <w:rPr>
          <w:rFonts w:ascii="Times New Roman" w:hAnsi="Times New Roman" w:cs="Times New Roman"/>
          <w:sz w:val="28"/>
          <w:szCs w:val="28"/>
        </w:rPr>
        <w:t xml:space="preserve">  предоставляются на реализацию полномочий получателя субсидий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971">
        <w:rPr>
          <w:rFonts w:ascii="Times New Roman" w:hAnsi="Times New Roman" w:cs="Times New Roman"/>
          <w:sz w:val="28"/>
          <w:szCs w:val="28"/>
        </w:rPr>
        <w:t xml:space="preserve"> до 2 % собственных средств получателя на те же цели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5971">
        <w:rPr>
          <w:rFonts w:ascii="Times New Roman" w:hAnsi="Times New Roman" w:cs="Times New Roman"/>
          <w:sz w:val="28"/>
          <w:szCs w:val="28"/>
        </w:rPr>
        <w:t>;</w:t>
      </w:r>
    </w:p>
    <w:p w:rsidR="00D95971" w:rsidRDefault="00D95971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D95971" w:rsidRDefault="00D95971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D95971">
        <w:rPr>
          <w:rFonts w:ascii="Times New Roman" w:hAnsi="Times New Roman" w:cs="Times New Roman"/>
          <w:b/>
          <w:i/>
          <w:sz w:val="28"/>
          <w:szCs w:val="28"/>
        </w:rPr>
        <w:t xml:space="preserve">Дотации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D959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нецелевые бюджетные трансферты предоставляются на  безвозмездной и безвозвратной основе без установленных направлений и условий их использования;</w:t>
      </w:r>
    </w:p>
    <w:p w:rsidR="00D95971" w:rsidRDefault="00D95971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D95971" w:rsidRDefault="00D95971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Ины</w:t>
      </w:r>
      <w:r w:rsidRPr="00D95971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D95971">
        <w:rPr>
          <w:rFonts w:ascii="Times New Roman" w:hAnsi="Times New Roman" w:cs="Times New Roman"/>
          <w:sz w:val="28"/>
          <w:szCs w:val="28"/>
        </w:rPr>
        <w:t>аналогично  субсидиям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не обязательно наличие собственных средств  на эти цели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95971" w:rsidRDefault="00D95971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D32F11" w:rsidRDefault="00D32F11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D95971" w:rsidRDefault="00D95971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 xml:space="preserve">           СТРУКТУРА  РАСХОДОВ  БЮДЖЕТА</w:t>
      </w:r>
    </w:p>
    <w:p w:rsidR="00BD04DF" w:rsidRDefault="003F106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 xml:space="preserve">                                                                    </w:t>
      </w:r>
    </w:p>
    <w:p w:rsidR="003F1064" w:rsidRDefault="003F106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                                                  ( в млн.руб.)</w:t>
      </w:r>
    </w:p>
    <w:p w:rsidR="00594A3F" w:rsidRPr="003F1064" w:rsidRDefault="00594A3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BD04DF" w:rsidRDefault="003F106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eastAsia="ru-RU"/>
        </w:rPr>
        <w:drawing>
          <wp:inline distT="0" distB="0" distL="0" distR="0" wp14:anchorId="486B96B0" wp14:editId="6280AD96">
            <wp:extent cx="5486400" cy="3200400"/>
            <wp:effectExtent l="3810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04DF" w:rsidRDefault="00BD04D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832440" w:rsidRDefault="0083244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832440" w:rsidRDefault="0083244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BD04DF" w:rsidRDefault="00BD04D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BD04DF" w:rsidRDefault="003F1064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lastRenderedPageBreak/>
        <w:t xml:space="preserve"> </w:t>
      </w:r>
      <w:r w:rsidRPr="003F106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Расходы на  социально-культурную сферу </w:t>
      </w:r>
      <w:r w:rsidR="002D0408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в 2024 году </w:t>
      </w:r>
      <w:r w:rsidRPr="003F106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в общем объеме расходной части бюджета составляют </w:t>
      </w:r>
      <w:r w:rsidRPr="003F106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523631,5 тыс. рублей</w:t>
      </w:r>
      <w:r w:rsidRPr="003F106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или </w:t>
      </w:r>
      <w:r w:rsidRPr="003F106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89,5 % от общего объема запланированных расх</w:t>
      </w:r>
      <w:r w:rsidRPr="003F1064"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>одов бюджета.</w:t>
      </w:r>
    </w:p>
    <w:p w:rsidR="00594A3F" w:rsidRDefault="00594A3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</w:pPr>
    </w:p>
    <w:p w:rsidR="00594A3F" w:rsidRPr="00594A3F" w:rsidRDefault="00594A3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(в млн.руб.)</w:t>
      </w:r>
    </w:p>
    <w:p w:rsidR="00BD04DF" w:rsidRPr="003F1064" w:rsidRDefault="00BD04D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</w:p>
    <w:p w:rsidR="00BD04DF" w:rsidRDefault="00594A3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4A442A" w:themeColor="background2" w:themeShade="40"/>
          <w:sz w:val="36"/>
          <w:szCs w:val="36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04DF" w:rsidRDefault="00BD04DF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832440" w:rsidRDefault="0083244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2D0408" w:rsidRPr="002D0408" w:rsidRDefault="002D0408" w:rsidP="002D0408">
      <w:pPr>
        <w:keepNext/>
        <w:tabs>
          <w:tab w:val="left" w:pos="554"/>
          <w:tab w:val="center" w:pos="472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Структура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  района в 2024-2026годах</w:t>
      </w:r>
    </w:p>
    <w:p w:rsidR="002D0408" w:rsidRPr="002D0408" w:rsidRDefault="002D0408" w:rsidP="002D0408">
      <w:pPr>
        <w:keepNext/>
        <w:tabs>
          <w:tab w:val="left" w:pos="8740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4950" w:type="pct"/>
        <w:tblInd w:w="108" w:type="dxa"/>
        <w:tblLook w:val="00A0" w:firstRow="1" w:lastRow="0" w:firstColumn="1" w:lastColumn="0" w:noHBand="0" w:noVBand="0"/>
      </w:tblPr>
      <w:tblGrid>
        <w:gridCol w:w="2553"/>
        <w:gridCol w:w="1266"/>
        <w:gridCol w:w="1148"/>
        <w:gridCol w:w="1266"/>
        <w:gridCol w:w="1148"/>
        <w:gridCol w:w="1266"/>
        <w:gridCol w:w="1148"/>
      </w:tblGrid>
      <w:tr w:rsidR="002D0408" w:rsidRPr="002D0408" w:rsidTr="00661FD8">
        <w:trPr>
          <w:cantSplit/>
          <w:trHeight w:val="490"/>
          <w:tblHeader/>
        </w:trPr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2024год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3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</w:tr>
      <w:tr w:rsidR="002D0408" w:rsidRPr="002D0408" w:rsidTr="00661FD8">
        <w:trPr>
          <w:cantSplit/>
          <w:trHeight w:val="7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.руб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объеме%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.руб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объеме%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.руб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объеме%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43831,9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42070,4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46187,6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3547,9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7445,4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7676,5</w:t>
            </w:r>
          </w:p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310529,4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287203,4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289664,2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63396,8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39073,9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39321,0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20428,5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18973,7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18973,7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129276,8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108896,0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4972,0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D0408" w:rsidRPr="002D0408" w:rsidTr="00661FD8">
        <w:trPr>
          <w:cantSplit/>
          <w:trHeight w:val="20"/>
        </w:trPr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408" w:rsidRPr="002D0408" w:rsidRDefault="002D0408" w:rsidP="002D0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585248,7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508978,3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414458,5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D0408" w:rsidRPr="002D0408" w:rsidRDefault="002D0408" w:rsidP="002D0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CA03D0" w:rsidRDefault="00CA03D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832440" w:rsidRDefault="0083244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832440" w:rsidRDefault="00832440" w:rsidP="00DB4D6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BD04DF" w:rsidRPr="00A93E2E" w:rsidRDefault="00CA03D0" w:rsidP="00CA03D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  <w:t xml:space="preserve">                   </w:t>
      </w:r>
      <w:r w:rsidR="00BD04DF" w:rsidRPr="00A93E2E"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  <w:t>М</w:t>
      </w:r>
      <w:r w:rsidR="00A93E2E" w:rsidRPr="00A93E2E"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  <w:t>ЕЖБЮДЖЕТНЫЕ ОТНОШЕНИЯ</w:t>
      </w:r>
    </w:p>
    <w:p w:rsidR="00A93E2E" w:rsidRPr="00A93E2E" w:rsidRDefault="00A93E2E" w:rsidP="002D040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</w:pPr>
      <w:r w:rsidRPr="00A93E2E"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  <w:t>С МУНИЦИПАЛЬНЫМИ   ОБРАЗОВАНИЯМИ</w:t>
      </w:r>
    </w:p>
    <w:p w:rsidR="00A93E2E" w:rsidRPr="00691B27" w:rsidRDefault="00A93E2E" w:rsidP="002D040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</w:p>
    <w:p w:rsidR="00A93E2E" w:rsidRPr="00691B27" w:rsidRDefault="00A93E2E" w:rsidP="00A93E2E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Основными  принципами распределения  межбюджетных трансфертов являются</w:t>
      </w:r>
      <w:proofErr w:type="gramStart"/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:</w:t>
      </w:r>
      <w:proofErr w:type="gramEnd"/>
    </w:p>
    <w:p w:rsidR="00A93E2E" w:rsidRPr="00691B27" w:rsidRDefault="00A93E2E" w:rsidP="00A93E2E">
      <w:pPr>
        <w:shd w:val="clear" w:color="auto" w:fill="FFFFFF" w:themeFill="background1"/>
        <w:spacing w:after="0"/>
        <w:ind w:left="567" w:hanging="56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-Обеспечение  стабильности, предсказуемости   и  прозрачности  бюджетной </w:t>
      </w:r>
    </w:p>
    <w:p w:rsidR="00A93E2E" w:rsidRPr="00691B27" w:rsidRDefault="00A93E2E" w:rsidP="00691B27">
      <w:pPr>
        <w:shd w:val="clear" w:color="auto" w:fill="FFFFFF" w:themeFill="background1"/>
        <w:spacing w:after="0"/>
        <w:ind w:left="567" w:hanging="56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системы  межбюджетных </w:t>
      </w:r>
      <w:r w:rsidR="00691B27"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отношений</w:t>
      </w:r>
      <w:proofErr w:type="gramStart"/>
      <w:r w:rsidR="00691B27"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;</w:t>
      </w:r>
      <w:proofErr w:type="gramEnd"/>
    </w:p>
    <w:p w:rsidR="00691B27" w:rsidRDefault="00691B27" w:rsidP="00691B27">
      <w:pPr>
        <w:shd w:val="clear" w:color="auto" w:fill="FFFFFF" w:themeFill="background1"/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-сохранение стабильности действующих принципов распределения  дотаций  на выравнивание  уровня бюджетной  обеспеченности поселений</w:t>
      </w:r>
      <w:proofErr w:type="gramStart"/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;</w:t>
      </w:r>
      <w:proofErr w:type="gramEnd"/>
    </w:p>
    <w:p w:rsidR="00691B27" w:rsidRDefault="00691B27" w:rsidP="00691B27">
      <w:pPr>
        <w:shd w:val="clear" w:color="auto" w:fill="FFFFFF" w:themeFill="background1"/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691B27" w:rsidRDefault="00691B27" w:rsidP="00691B2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91B2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Объем  дотации на выравнивание уровня бюджетной обеспеченности</w:t>
      </w:r>
    </w:p>
    <w:p w:rsidR="00CA03D0" w:rsidRDefault="00691B27" w:rsidP="00CA03D0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CA0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A03D0" w:rsidRPr="00CA03D0" w:rsidRDefault="00CA03D0" w:rsidP="00CA03D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межбюджетных трансфертов общего характера бюджетам сельских поселений в 2024 -2026 годах представлены в виде дотаций и  ежегодно составят</w:t>
      </w:r>
      <w:proofErr w:type="gramStart"/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A03D0" w:rsidRPr="00CA03D0" w:rsidRDefault="00CA03D0" w:rsidP="00CA03D0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A03D0" w:rsidRPr="00CA03D0" w:rsidRDefault="00CA03D0" w:rsidP="00CA03D0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(</w:t>
      </w:r>
      <w:proofErr w:type="spellStart"/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1821"/>
        <w:gridCol w:w="1985"/>
        <w:gridCol w:w="1843"/>
      </w:tblGrid>
      <w:tr w:rsidR="00CA03D0" w:rsidRPr="00CA03D0" w:rsidTr="00661FD8">
        <w:tc>
          <w:tcPr>
            <w:tcW w:w="3957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821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2024год</w:t>
            </w:r>
          </w:p>
        </w:tc>
        <w:tc>
          <w:tcPr>
            <w:tcW w:w="1985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1843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2026год</w:t>
            </w:r>
          </w:p>
        </w:tc>
      </w:tr>
      <w:tr w:rsidR="00CA03D0" w:rsidRPr="00CA03D0" w:rsidTr="00661FD8">
        <w:tc>
          <w:tcPr>
            <w:tcW w:w="3957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бюджетов поселений</w:t>
            </w:r>
          </w:p>
        </w:tc>
        <w:tc>
          <w:tcPr>
            <w:tcW w:w="1821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4972,0</w:t>
            </w:r>
          </w:p>
        </w:tc>
        <w:tc>
          <w:tcPr>
            <w:tcW w:w="1985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843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972,0</w:t>
            </w:r>
          </w:p>
        </w:tc>
      </w:tr>
      <w:tr w:rsidR="00CA03D0" w:rsidRPr="00CA03D0" w:rsidTr="00661FD8">
        <w:tc>
          <w:tcPr>
            <w:tcW w:w="3957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1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4972,0</w:t>
            </w:r>
          </w:p>
        </w:tc>
        <w:tc>
          <w:tcPr>
            <w:tcW w:w="1985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972,0</w:t>
            </w:r>
          </w:p>
        </w:tc>
        <w:tc>
          <w:tcPr>
            <w:tcW w:w="1843" w:type="dxa"/>
            <w:shd w:val="clear" w:color="auto" w:fill="auto"/>
          </w:tcPr>
          <w:p w:rsidR="00CA03D0" w:rsidRPr="00CA03D0" w:rsidRDefault="00CA03D0" w:rsidP="00CA03D0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972,0</w:t>
            </w:r>
          </w:p>
        </w:tc>
      </w:tr>
    </w:tbl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</w:pPr>
    </w:p>
    <w:p w:rsidR="00BD04DF" w:rsidRPr="005C1979" w:rsidRDefault="00CA03D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</w:pPr>
      <w:r w:rsidRPr="005C1979"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  <w:t xml:space="preserve">РАСХОДЫ НА РЕАЛИЗАЦИЮ </w:t>
      </w:r>
      <w:proofErr w:type="gramStart"/>
      <w:r w:rsidRPr="005C1979"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  <w:t>МУНИЦИПАЛЬНЫХ</w:t>
      </w:r>
      <w:proofErr w:type="gramEnd"/>
    </w:p>
    <w:p w:rsidR="00CA03D0" w:rsidRPr="005C1979" w:rsidRDefault="00CA03D0" w:rsidP="00CA03D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</w:pPr>
      <w:r w:rsidRPr="005C1979">
        <w:rPr>
          <w:rFonts w:ascii="Times New Roman" w:hAnsi="Times New Roman" w:cs="Times New Roman"/>
          <w:i/>
          <w:color w:val="4A442A" w:themeColor="background2" w:themeShade="40"/>
          <w:sz w:val="36"/>
          <w:szCs w:val="36"/>
        </w:rPr>
        <w:t xml:space="preserve">                                     ПРОГРАММ</w:t>
      </w:r>
    </w:p>
    <w:p w:rsidR="000032E8" w:rsidRDefault="00CA03D0" w:rsidP="00CA03D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бюджета района составлен в программном формате, запланирована реализация трех муниципальных программ. Доля расходов в программном формате составляет 99,7%.       </w:t>
      </w:r>
    </w:p>
    <w:p w:rsidR="000032E8" w:rsidRDefault="005B5D00" w:rsidP="00CA03D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B5D00" w:rsidRDefault="00832440" w:rsidP="0083244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683611FB" wp14:editId="7D5CC7D6">
            <wp:simplePos x="0" y="0"/>
            <wp:positionH relativeFrom="column">
              <wp:posOffset>-60960</wp:posOffset>
            </wp:positionH>
            <wp:positionV relativeFrom="paragraph">
              <wp:posOffset>133985</wp:posOffset>
            </wp:positionV>
            <wp:extent cx="2038350" cy="1990725"/>
            <wp:effectExtent l="0" t="0" r="0" b="9525"/>
            <wp:wrapThrough wrapText="bothSides">
              <wp:wrapPolygon edited="0">
                <wp:start x="6460" y="0"/>
                <wp:lineTo x="5047" y="207"/>
                <wp:lineTo x="1211" y="2687"/>
                <wp:lineTo x="0" y="6614"/>
                <wp:lineTo x="0" y="9922"/>
                <wp:lineTo x="1009" y="13229"/>
                <wp:lineTo x="2826" y="16536"/>
                <wp:lineTo x="6864" y="20050"/>
                <wp:lineTo x="10699" y="21497"/>
                <wp:lineTo x="11305" y="21497"/>
                <wp:lineTo x="15342" y="21497"/>
                <wp:lineTo x="15948" y="21497"/>
                <wp:lineTo x="18976" y="20050"/>
                <wp:lineTo x="21196" y="16536"/>
                <wp:lineTo x="21398" y="14056"/>
                <wp:lineTo x="21398" y="11368"/>
                <wp:lineTo x="21196" y="9922"/>
                <wp:lineTo x="19783" y="6614"/>
                <wp:lineTo x="16957" y="2894"/>
                <wp:lineTo x="11708" y="207"/>
                <wp:lineTo x="10093" y="0"/>
                <wp:lineTo x="6460" y="0"/>
              </wp:wrapPolygon>
            </wp:wrapThrough>
            <wp:docPr id="53" name="Рисунок 53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Развитие  образования  Брасовского  района 311,7млн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ублй;</w:t>
      </w:r>
    </w:p>
    <w:p w:rsidR="00832440" w:rsidRPr="00CA03D0" w:rsidRDefault="00CA03D0" w:rsidP="00832440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2440" w:rsidRDefault="00832440" w:rsidP="00832440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CA03D0" w:rsidRDefault="005B5D00" w:rsidP="0083244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04DF" w:rsidRDefault="00BD04DF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             </w:t>
      </w:r>
    </w:p>
    <w:p w:rsidR="005B5D00" w:rsidRDefault="005B5D0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4445</wp:posOffset>
            </wp:positionV>
            <wp:extent cx="1733550" cy="1819275"/>
            <wp:effectExtent l="0" t="0" r="0" b="9525"/>
            <wp:wrapThrough wrapText="bothSides">
              <wp:wrapPolygon edited="0">
                <wp:start x="15903" y="0"/>
                <wp:lineTo x="13530" y="679"/>
                <wp:lineTo x="7833" y="3166"/>
                <wp:lineTo x="6646" y="4524"/>
                <wp:lineTo x="3560" y="7238"/>
                <wp:lineTo x="949" y="10857"/>
                <wp:lineTo x="0" y="12892"/>
                <wp:lineTo x="0" y="13571"/>
                <wp:lineTo x="7596" y="14475"/>
                <wp:lineTo x="0" y="14475"/>
                <wp:lineTo x="0" y="17868"/>
                <wp:lineTo x="4035" y="18094"/>
                <wp:lineTo x="4035" y="18999"/>
                <wp:lineTo x="12818" y="21487"/>
                <wp:lineTo x="14004" y="21487"/>
                <wp:lineTo x="14242" y="21487"/>
                <wp:lineTo x="17327" y="18094"/>
                <wp:lineTo x="21363" y="16511"/>
                <wp:lineTo x="21363" y="14475"/>
                <wp:lineTo x="20651" y="10857"/>
                <wp:lineTo x="19701" y="7238"/>
                <wp:lineTo x="18277" y="0"/>
                <wp:lineTo x="15903" y="0"/>
              </wp:wrapPolygon>
            </wp:wrapThrough>
            <wp:docPr id="27" name="Рисунок 27" descr="C:\Program Files\Microsoft Office\MEDIA\CAGCAT10\j02353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CAGCAT10\j0235319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Реализация полномочий  администрации </w:t>
      </w:r>
      <w:r w:rsidR="0083244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Брасовского  района 260,8 млн. рублей</w:t>
      </w:r>
      <w:proofErr w:type="gramStart"/>
      <w:r w:rsidR="00832440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;</w:t>
      </w:r>
      <w:proofErr w:type="gramEnd"/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5851F">
                <wp:simplePos x="0" y="0"/>
                <wp:positionH relativeFrom="column">
                  <wp:posOffset>1175385</wp:posOffset>
                </wp:positionH>
                <wp:positionV relativeFrom="paragraph">
                  <wp:posOffset>7454900</wp:posOffset>
                </wp:positionV>
                <wp:extent cx="1828800" cy="1828800"/>
                <wp:effectExtent l="13335" t="6350" r="81915" b="79375"/>
                <wp:wrapNone/>
                <wp:docPr id="40" name="PubPieSl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sin 10800 17694720"/>
                            <a:gd name="G2" fmla="cos 10800 17694720"/>
                            <a:gd name="G3" fmla="sin 10800 0"/>
                            <a:gd name="G4" fmla="cos 10800 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T0" fmla="*/ 10799 w 21600"/>
                            <a:gd name="T1" fmla="*/ 0 h 21600"/>
                            <a:gd name="T2" fmla="*/ 10800 w 21600"/>
                            <a:gd name="T3" fmla="*/ 10800 h 21600"/>
                            <a:gd name="T4" fmla="*/ 21600 w 21600"/>
                            <a:gd name="T5" fmla="*/ 1080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4"/>
                                <a:pt x="21600" y="10800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PieSlice" o:spid="_x0000_s1026" style="position:absolute;margin-left:92.55pt;margin-top:587pt;width:2in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sTAwQAAI0KAAAOAAAAZHJzL2Uyb0RvYy54bWysVl1v4zYQfC/Q/0DoscXFlr9tRDlcfZeg&#10;wLU1EBd9pinKIiqJKklHzv36DkmJlusIKYrKgEGKo9nd2V2S9x/PZUFeuNJCVkkU340jwismU1Ed&#10;k+j3/eOHVUS0oVVKC1nxJHrlOvr48P1390294ROZyyLlioCk0pumTqLcmHozGmmW85LqO1nzCouZ&#10;VCU1mKrjKFW0AXtZjCbj8WLUSJXWSjKuNd5+9ovRg+PPMs7Mb1mmuSFFEsE34/6V+z/Y/9HDPd0c&#10;Fa1zwVo36H/woqSigtFA9ZkaSk5K3FCVgimpZWbumCxHMssE4y4GRBOP/xHNc05r7mKBOLoOMun/&#10;j5b9+rJTRKRJNIM8FS2Ro93psBP8uYBrVp+m1hvAnuudshHq+qtkf2pSyS+pMDspKgN/Ynwstzmt&#10;jvyTUrLJOU3daxCMrhjsRIOLHJpfZApz9GSk0+6cqdJagCrk7FL0GlLEz4YwvIxXk9VqDFcZ1rqJ&#10;tUE33efspM0Tl46KvnzVxuc4xchlKG3DfAJLVhZI948fyNj+2moIAATlASgtEo9hl8TLxXq2nNxA&#10;Jx2USf0OdNpBL6w3dLMOc6G7wcw7DNx/ilujN6hFHzUZQi37qOkQCr0cBHuaDaHWPZQX7VbafdD+&#10;hxF4lus1acgkXiCzbbbaJO1DDgAck/xtUFDfsdk8DbAF7QNwgDEkAEDn1xBjyMJ7jCERAE7jxXSI&#10;MKSiww14GJJhDa9m0+UQYchHAPYY0TfHrjNo3jULO1dtt2BE0NS2D23z1KhudKFNH/oPyfGtB5Rd&#10;HQAjOxY8/VdgCG/B8z4YTl48UtjT7W6+h6DYzvfQC/v5HnJgQ9+vff3U1NhgnMsYkiaJfHWRvBvZ&#10;tVK+8L10KGPjcpXoHHB1CLsXBDsdBPuJf+vjZ6up97ct29qxeHGw5oKAaL233kKr2hXjW/yeKV4s&#10;F7M2LkflqK1MvY7xRly/uQDCkhXvXUPexJuUrW6wduNHb8lujl3KrqwVVV+wi39+5IXoMKyQmvtX&#10;NoFuVw+ZdHFcdnYtC5E+iqKw2dPqeNgWirxQFMYjnu22deYKVlS2ENbzydwV89XaFcXYPW9RlMLg&#10;vlKIMokQMR6fF3vcfalS+E43horCj+Fy4RqDu5tIW5DyBIrnPG1IKjQqGCWxXGBjSgXqeLL0rIQW&#10;R1yomFEob2n+ECZ3t4GuEa/cXUH9VSd/oHfy9Sy7Y9ievP5IP8j0FacwyN1RizscBrlU3yLS4D6U&#10;RPqvE1U8IsXPFU7ydTyzNwTjJrO5PQKJ6q8c+iu0YqBKIhNh97DDrcEMn5xqJY65jdqloJKfcPpn&#10;wp7Rzj/vVTvBnccF0d7P7KWqP3eoyy3y4W8AAAD//wMAUEsDBBQABgAIAAAAIQDCnpyD3wAAAA0B&#10;AAAPAAAAZHJzL2Rvd25yZXYueG1sTE9NT4NAEL2b+B8208SbXWiREmRpDKkX60W09y1MgcDu4u5C&#10;8d87nuxt3kfevJftFzWwGa3rjBYQrgNgqCtTd7oR8PX5+pgAc17qWg5Go4AfdLDP7+8ymdbmqj9w&#10;Ln3DKES7VApovR9Tzl3VopJubUbUpF2MVdITtA2vrbxSuBr4JghirmSn6UMrRyxarPpyUgIOJ1V+&#10;b4vkWPTvNp7fToepPPZCPKyWl2dgHhf/b4a/+lQdcup0NpOuHRsIJ08hWekIdxGtIku02xJ1JiqK&#10;NwHwPOO3K/JfAAAA//8DAFBLAQItABQABgAIAAAAIQC2gziS/gAAAOEBAAATAAAAAAAAAAAAAAAA&#10;AAAAAABbQ29udGVudF9UeXBlc10ueG1sUEsBAi0AFAAGAAgAAAAhADj9If/WAAAAlAEAAAsAAAAA&#10;AAAAAAAAAAAALwEAAF9yZWxzLy5yZWxzUEsBAi0AFAAGAAgAAAAhAAJgyxMDBAAAjQoAAA4AAAAA&#10;AAAAAAAAAAAALgIAAGRycy9lMm9Eb2MueG1sUEsBAi0AFAAGAAgAAAAhAMKenIPfAAAADQEAAA8A&#10;AAAAAAAAAAAAAAAAXQYAAGRycy9kb3ducmV2LnhtbFBLBQYAAAAABAAEAPMAAABpBwAAAAA=&#10;" path="m10799,c4834,,,4835,,10799v,5965,4835,10801,10800,10801c16764,21600,21600,16764,21600,10800r-10800,l10799,xe" fillcolor="#ffc">
                <v:stroke joinstyle="miter"/>
                <v:shadow on="t" offset="6pt,6pt"/>
                <v:path o:connecttype="custom" o:connectlocs="914315,0;914400,914400;1828800,914400" o:connectangles="0,0,0" textboxrect="3163,3163,18437,18437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32D811">
                <wp:simplePos x="0" y="0"/>
                <wp:positionH relativeFrom="column">
                  <wp:posOffset>1175385</wp:posOffset>
                </wp:positionH>
                <wp:positionV relativeFrom="paragraph">
                  <wp:posOffset>7454900</wp:posOffset>
                </wp:positionV>
                <wp:extent cx="1828800" cy="1828800"/>
                <wp:effectExtent l="13335" t="6350" r="81915" b="79375"/>
                <wp:wrapNone/>
                <wp:docPr id="39" name="PubPieSl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sin 10800 17694720"/>
                            <a:gd name="G2" fmla="cos 10800 17694720"/>
                            <a:gd name="G3" fmla="sin 10800 0"/>
                            <a:gd name="G4" fmla="cos 10800 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T0" fmla="*/ 10799 w 21600"/>
                            <a:gd name="T1" fmla="*/ 0 h 21600"/>
                            <a:gd name="T2" fmla="*/ 10800 w 21600"/>
                            <a:gd name="T3" fmla="*/ 10800 h 21600"/>
                            <a:gd name="T4" fmla="*/ 21600 w 21600"/>
                            <a:gd name="T5" fmla="*/ 1080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4"/>
                                <a:pt x="21600" y="10800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PieSlice" o:spid="_x0000_s1026" style="position:absolute;margin-left:92.55pt;margin-top:587pt;width:2in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hpBAQAAI0KAAAOAAAAZHJzL2Uyb0RvYy54bWysVl2P4yYUfa/U/4D82Goncb4TjWe1ze6M&#10;Km3bSJOqzwTjGNU2LpBxZn99D2ATpxlrqqqOFIE5Pvfj3AvcfzyXBXnhSgtZJVF8N44Ir5hMRXVM&#10;ot/3jx9WEdGGViktZMWT6JXr6OPD99/dN/WGT2Qui5QrApJKb5o6iXJj6s1opFnOS6rvZM0rLGZS&#10;ldRgqo6jVNEG7GUxmozHi1EjVVorybjWePvZL0YPjj/LODO/ZZnmhhRJBN+M+1fu/2D/Rw/3dHNU&#10;tM4Fa92g/8GLkooKRgPVZ2ooOSlxQ1UKpqSWmbljshzJLBOMuxgQTTz+RzTPOa25iwXJ0XVIk/7/&#10;aNmvLztFRJpE03VEKlpCo93psBP8uYBrNj9NrTeAPdc7ZSPU9VfJ/tSkkl9SYXZSVAb+xPhYbnNa&#10;HfknpWSTc5q61yAYXTHYiQYXOTS/yBTm6MlIl7tzpkprAVkhZyfRa5CInw1heBmvJqvVGEoyrHUT&#10;a4Nuus/ZSZsnLh0Vffmqjdc4xcgplLZhPoElKwvI/eMHMra/thoCAEF5AEqLxGPYJfFysZ4tJzfQ&#10;SQdlUr8DnXbQC+sN3azDXOhuMPMOA/ef4tboDWrRR02GUMs+ajqEQi+HhD3NhlCoo4DySbtN7T7k&#10;/ocReJbrNWnIJF5A2VatVqR90ADAMcnfBoXsOzar0wBbyH0ADjAGAQB0fg0xBhXeYwxCADiNF9Mh&#10;wiBFhxvwMIhhDa9m0+UQYdAjAHuM6Jtj1xk075qFnau2WzAiaGrbh7Z5alQ3utDKh/6DOL71gLKr&#10;A2CoY8HTfwVG4i143gfDyYtHCnu63c33SCi28z3yhf18j3RgQ9+vff3U1NhgnMsYkiaJfHWRvBvZ&#10;tVK+8L10KGPjcpXoHHB1CLsXBDsdBPuJf+vjZ6up97ct29qx+ORgzQWBpPXeegtt1q4Y3+L3TPFi&#10;uZi1cTkqR23T1OsYb8T1mwsgLNnkvWvIm3iTss0brN340Vuym2Mn2ZW1ouon7OKfH/lEdBhWSM39&#10;Kyug29WDki6Oy86uZSHSR1EUVj2tjodtocgLRWE84tluW2euYEVlC2E9n8xdMV+tXVGM3fMWRSkM&#10;7iuFKJMIEePxutjj7kuVwne6MVQUfgyXC9cY3N1E2oKUJ1A852lDUqFRwSiJ5QIbUypQx5OlZyW0&#10;OOJCxYxCeUvzhzC5uw10jXjl7grZX3XpD/QufT3L7hi2J68/0g8yfcUpDHJ31OIOh0Eu1beINLgP&#10;JZH+60QVj0jxc4WTfB3PZihH4yazuT0CieqvHPortGKgSiITYfeww63BDJ+caiWOuY3aSVDJTzj9&#10;M2HPaOef96qd4M7jgmjvZ/ZS1Z871OUW+fA3AAAA//8DAFBLAwQUAAYACAAAACEAwp6cg98AAAAN&#10;AQAADwAAAGRycy9kb3ducmV2LnhtbExPTU+DQBC9m/gfNtPEm11okRJkaQypF+tFtPctTIHA7uLu&#10;QvHfO57sbd5H3ryX7Rc1sBmt64wWEK4DYKgrU3e6EfD1+fqYAHNe6loORqOAH3Swz+/vMpnW5qo/&#10;cC59wyhEu1QKaL0fU85d1aKSbm1G1KRdjFXSE7QNr628Urga+CYIYq5kp+lDK0csWqz6clICDidV&#10;fm+L5Fj07zae306HqTz2QjyslpdnYB4X/2+Gv/pUHXLqdDaTrh0bCCdPIVnpCHcRrSJLtNsSdSYq&#10;ijcB8DzjtyvyXwAAAP//AwBQSwECLQAUAAYACAAAACEAtoM4kv4AAADhAQAAEwAAAAAAAAAAAAAA&#10;AAAAAAAAW0NvbnRlbnRfVHlwZXNdLnhtbFBLAQItABQABgAIAAAAIQA4/SH/1gAAAJQBAAALAAAA&#10;AAAAAAAAAAAAAC8BAABfcmVscy8ucmVsc1BLAQItABQABgAIAAAAIQAS6thpBAQAAI0KAAAOAAAA&#10;AAAAAAAAAAAAAC4CAABkcnMvZTJvRG9jLnhtbFBLAQItABQABgAIAAAAIQDCnpyD3wAAAA0BAAAP&#10;AAAAAAAAAAAAAAAAAF4GAABkcnMvZG93bnJldi54bWxQSwUGAAAAAAQABADzAAAAagcAAAAA&#10;" path="m10799,c4834,,,4835,,10799v,5965,4835,10801,10800,10801c16764,21600,21600,16764,21600,10800r-10800,l10799,xe" fillcolor="#ffc">
                <v:stroke joinstyle="miter"/>
                <v:shadow on="t" offset="6pt,6pt"/>
                <v:path o:connecttype="custom" o:connectlocs="914315,0;914400,914400;1828800,914400" o:connectangles="0,0,0" textboxrect="3163,3163,18437,18437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33997C">
                <wp:simplePos x="0" y="0"/>
                <wp:positionH relativeFrom="column">
                  <wp:posOffset>1175385</wp:posOffset>
                </wp:positionH>
                <wp:positionV relativeFrom="paragraph">
                  <wp:posOffset>7454900</wp:posOffset>
                </wp:positionV>
                <wp:extent cx="1828800" cy="1828800"/>
                <wp:effectExtent l="13335" t="6350" r="81915" b="79375"/>
                <wp:wrapNone/>
                <wp:docPr id="38" name="PubPieSl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sin 10800 17694720"/>
                            <a:gd name="G2" fmla="cos 10800 17694720"/>
                            <a:gd name="G3" fmla="sin 10800 0"/>
                            <a:gd name="G4" fmla="cos 10800 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T0" fmla="*/ 10799 w 21600"/>
                            <a:gd name="T1" fmla="*/ 0 h 21600"/>
                            <a:gd name="T2" fmla="*/ 10800 w 21600"/>
                            <a:gd name="T3" fmla="*/ 10800 h 21600"/>
                            <a:gd name="T4" fmla="*/ 21600 w 21600"/>
                            <a:gd name="T5" fmla="*/ 1080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4"/>
                                <a:pt x="21600" y="10800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PieSlice" o:spid="_x0000_s1026" style="position:absolute;margin-left:92.55pt;margin-top:587pt;width:2in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60nAgQAAI0KAAAOAAAAZHJzL2Uyb0RvYy54bWysVl2P4yYUfa/U/4D82Goncb4TjWe1ze6M&#10;Km3bSJOqzwTjGNU2LpBxZn99D2ATpxlrqqqOFIE5Pvfj3AvcfzyXBXnhSgtZJVF8N44Ir5hMRXVM&#10;ot/3jx9WEdGGViktZMWT6JXr6OPD99/dN/WGT2Qui5QrApJKb5o6iXJj6s1opFnOS6rvZM0rLGZS&#10;ldRgqo6jVNEG7GUxmozHi1EjVVorybjWePvZL0YPjj/LODO/ZZnmhhRJBN+M+1fu/2D/Rw/3dHNU&#10;tM4Fa92g/8GLkooKRgPVZ2ooOSlxQ1UKpqSWmbljshzJLBOMuxgQTTz+RzTPOa25iwXJ0XVIk/7/&#10;aNmvLztFRJpEUyhV0RIa7U6HneDPBVyz+WlqvQHsud4pG6Guv0r2pyaV/JIKs5OiMvAnxsdym9Pq&#10;yD8pJZuc09S9BsHoisFONLjIoflFpjBHT0a63J0zVVoLyAo5O4leg0T8bAjDy3g1Wa3GUJJhrZtY&#10;G3TTfc5O2jxx6ajoy1dtvMYpRk6htA3zCSxZWUDuHz+Qsf211RAACMoDUFokHsMuiZeL9Ww5uYFO&#10;OiiT+h3otINeWG/oZh3mQneDmXcYuP8Ut0ZvUIs+ajKEWvZR0yEUKiQk7Gk2hFr3UD5pt6ndh9z/&#10;MALPcr0mDZnECyjbqtWKtA8aADgm+dugkH3HZnUaYAu5D8ABxiAAgM6vIcagwnuMQQgAp/FiOkQY&#10;pOhwAx4GMazh1Wy6HCIMegRgjxF9c+w6g+Zds7Bz1XYLRgRNbfvQNk+N6kYXWvnQfxDHtx5QdnUA&#10;DHUsePqvwEi8Bc/7YDh58UhhT7e7+R4JxXa+R76wn++RDmzo+7Wvn5oaG4xzGUPSJJGvLpJ3I7tW&#10;yhe+lw5lbFyuEp0Drg5h94Jgp4NgP/FvffxsNfX+tmVbOxafHKy5IJC03ltvoc3aFeNb/J4pXiwX&#10;szYuR+WobZp6HeONuH5zAYQlm7x3DXkTb1K2eYO1Gz96S3Zz7CS7slZU/YRd/PMjn4gOwwqpuX9l&#10;BXS7elDSxXHZ2bUsRPooisKqp9XxsC0UeaEojEc8223rzBWsqGwhrOeTuSvmq7UrirF73qIohcF9&#10;pRBlEiFiPF4Xe9x9qVL4TjeGisKP4XLhGoO7m0hbkPIEiuc8bUgqNCoYJbFcYGNKBep4svSshBZH&#10;XKiYUShvaf4QJne3ga4Rr9xdIfurLv2B3qWvZ9kdw/bk9Uf6QaavOIVB7o5a3OEwyKX6FpEG96Ek&#10;0n+dqOIRKX6ucJKv49kM5WjcZDa3RyBR/ZVDf4VWDFRJZCLsHna4NZjhk1OtxDG3UTsJKvkJp38m&#10;7Bnt/PNetRPceVwQ7f3MXqr6c4e63CIf/gYAAP//AwBQSwMEFAAGAAgAAAAhAMKenIPfAAAADQEA&#10;AA8AAABkcnMvZG93bnJldi54bWxMT01Pg0AQvZv4HzbTxJtdaJESZGkMqRfrRbT3LUyBwO7i7kLx&#10;3zue7G3eR968l+0XNbAZreuMFhCuA2CoK1N3uhHw9fn6mABzXupaDkajgB90sM/v7zKZ1uaqP3Au&#10;fcMoRLtUCmi9H1POXdWikm5tRtSkXYxV0hO0Da+tvFK4GvgmCGKuZKfpQytHLFqs+nJSAg4nVX5v&#10;i+RY9O82nt9Oh6k89kI8rJaXZ2AeF/9vhr/6VB1y6nQ2k64dGwgnTyFZ6Qh3Ea0iS7TbEnUmKoo3&#10;AfA847cr8l8AAAD//wMAUEsBAi0AFAAGAAgAAAAhALaDOJL+AAAA4QEAABMAAAAAAAAAAAAAAAAA&#10;AAAAAFtDb250ZW50X1R5cGVzXS54bWxQSwECLQAUAAYACAAAACEAOP0h/9YAAACUAQAACwAAAAAA&#10;AAAAAAAAAAAvAQAAX3JlbHMvLnJlbHNQSwECLQAUAAYACAAAACEALLOtJwIEAACNCgAADgAAAAAA&#10;AAAAAAAAAAAuAgAAZHJzL2Uyb0RvYy54bWxQSwECLQAUAAYACAAAACEAwp6cg98AAAANAQAADwAA&#10;AAAAAAAAAAAAAABcBgAAZHJzL2Rvd25yZXYueG1sUEsFBgAAAAAEAAQA8wAAAGgHAAAAAA==&#10;" path="m10799,c4834,,,4835,,10799v,5965,4835,10801,10800,10801c16764,21600,21600,16764,21600,10800r-10800,l10799,xe" fillcolor="#ffc">
                <v:stroke joinstyle="miter"/>
                <v:shadow on="t" offset="6pt,6pt"/>
                <v:path o:connecttype="custom" o:connectlocs="914315,0;914400,914400;1828800,914400" o:connectangles="0,0,0" textboxrect="3163,3163,18437,18437"/>
                <o:lock v:ext="edit" verticies="t"/>
              </v:shape>
            </w:pict>
          </mc:Fallback>
        </mc:AlternateContent>
      </w: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</w:pPr>
    </w:p>
    <w:p w:rsidR="00832440" w:rsidRDefault="00832440" w:rsidP="005B5D0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-3810</wp:posOffset>
            </wp:positionV>
            <wp:extent cx="2162175" cy="1962150"/>
            <wp:effectExtent l="0" t="0" r="9525" b="0"/>
            <wp:wrapThrough wrapText="bothSides">
              <wp:wrapPolygon edited="0">
                <wp:start x="0" y="0"/>
                <wp:lineTo x="0" y="21390"/>
                <wp:lineTo x="21505" y="21390"/>
                <wp:lineTo x="21505" y="0"/>
                <wp:lineTo x="0" y="0"/>
              </wp:wrapPolygon>
            </wp:wrapThrough>
            <wp:docPr id="50" name="Рисунок 50" descr="C:\Users\User\AppData\Local\Microsoft\Windows\Temporary Internet Files\Content.IE5\TTR1LD3E\finans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Temporary Internet Files\Content.IE5\TTR1LD3E\finansy[1]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414E77" wp14:editId="5B6C1494">
                <wp:simplePos x="0" y="0"/>
                <wp:positionH relativeFrom="column">
                  <wp:posOffset>1175385</wp:posOffset>
                </wp:positionH>
                <wp:positionV relativeFrom="paragraph">
                  <wp:posOffset>7689850</wp:posOffset>
                </wp:positionV>
                <wp:extent cx="1828800" cy="1828800"/>
                <wp:effectExtent l="13335" t="12700" r="81915" b="82550"/>
                <wp:wrapNone/>
                <wp:docPr id="42" name="PubPieSl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sin 10800 17694720"/>
                            <a:gd name="G2" fmla="cos 10800 17694720"/>
                            <a:gd name="G3" fmla="sin 10800 0"/>
                            <a:gd name="G4" fmla="cos 10800 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T0" fmla="*/ 10799 w 21600"/>
                            <a:gd name="T1" fmla="*/ 0 h 21600"/>
                            <a:gd name="T2" fmla="*/ 10800 w 21600"/>
                            <a:gd name="T3" fmla="*/ 10800 h 21600"/>
                            <a:gd name="T4" fmla="*/ 21600 w 21600"/>
                            <a:gd name="T5" fmla="*/ 1080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4"/>
                                <a:pt x="21600" y="10800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PieSlice" o:spid="_x0000_s1026" style="position:absolute;margin-left:92.55pt;margin-top:605.5pt;width:2in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iGPBAQAAI0KAAAOAAAAZHJzL2Uyb0RvYy54bWysVl2P4yYUfa/U/4D82Goncb4TjWe1ze6M&#10;Km3bSJOqzwTjGNU2LpBxZn99D2ATpxlrqqqOFIE5Pvfj3AvcfzyXBXnhSgtZJVF8N44Ir5hMRXVM&#10;ot/3jx9WEdGGViktZMWT6JXr6OPD99/dN/WGT2Qui5QrApJKb5o6iXJj6s1opFnOS6rvZM0rLGZS&#10;ldRgqo6jVNEG7GUxmozHi1EjVVorybjWePvZL0YPjj/LODO/ZZnmhhRJBN+M+1fu/2D/Rw/3dHNU&#10;tM4Fa92g/8GLkooKRgPVZ2ooOSlxQ1UKpqSWmbljshzJLBOMuxgQTTz+RzTPOa25iwXJ0XVIk/7/&#10;aNmvLztFRJpEs0lEKlpCo93psBP8uYBrNj9NrTeAPdc7ZSPU9VfJ/tSkkl9SYXZSVAb+xPhYbnNa&#10;HfknpWSTc5q61yAYXTHYiQYXOTS/yBTm6MlIl7tzpkprAVkhZyfRa5CInw1heBmvJqvVGEoyrHUT&#10;a4Nuus/ZSZsnLh0Vffmqjdc4xcgplLZhPoElKwvI/eMHMra/thoCAEF5AEqLxGPYJfFysZ4tJzdQ&#10;JM9DmdTvQKcd9MJ6QzfrMBe6G8y8w8D9p7g1eoNa9FGTIdSyj5oOodDLIWFPsyHUuofySbtN7T7k&#10;/ocReJbrNWnIJF5A2VatVqR90ADAMcnfBoXsOzar0wBbyH0ADjAGAQB0fg0xBhXeYwxCADiNF9Mh&#10;wiBFhxvwMIhhDa9m0+UQYdAjAHuM6Jtj1xk075qFnau2WzAiaGrbh7Z5alQ3utDKh/6DOL71gLKr&#10;A2CoY8HTfwVG4i143gfDyYtHCnu63c33SCi28z3yhf18j3RgQ9+vff3U1NhgnMsYkiaJfHWRvBvZ&#10;tVK+8L10KGPjcpXoHHB1CLsXBDsdBPuJf+vjZ6up97ct29qx+ORgzQWBpPXeegtt1q4Y3+L3TPFi&#10;uZi1cTkqR23T1OsYb8T1mwsgLNnkvWvIm3iTss0brN340Vuym2Mn2ZW1ouon7OKfH/lEdBhWSM39&#10;Kyug29WDki6Oy86uZSHSR1EUVj2tjodtocgLRWE84tluW2euYEVlC2E9n8xdMV+tXVGM3fMWRSkM&#10;7iuFKJMIEePxutjj7kuVwne6MVQUfgyXC9cY3N1E2oKUJ1A852lDUqFRwSiJ5QIbUypQx5OlZyW0&#10;OOJCxYxCeUvzhzC5uw10jXjl7grZX3XpD/QufT3L7hi2J68/0g8yfcUpDHJ31OIOh0Eu1beINLgP&#10;JZH+60QVj0jxc4WTfB3PZihH4yazuT0CieqvHPortGKgSiITYfeww63BDJ+caiWOuY3aSVDJTzj9&#10;M2HPaOef96qd4M7jgmjvZ/ZS1Z871OUW+fA3AAAA//8DAFBLAwQUAAYACAAAACEAan8X5N8AAAAN&#10;AQAADwAAAGRycy9kb3ducmV2LnhtbExPTVODMBC9O+N/yKwz3mygrZVSQsdh6sV6Ee09JSkwkA0m&#10;geK/dz3pbd/HvH0v28+mZ5N2vrUoIF5EwDRWVrVYC/j8eHlIgPkgUcneohbwrT3s89ubTKbKXvFd&#10;T2WoGYWgT6WAJoQh5dxXjTbSL+ygkbSLdUYGgq7myskrhZueL6Now41skT40ctBFo6uuHI2Aw8mU&#10;X6siORbdm9tMr6fDWB47Ie7v5ucdsKDn8GeG3/pUHXLqdLYjKs96wsljTFY6lnFMq8iyfloRdSZq&#10;vd1GwPOM/1+R/wAAAP//AwBQSwECLQAUAAYACAAAACEAtoM4kv4AAADhAQAAEwAAAAAAAAAAAAAA&#10;AAAAAAAAW0NvbnRlbnRfVHlwZXNdLnhtbFBLAQItABQABgAIAAAAIQA4/SH/1gAAAJQBAAALAAAA&#10;AAAAAAAAAAAAAC8BAABfcmVscy8ucmVsc1BLAQItABQABgAIAAAAIQB+0iGPBAQAAI0KAAAOAAAA&#10;AAAAAAAAAAAAAC4CAABkcnMvZTJvRG9jLnhtbFBLAQItABQABgAIAAAAIQBqfxfk3wAAAA0BAAAP&#10;AAAAAAAAAAAAAAAAAF4GAABkcnMvZG93bnJldi54bWxQSwUGAAAAAAQABADzAAAAagcAAAAA&#10;" path="m10799,c4834,,,4835,,10799v,5965,4835,10801,10800,10801c16764,21600,21600,16764,21600,10800r-10800,l10799,xe" fillcolor="#ffc">
                <v:stroke joinstyle="miter"/>
                <v:shadow on="t" offset="6pt,6pt"/>
                <v:path o:connecttype="custom" o:connectlocs="914315,0;914400,914400;1828800,914400" o:connectangles="0,0,0" textboxrect="3163,3163,18437,18437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4A442A" w:themeColor="background2" w:themeShade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D2DB7">
                <wp:simplePos x="0" y="0"/>
                <wp:positionH relativeFrom="column">
                  <wp:posOffset>1175385</wp:posOffset>
                </wp:positionH>
                <wp:positionV relativeFrom="paragraph">
                  <wp:posOffset>7689850</wp:posOffset>
                </wp:positionV>
                <wp:extent cx="1828800" cy="1828800"/>
                <wp:effectExtent l="13335" t="12700" r="81915" b="82550"/>
                <wp:wrapNone/>
                <wp:docPr id="41" name="PubPieSli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custGeom>
                          <a:avLst/>
                          <a:gdLst>
                            <a:gd name="G0" fmla="+- 0 0 0"/>
                            <a:gd name="G1" fmla="sin 10800 17694720"/>
                            <a:gd name="G2" fmla="cos 10800 17694720"/>
                            <a:gd name="G3" fmla="sin 10800 0"/>
                            <a:gd name="G4" fmla="cos 10800 0"/>
                            <a:gd name="G5" fmla="+- G1 10800 0"/>
                            <a:gd name="G6" fmla="+- G2 10800 0"/>
                            <a:gd name="G7" fmla="+- G3 10800 0"/>
                            <a:gd name="G8" fmla="+- G4 10800 0"/>
                            <a:gd name="G9" fmla="+- 10800 0 0"/>
                            <a:gd name="T0" fmla="*/ 10799 w 21600"/>
                            <a:gd name="T1" fmla="*/ 0 h 21600"/>
                            <a:gd name="T2" fmla="*/ 10800 w 21600"/>
                            <a:gd name="T3" fmla="*/ 10800 h 21600"/>
                            <a:gd name="T4" fmla="*/ 21600 w 21600"/>
                            <a:gd name="T5" fmla="*/ 1080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10799" y="0"/>
                              </a:moveTo>
                              <a:cubicBezTo>
                                <a:pt x="4834" y="0"/>
                                <a:pt x="0" y="4835"/>
                                <a:pt x="0" y="10799"/>
                              </a:cubicBezTo>
                              <a:cubicBezTo>
                                <a:pt x="0" y="16764"/>
                                <a:pt x="4835" y="21600"/>
                                <a:pt x="10800" y="21600"/>
                              </a:cubicBezTo>
                              <a:cubicBezTo>
                                <a:pt x="16764" y="21600"/>
                                <a:pt x="21600" y="16764"/>
                                <a:pt x="21600" y="10800"/>
                              </a:cubicBezTo>
                              <a:lnTo>
                                <a:pt x="10800" y="1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ubPieSlice" o:spid="_x0000_s1026" style="position:absolute;margin-left:92.55pt;margin-top:605.5pt;width:2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5dAgQAAI0KAAAOAAAAZHJzL2Uyb0RvYy54bWysVl2P4yYUfa/U/4D82Goncb4TjWe1ze6M&#10;Km3bSJOqzwTjGNU2LpBxZn99D2ATpxlrqqqOFIE5Pvfj3AvcfzyXBXnhSgtZJVF8N44Ir5hMRXVM&#10;ot/3jx9WEdGGViktZMWT6JXr6OPD99/dN/WGT2Qui5QrApJKb5o6iXJj6s1opFnOS6rvZM0rLGZS&#10;ldRgqo6jVNEG7GUxmozHi1EjVVorybjWePvZL0YPjj/LODO/ZZnmhhRJBN+M+1fu/2D/Rw/3dHNU&#10;tM4Fa92g/8GLkooKRgPVZ2ooOSlxQ1UKpqSWmbljshzJLBOMuxgQTTz+RzTPOa25iwXJ0XVIk/7/&#10;aNmvLztFRJpEszgiFS2h0e502An+XMA1m5+m1hvAnuudshHq+qtkf2pSyS+pMDspKgN/7Mdym9Pq&#10;yD8pJZuc09S9BsHoisFONLjIoflFpjBHT0a63J0zVVoLyAo5O4leg0T8bAjDy3g1Wa3GUJJhrZtY&#10;G3TTfc5O2jxx6ajoy1dtvMYpRk6htA3zCSxZWUDuHz+Qsf211RAACMoDUFokHsMuiZeL9Ww5uYFO&#10;OiiT+h3otINeWG/oZh3mQneDmXcYuP8Ut0ZvUIs+ajKEWvZR0yEUejkk7Gk2hFr3UD5pt6ndh9z/&#10;MALPcr0mDZnECyjbqtWKtA8aADgm+dugkH3HZnUaYAu5D8ABxiAAgM6vIcagwnuMQQgAp/FiOkQY&#10;pOhwAx4GMazh1Wy6HCIMegRgjxF9c+w6g+Zds7Bz1XYLRgRNbfvQNk+N6kYXWvnQfxDHtx5QdnUA&#10;DHUsePqvwEi8Bc/7YDh58UhhT7e7+R4JxXa+R76wn++RDmzo+7Wvn5oaG4xzGUPSJJGvLpJ3I7tW&#10;yhe+lw5lbFyuEp0Drg5h94Jgp4NgP/FvffxsNfX+tmVbOxafHKy5IJC03ltvoc3aFeNb/J4pXiwX&#10;szYuR+WobZp6HeONuH5zAYQlm7x3DXkTb1K2eYO1Gz96S3Zz7CS7slZU/YRd/PMjn4gOwwqpuX9l&#10;BXS7elDSxXHZ2bUsRPooisKqp9XxsC0UeaEojEc8223rzBWsqGwhrOeTuSvmq7UrirF73qIohcF9&#10;pRBlEiFiPF4Xe9x9qVL4TjeGisKP4XLhGoO7m0hbkPIEiuc8bUgqNCoYJbFcYGNKBep4svSshBZH&#10;XKiYUShvaf4QJne3ga4Rr9xdIfurLv2B3qWvZ9kdw/bk9Uf6QaavOIVB7o5a3OEwyKX6FpEG96Ek&#10;0n+dqOIRKX6ucJKv49kM5WjcZDa3RyBR/ZVDf4VWDFRJZCLsHna4NZjhk1OtxDG3UTsJKvkJp38m&#10;7Bnt/PNetRPceVwQ7f3MXqr6c4e63CIf/gYAAP//AwBQSwMEFAAGAAgAAAAhAGp/F+TfAAAADQEA&#10;AA8AAABkcnMvZG93bnJldi54bWxMT01TgzAQvTvjf8isM95soK2VUkLHYerFehHtPSUpMJANJoHi&#10;v3c96W3fx7x9L9vPpmeTdr61KCBeRMA0Vla1WAv4/Hh5SID5IFHJ3qIW8K097PPbm0ymyl7xXU9l&#10;qBmFoE+lgCaEIeXcV4020i/soJG0i3VGBoKu5srJK4Wbni+jaMONbJE+NHLQRaOrrhyNgMPJlF+r&#10;IjkW3ZvbTK+nw1geOyHu7+bnHbCg5/Bnht/6VB1y6nS2IyrPesLJY0xWOpZxTKvIsn5aEXUmar3d&#10;RsDzjP9fkf8AAAD//wMAUEsBAi0AFAAGAAgAAAAhALaDOJL+AAAA4QEAABMAAAAAAAAAAAAAAAAA&#10;AAAAAFtDb250ZW50X1R5cGVzXS54bWxQSwECLQAUAAYACAAAACEAOP0h/9YAAACUAQAACwAAAAAA&#10;AAAAAAAAAAAvAQAAX3JlbHMvLnJlbHNQSwECLQAUAAYACAAAACEAPDm+XQIEAACNCgAADgAAAAAA&#10;AAAAAAAAAAAuAgAAZHJzL2Uyb0RvYy54bWxQSwECLQAUAAYACAAAACEAan8X5N8AAAANAQAADwAA&#10;AAAAAAAAAAAAAABcBgAAZHJzL2Rvd25yZXYueG1sUEsFBgAAAAAEAAQA8wAAAGgHAAAAAA==&#10;" path="m10799,c4834,,,4835,,10799v,5965,4835,10801,10800,10801c16764,21600,21600,16764,21600,10800r-10800,l10799,xe" fillcolor="#ffc">
                <v:stroke joinstyle="miter"/>
                <v:shadow on="t" offset="6pt,6pt"/>
                <v:path o:connecttype="custom" o:connectlocs="914315,0;914400,914400;1828800,914400" o:connectangles="0,0,0" textboxrect="3163,3163,18437,18437"/>
                <o:lock v:ext="edit" verticies="t"/>
              </v:shape>
            </w:pict>
          </mc:Fallback>
        </mc:AlternateContent>
      </w: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                                     </w:t>
      </w:r>
    </w:p>
    <w:p w:rsidR="005B5D00" w:rsidRDefault="00832440" w:rsidP="0083244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Управление муниципальными финансами  Брасовского  района  10,6  мл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ублей.</w:t>
      </w: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r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 xml:space="preserve">                            </w:t>
      </w:r>
    </w:p>
    <w:p w:rsidR="005B5D00" w:rsidRDefault="005B5D0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D301C" w:rsidRDefault="00FD301C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FD301C" w:rsidRDefault="00FD301C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  <w:bookmarkStart w:id="0" w:name="_GoBack"/>
      <w:bookmarkEnd w:id="0"/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  <w:r w:rsidRPr="00832440"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  <w:t>МУНИЦИПАЛЬНЫЙ ДОЛГ БРАСОВСКОГО РАЙОНА ОТСУТСТВУЕТ</w:t>
      </w: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</w:p>
    <w:p w:rsidR="00832440" w:rsidRDefault="00832440" w:rsidP="00A93E2E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6"/>
          <w:szCs w:val="36"/>
        </w:rPr>
      </w:pPr>
    </w:p>
    <w:p w:rsidR="00832440" w:rsidRPr="00AE0A6F" w:rsidRDefault="00832440" w:rsidP="00832440">
      <w:pPr>
        <w:widowControl w:val="0"/>
        <w:autoSpaceDE w:val="0"/>
        <w:autoSpaceDN w:val="0"/>
        <w:spacing w:before="159" w:line="348" w:lineRule="auto"/>
        <w:ind w:right="-2" w:firstLine="284"/>
        <w:rPr>
          <w:rFonts w:ascii="Times New Roman" w:hAnsi="Times New Roman" w:cs="Times New Roman"/>
          <w:sz w:val="32"/>
          <w:szCs w:val="32"/>
        </w:rPr>
      </w:pPr>
      <w:r w:rsidRPr="00AE0A6F">
        <w:rPr>
          <w:rFonts w:ascii="Times New Roman" w:hAnsi="Times New Roman" w:cs="Times New Roman"/>
          <w:sz w:val="32"/>
          <w:szCs w:val="32"/>
        </w:rPr>
        <w:t>Если у</w:t>
      </w:r>
      <w:r>
        <w:rPr>
          <w:rFonts w:ascii="Times New Roman" w:hAnsi="Times New Roman" w:cs="Times New Roman"/>
          <w:sz w:val="32"/>
          <w:szCs w:val="32"/>
        </w:rPr>
        <w:t xml:space="preserve"> Вас возникли  интересующие  </w:t>
      </w:r>
      <w:r w:rsidRPr="00AE0A6F">
        <w:rPr>
          <w:rFonts w:ascii="Times New Roman" w:hAnsi="Times New Roman" w:cs="Times New Roman"/>
          <w:sz w:val="32"/>
          <w:szCs w:val="32"/>
        </w:rPr>
        <w:t xml:space="preserve"> вопросы,    просьба  направлять их   в электронном виде  на </w:t>
      </w:r>
      <w:r w:rsidRPr="00AE0A6F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AE0A6F">
        <w:rPr>
          <w:rFonts w:ascii="Times New Roman" w:hAnsi="Times New Roman" w:cs="Times New Roman"/>
          <w:sz w:val="32"/>
          <w:szCs w:val="32"/>
        </w:rPr>
        <w:t>-</w:t>
      </w:r>
      <w:r w:rsidRPr="00AE0A6F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AE0A6F">
        <w:rPr>
          <w:rFonts w:ascii="Times New Roman" w:hAnsi="Times New Roman" w:cs="Times New Roman"/>
          <w:sz w:val="32"/>
          <w:szCs w:val="32"/>
        </w:rPr>
        <w:t xml:space="preserve">: </w:t>
      </w:r>
      <w:hyperlink r:id="rId16" w:history="1">
        <w:r w:rsidRPr="00AE0A6F">
          <w:rPr>
            <w:rStyle w:val="a9"/>
            <w:rFonts w:ascii="Times New Roman" w:hAnsi="Times New Roman"/>
            <w:sz w:val="32"/>
            <w:szCs w:val="32"/>
          </w:rPr>
          <w:t>brasovo.fo@mail.ru</w:t>
        </w:r>
        <w:proofErr w:type="gramStart"/>
      </w:hyperlink>
      <w:r w:rsidRPr="00AE0A6F">
        <w:rPr>
          <w:rFonts w:ascii="Times New Roman" w:hAnsi="Times New Roman" w:cs="Times New Roman"/>
          <w:color w:val="0000FF"/>
          <w:sz w:val="32"/>
          <w:szCs w:val="32"/>
          <w:u w:val="single"/>
        </w:rPr>
        <w:t xml:space="preserve">    </w:t>
      </w:r>
      <w:r w:rsidRPr="00AE0A6F">
        <w:rPr>
          <w:rFonts w:ascii="Times New Roman" w:hAnsi="Times New Roman" w:cs="Times New Roman"/>
          <w:sz w:val="32"/>
          <w:szCs w:val="32"/>
          <w:u w:val="single"/>
        </w:rPr>
        <w:t>И</w:t>
      </w:r>
      <w:proofErr w:type="gramEnd"/>
      <w:r w:rsidRPr="00AE0A6F">
        <w:rPr>
          <w:rFonts w:ascii="Times New Roman" w:hAnsi="Times New Roman" w:cs="Times New Roman"/>
          <w:sz w:val="32"/>
          <w:szCs w:val="32"/>
          <w:u w:val="single"/>
        </w:rPr>
        <w:t>ли звонить по телефону   9-16-32.</w:t>
      </w:r>
    </w:p>
    <w:p w:rsidR="00832440" w:rsidRPr="00832440" w:rsidRDefault="00832440" w:rsidP="0083244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 2023 года </w:t>
      </w:r>
    </w:p>
    <w:sectPr w:rsidR="00832440" w:rsidRPr="00832440" w:rsidSect="00DA70B9"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1C0"/>
    <w:multiLevelType w:val="multilevel"/>
    <w:tmpl w:val="1E3641C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0E7"/>
    <w:rsid w:val="000032E8"/>
    <w:rsid w:val="000147A7"/>
    <w:rsid w:val="0002286A"/>
    <w:rsid w:val="00042591"/>
    <w:rsid w:val="0005427A"/>
    <w:rsid w:val="00077CE3"/>
    <w:rsid w:val="000A72C1"/>
    <w:rsid w:val="000E2146"/>
    <w:rsid w:val="000E7929"/>
    <w:rsid w:val="001019A9"/>
    <w:rsid w:val="0010303D"/>
    <w:rsid w:val="0015706C"/>
    <w:rsid w:val="00160130"/>
    <w:rsid w:val="00195EFD"/>
    <w:rsid w:val="001A0F39"/>
    <w:rsid w:val="001B329C"/>
    <w:rsid w:val="001B52B0"/>
    <w:rsid w:val="0020003A"/>
    <w:rsid w:val="00292C2B"/>
    <w:rsid w:val="002A2D92"/>
    <w:rsid w:val="002A587F"/>
    <w:rsid w:val="002D0145"/>
    <w:rsid w:val="002D0408"/>
    <w:rsid w:val="002D13B6"/>
    <w:rsid w:val="002E1E06"/>
    <w:rsid w:val="003453AA"/>
    <w:rsid w:val="003459F1"/>
    <w:rsid w:val="0038188B"/>
    <w:rsid w:val="00386DCE"/>
    <w:rsid w:val="003D109F"/>
    <w:rsid w:val="003F0A2B"/>
    <w:rsid w:val="003F1064"/>
    <w:rsid w:val="00400153"/>
    <w:rsid w:val="00436859"/>
    <w:rsid w:val="00465B3D"/>
    <w:rsid w:val="00473595"/>
    <w:rsid w:val="004A3678"/>
    <w:rsid w:val="004B7654"/>
    <w:rsid w:val="004C3311"/>
    <w:rsid w:val="00506E72"/>
    <w:rsid w:val="005075EB"/>
    <w:rsid w:val="00591676"/>
    <w:rsid w:val="00594A3F"/>
    <w:rsid w:val="005A45D8"/>
    <w:rsid w:val="005B5D00"/>
    <w:rsid w:val="005B703D"/>
    <w:rsid w:val="005C1979"/>
    <w:rsid w:val="005D438F"/>
    <w:rsid w:val="005F4743"/>
    <w:rsid w:val="00614867"/>
    <w:rsid w:val="0067461B"/>
    <w:rsid w:val="00686400"/>
    <w:rsid w:val="00691B27"/>
    <w:rsid w:val="006B2E7C"/>
    <w:rsid w:val="006C7C69"/>
    <w:rsid w:val="006D028C"/>
    <w:rsid w:val="007317EF"/>
    <w:rsid w:val="007320E7"/>
    <w:rsid w:val="0074422E"/>
    <w:rsid w:val="00793BE6"/>
    <w:rsid w:val="007C44E3"/>
    <w:rsid w:val="007E573C"/>
    <w:rsid w:val="007E5CE2"/>
    <w:rsid w:val="007F5583"/>
    <w:rsid w:val="00822BA5"/>
    <w:rsid w:val="00832440"/>
    <w:rsid w:val="00881D4D"/>
    <w:rsid w:val="0089013D"/>
    <w:rsid w:val="008A5AB1"/>
    <w:rsid w:val="008B0F6C"/>
    <w:rsid w:val="008E4AAA"/>
    <w:rsid w:val="008E7601"/>
    <w:rsid w:val="0094151B"/>
    <w:rsid w:val="00947027"/>
    <w:rsid w:val="009558F6"/>
    <w:rsid w:val="009B3861"/>
    <w:rsid w:val="009E1883"/>
    <w:rsid w:val="00A22DA2"/>
    <w:rsid w:val="00A45E79"/>
    <w:rsid w:val="00A50CB1"/>
    <w:rsid w:val="00A91389"/>
    <w:rsid w:val="00A93E2E"/>
    <w:rsid w:val="00A942E7"/>
    <w:rsid w:val="00AA6807"/>
    <w:rsid w:val="00AC16C7"/>
    <w:rsid w:val="00AD2F80"/>
    <w:rsid w:val="00AE19FF"/>
    <w:rsid w:val="00B4723C"/>
    <w:rsid w:val="00B858D7"/>
    <w:rsid w:val="00BD04DF"/>
    <w:rsid w:val="00BD0A30"/>
    <w:rsid w:val="00C200F4"/>
    <w:rsid w:val="00C564FB"/>
    <w:rsid w:val="00C72292"/>
    <w:rsid w:val="00CA03D0"/>
    <w:rsid w:val="00CA5CB2"/>
    <w:rsid w:val="00CA66E0"/>
    <w:rsid w:val="00CC6AF5"/>
    <w:rsid w:val="00CE53D6"/>
    <w:rsid w:val="00CF2F6F"/>
    <w:rsid w:val="00D328F7"/>
    <w:rsid w:val="00D32F11"/>
    <w:rsid w:val="00D95971"/>
    <w:rsid w:val="00DA70B9"/>
    <w:rsid w:val="00DB07C7"/>
    <w:rsid w:val="00DB4D67"/>
    <w:rsid w:val="00DD1E53"/>
    <w:rsid w:val="00DE4E0D"/>
    <w:rsid w:val="00DF334D"/>
    <w:rsid w:val="00E179D0"/>
    <w:rsid w:val="00E402BD"/>
    <w:rsid w:val="00E4695D"/>
    <w:rsid w:val="00E67CD3"/>
    <w:rsid w:val="00E711F8"/>
    <w:rsid w:val="00E7228D"/>
    <w:rsid w:val="00E73808"/>
    <w:rsid w:val="00E85232"/>
    <w:rsid w:val="00EA6039"/>
    <w:rsid w:val="00EB0247"/>
    <w:rsid w:val="00EB65C3"/>
    <w:rsid w:val="00EC1316"/>
    <w:rsid w:val="00ED6D71"/>
    <w:rsid w:val="00EE5161"/>
    <w:rsid w:val="00EE7343"/>
    <w:rsid w:val="00F15175"/>
    <w:rsid w:val="00F176BC"/>
    <w:rsid w:val="00F21424"/>
    <w:rsid w:val="00F23B8B"/>
    <w:rsid w:val="00F513BB"/>
    <w:rsid w:val="00F51CAE"/>
    <w:rsid w:val="00FC0B6D"/>
    <w:rsid w:val="00FC0CBE"/>
    <w:rsid w:val="00FC6F34"/>
    <w:rsid w:val="00FD301C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793B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6148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148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61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 Знак Знак13"/>
    <w:basedOn w:val="a"/>
    <w:rsid w:val="003F10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Hyperlink"/>
    <w:uiPriority w:val="99"/>
    <w:rsid w:val="0083244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0E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793BE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61486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1486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61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 Знак Знак13"/>
    <w:basedOn w:val="a"/>
    <w:rsid w:val="003F106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9">
    <w:name w:val="Hyperlink"/>
    <w:uiPriority w:val="99"/>
    <w:rsid w:val="008324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rasovo.f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7"/>
                <c:pt idx="0">
                  <c:v>налоговые доходы</c:v>
                </c:pt>
                <c:pt idx="1">
                  <c:v>не налоговые доходы</c:v>
                </c:pt>
                <c:pt idx="2">
                  <c:v>дотации</c:v>
                </c:pt>
                <c:pt idx="3">
                  <c:v>передав.полномочия</c:v>
                </c:pt>
                <c:pt idx="4">
                  <c:v>субвенции</c:v>
                </c:pt>
                <c:pt idx="5">
                  <c:v>субсидии</c:v>
                </c:pt>
                <c:pt idx="6">
                  <c:v>иные безвоздмездн.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122</c:v>
                </c:pt>
                <c:pt idx="1">
                  <c:v>3.3</c:v>
                </c:pt>
                <c:pt idx="2">
                  <c:v>61.2</c:v>
                </c:pt>
                <c:pt idx="3">
                  <c:v>21.3</c:v>
                </c:pt>
                <c:pt idx="4">
                  <c:v>205.9</c:v>
                </c:pt>
                <c:pt idx="5">
                  <c:v>161.30000000000001</c:v>
                </c:pt>
                <c:pt idx="6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 НДФЛ</c:v>
                </c:pt>
                <c:pt idx="1">
                  <c:v>Акцизы</c:v>
                </c:pt>
                <c:pt idx="2">
                  <c:v>Налог на совокупный дох</c:v>
                </c:pt>
                <c:pt idx="3">
                  <c:v>Прочие налоговые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111.5</c:v>
                </c:pt>
                <c:pt idx="1">
                  <c:v>3.7</c:v>
                </c:pt>
                <c:pt idx="2">
                  <c:v>4.9000000000000004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прочие нал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 НДФЛ</c:v>
                </c:pt>
                <c:pt idx="1">
                  <c:v>Акцизы</c:v>
                </c:pt>
                <c:pt idx="2">
                  <c:v>Налог на совокупный дох</c:v>
                </c:pt>
                <c:pt idx="3">
                  <c:v>Прочие налоговые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3">
                  <c:v>1.9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налоговые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 НДФЛ</c:v>
                </c:pt>
                <c:pt idx="1">
                  <c:v>Акцизы</c:v>
                </c:pt>
                <c:pt idx="2">
                  <c:v>Налог на совокупный дох</c:v>
                </c:pt>
                <c:pt idx="3">
                  <c:v>Прочие налоговые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4">
                  <c:v>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207680"/>
        <c:axId val="253209216"/>
      </c:barChart>
      <c:catAx>
        <c:axId val="25320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53209216"/>
        <c:crosses val="autoZero"/>
        <c:auto val="1"/>
        <c:lblAlgn val="ctr"/>
        <c:lblOffset val="100"/>
        <c:noMultiLvlLbl val="0"/>
      </c:catAx>
      <c:valAx>
        <c:axId val="25320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320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субсидии</c:v>
                </c:pt>
                <c:pt idx="2">
                  <c:v>дотации</c:v>
                </c:pt>
                <c:pt idx="3">
                  <c:v>иные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субсидии</c:v>
                </c:pt>
                <c:pt idx="2">
                  <c:v>дотации</c:v>
                </c:pt>
                <c:pt idx="3">
                  <c:v>иные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161.30000000000001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субсидии</c:v>
                </c:pt>
                <c:pt idx="2">
                  <c:v>дотации</c:v>
                </c:pt>
                <c:pt idx="3">
                  <c:v>иные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61.3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субсидии</c:v>
                </c:pt>
                <c:pt idx="2">
                  <c:v>дотации</c:v>
                </c:pt>
                <c:pt idx="3">
                  <c:v>иные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3335808"/>
        <c:axId val="253341696"/>
      </c:barChart>
      <c:catAx>
        <c:axId val="253335808"/>
        <c:scaling>
          <c:orientation val="minMax"/>
        </c:scaling>
        <c:delete val="0"/>
        <c:axPos val="l"/>
        <c:majorTickMark val="out"/>
        <c:minorTickMark val="none"/>
        <c:tickLblPos val="nextTo"/>
        <c:crossAx val="253341696"/>
        <c:crosses val="autoZero"/>
        <c:auto val="1"/>
        <c:lblAlgn val="ctr"/>
        <c:lblOffset val="100"/>
        <c:noMultiLvlLbl val="0"/>
      </c:catAx>
      <c:valAx>
        <c:axId val="253341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53335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6.25E-2"/>
          <c:w val="0.6882753718285215"/>
          <c:h val="0.937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Образование</c:v>
                </c:pt>
                <c:pt idx="1">
                  <c:v>культура</c:v>
                </c:pt>
                <c:pt idx="2">
                  <c:v>общегосударст.вопросы</c:v>
                </c:pt>
                <c:pt idx="3">
                  <c:v>физкультура и спорт</c:v>
                </c:pt>
                <c:pt idx="4">
                  <c:v>соц.политика</c:v>
                </c:pt>
                <c:pt idx="5">
                  <c:v>нац.безопасность и экономика</c:v>
                </c:pt>
                <c:pt idx="6">
                  <c:v>прочие</c:v>
                </c:pt>
                <c:pt idx="7">
                  <c:v>трансферты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310.5</c:v>
                </c:pt>
                <c:pt idx="1">
                  <c:v>63.4</c:v>
                </c:pt>
                <c:pt idx="2">
                  <c:v>43.8</c:v>
                </c:pt>
                <c:pt idx="3">
                  <c:v>129.30000000000001</c:v>
                </c:pt>
                <c:pt idx="4">
                  <c:v>20.399999999999999</c:v>
                </c:pt>
                <c:pt idx="5">
                  <c:v>11</c:v>
                </c:pt>
                <c:pt idx="6">
                  <c:v>1.8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pattFill prst="ltVert">
          <a:fgClr>
            <a:schemeClr val="accent1"/>
          </a:fgClr>
          <a:bgClr>
            <a:schemeClr val="bg1"/>
          </a:bgClr>
        </a:pattFill>
      </c:spPr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физ.культура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физ.культура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физ.культура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20.399999999999999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физ.культура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129.30000000000001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27569792"/>
        <c:axId val="327571328"/>
        <c:axId val="0"/>
      </c:bar3DChart>
      <c:catAx>
        <c:axId val="327569792"/>
        <c:scaling>
          <c:orientation val="minMax"/>
        </c:scaling>
        <c:delete val="0"/>
        <c:axPos val="b"/>
        <c:majorTickMark val="out"/>
        <c:minorTickMark val="none"/>
        <c:tickLblPos val="nextTo"/>
        <c:crossAx val="327571328"/>
        <c:crosses val="autoZero"/>
        <c:auto val="1"/>
        <c:lblAlgn val="ctr"/>
        <c:lblOffset val="100"/>
        <c:noMultiLvlLbl val="0"/>
      </c:catAx>
      <c:valAx>
        <c:axId val="32757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5697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6A11-2B55-4F28-AA5F-CE5642DA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13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2023-11-07T09:31:00Z</dcterms:created>
  <dcterms:modified xsi:type="dcterms:W3CDTF">2023-11-13T13:17:00Z</dcterms:modified>
</cp:coreProperties>
</file>