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2" w:rsidRPr="000D7B68" w:rsidRDefault="00CA5CB2">
      <w:pPr>
        <w:rPr>
          <w:color w:val="632423" w:themeColor="accent2" w:themeShade="80"/>
          <w:sz w:val="24"/>
          <w:szCs w:val="24"/>
        </w:rPr>
      </w:pPr>
      <w:bookmarkStart w:id="0" w:name="_GoBack"/>
      <w:bookmarkEnd w:id="0"/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</w:p>
    <w:p w:rsidR="00F80BDF" w:rsidRPr="000D7B68" w:rsidRDefault="00441681" w:rsidP="00F80BD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F80BDF"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на основе решения Брасовского районного Совета народных депутатов «Об</w:t>
      </w:r>
      <w:r w:rsidR="00441681" w:rsidRPr="000D7B68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 xml:space="preserve"> </w:t>
      </w: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исполнении бюдж</w:t>
      </w:r>
      <w:r w:rsidR="000D7B68"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ета Брасовского района » за 2022</w:t>
      </w: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год №  </w:t>
      </w:r>
      <w:r w:rsidR="007D0DFC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6-272</w:t>
      </w: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    от </w:t>
      </w:r>
      <w:r w:rsidR="007D0DFC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28 апреля 2023года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450205" cy="14008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1400810"/>
                    </a:xfrm>
                    <a:prstGeom prst="rect">
                      <a:avLst/>
                    </a:prstGeom>
                    <a:pattFill prst="pct80">
                      <a:fgClr>
                        <a:srgbClr val="4F81BD"/>
                      </a:fgClr>
                      <a:bgClr>
                        <a:srgbClr val="FFFFFF"/>
                      </a:bgClr>
                    </a:patt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noProof/>
          <w:sz w:val="28"/>
          <w:szCs w:val="28"/>
          <w:lang w:eastAsia="ru-RU"/>
        </w:rPr>
      </w:pP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noProof/>
          <w:sz w:val="28"/>
          <w:szCs w:val="28"/>
          <w:lang w:eastAsia="ru-RU"/>
        </w:rPr>
      </w:pPr>
    </w:p>
    <w:p w:rsidR="00F80BDF" w:rsidRPr="000D7B68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noProof/>
          <w:color w:val="31849B" w:themeColor="accent5" w:themeShade="BF"/>
          <w:sz w:val="28"/>
          <w:szCs w:val="28"/>
          <w:lang w:eastAsia="ru-RU"/>
        </w:rPr>
      </w:pPr>
      <w:r w:rsidRPr="000D7B68">
        <w:rPr>
          <w:rFonts w:cs="Calibri"/>
          <w:b/>
          <w:noProof/>
          <w:color w:val="31849B" w:themeColor="accent5" w:themeShade="BF"/>
          <w:sz w:val="28"/>
          <w:szCs w:val="28"/>
          <w:lang w:eastAsia="ru-RU"/>
        </w:rPr>
        <w:t xml:space="preserve">                                                П.Локоть  </w:t>
      </w: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noProof/>
          <w:sz w:val="28"/>
          <w:szCs w:val="28"/>
          <w:lang w:eastAsia="ru-RU"/>
        </w:rPr>
      </w:pPr>
      <w:r>
        <w:rPr>
          <w:rFonts w:cs="Calibri"/>
          <w:b/>
          <w:noProof/>
          <w:sz w:val="28"/>
          <w:szCs w:val="28"/>
          <w:lang w:eastAsia="ru-RU"/>
        </w:rPr>
        <w:t xml:space="preserve">  </w:t>
      </w:r>
    </w:p>
    <w:p w:rsidR="00F80BDF" w:rsidRDefault="00F80BDF" w:rsidP="00F80BDF">
      <w:pPr>
        <w:spacing w:line="240" w:lineRule="auto"/>
        <w:jc w:val="both"/>
        <w:rPr>
          <w:b/>
          <w:color w:val="4F81BD"/>
          <w:sz w:val="18"/>
          <w:szCs w:val="20"/>
          <w:lang w:eastAsia="x-none"/>
        </w:rPr>
      </w:pPr>
    </w:p>
    <w:p w:rsidR="00F80BDF" w:rsidRDefault="00F80BDF" w:rsidP="00F80BDF">
      <w:pPr>
        <w:spacing w:line="240" w:lineRule="auto"/>
        <w:jc w:val="both"/>
        <w:rPr>
          <w:rFonts w:ascii="Times New Roman" w:hAnsi="Times New Roman"/>
          <w:b/>
          <w:color w:val="4F81BD"/>
          <w:sz w:val="32"/>
          <w:szCs w:val="32"/>
          <w:lang w:eastAsia="x-none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2.2pt;margin-top:616.8pt;width:19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2.2pt;margin-top:616.8pt;width:19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kPMQYAAPwVAAAOAAAAZHJzL2Uyb0RvYy54bWy0WO2Om0YU/V+p7zDiZ6PEDB82tuKNok1i&#10;VUqbSKHqbxawQcEMBbzezUv0Efoakar2GbZv1HMHGIPN2JsoyYcNnjN37j33zN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Pr="008D1135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F243E" w:themeColor="text2" w:themeShade="80"/>
          <w:w w:val="85"/>
          <w:sz w:val="36"/>
          <w:szCs w:val="36"/>
        </w:rPr>
      </w:pPr>
      <w:r w:rsidRPr="008D1135">
        <w:rPr>
          <w:rFonts w:ascii="Times New Roman" w:hAnsi="Times New Roman"/>
          <w:b/>
          <w:bCs/>
          <w:color w:val="0F243E" w:themeColor="text2" w:themeShade="80"/>
          <w:w w:val="85"/>
          <w:sz w:val="36"/>
          <w:szCs w:val="36"/>
        </w:rPr>
        <w:t xml:space="preserve">           Оглавление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0"/>
        <w:gridCol w:w="990"/>
      </w:tblGrid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31. Основные показатели социально-экономического развития </w:t>
            </w:r>
            <w:proofErr w:type="spellStart"/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Брасовскогорайона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 Основные характеристики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 Доходы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2.1.1. Налоговые и неналоговые доходы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2.1.2. Межбюджетные трансферты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8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 Расходы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9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2.2.1 Динамика и структура расходов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10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2.2.2. Межбюджетные трансферты бюджетам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2.3. Дефицит бюджета и муниципальный долг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3.Муниципальные программы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 реализация полномочий администрации Брасовского  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«Развитие  образования  Брасовского</w:t>
            </w: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19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« Брасовский муниципальный район» на 2015-</w:t>
            </w: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Непрограммная деятельность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4. Реализация «майских» указов президента России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5. Основные понятия, термины, определения (глоссарий терминов)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23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6. Информация о публичном размещении годового отчета об исполнении районного бюджета за 2018 год и заключении контрольно-счетного органа по результатам внешней проверки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26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7. Контактная информация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27</w:t>
            </w:r>
          </w:p>
        </w:tc>
      </w:tr>
    </w:tbl>
    <w:p w:rsidR="00F80BDF" w:rsidRPr="008D1135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F80BDF" w:rsidRPr="008D1135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i/>
          <w:color w:val="1F497D"/>
          <w:sz w:val="32"/>
          <w:szCs w:val="32"/>
        </w:rPr>
      </w:pPr>
      <w:r>
        <w:rPr>
          <w:rFonts w:ascii="Times New Roman" w:hAnsi="Times New Roman"/>
          <w:b/>
          <w:bCs/>
          <w:i/>
          <w:color w:val="1F497D"/>
          <w:sz w:val="32"/>
          <w:szCs w:val="32"/>
        </w:rPr>
        <w:t xml:space="preserve">                      БЮДЖЕТ     ДЛЯ  ГРАЖДАН</w:t>
      </w:r>
    </w:p>
    <w:p w:rsidR="00F80BDF" w:rsidRPr="00AA54B8" w:rsidRDefault="00F80BDF" w:rsidP="00F80BDF">
      <w:pPr>
        <w:widowControl w:val="0"/>
        <w:numPr>
          <w:ilvl w:val="1"/>
          <w:numId w:val="6"/>
        </w:numPr>
        <w:tabs>
          <w:tab w:val="left" w:pos="451"/>
        </w:tabs>
        <w:autoSpaceDE w:val="0"/>
        <w:autoSpaceDN w:val="0"/>
        <w:spacing w:before="80" w:after="0" w:line="240" w:lineRule="auto"/>
        <w:jc w:val="center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bookmarkStart w:id="1" w:name="_TOC_250030"/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Основные показатели социально-экономического развития</w:t>
      </w:r>
    </w:p>
    <w:p w:rsidR="00F80BDF" w:rsidRPr="00AA54B8" w:rsidRDefault="00F80BDF" w:rsidP="00F80BDF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513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Бр</w:t>
      </w:r>
      <w:bookmarkEnd w:id="1"/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асовского района</w:t>
      </w:r>
    </w:p>
    <w:p w:rsidR="00F80BDF" w:rsidRDefault="00F80BDF" w:rsidP="00F80BDF">
      <w:pPr>
        <w:widowControl w:val="0"/>
        <w:autoSpaceDE w:val="0"/>
        <w:autoSpaceDN w:val="0"/>
        <w:spacing w:before="56" w:after="0" w:line="266" w:lineRule="auto"/>
        <w:ind w:left="221" w:right="35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социально-экономическое развитие Брасовского района, содержатся в прогнозе социально-экономического развития, который представляется в Брасовский районный Совет народных депутатов совместно с проектом решения о бюджете  Брасовского района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0A2ABA" w:rsidRPr="000A2ABA" w:rsidTr="00253F25">
        <w:trPr>
          <w:trHeight w:val="1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BA" w:rsidRPr="000A2ABA" w:rsidRDefault="000A2ABA" w:rsidP="000A2AB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tbl>
      <w:tblPr>
        <w:tblStyle w:val="aff2"/>
        <w:tblW w:w="9747" w:type="dxa"/>
        <w:tblLayout w:type="fixed"/>
        <w:tblLook w:val="04A0" w:firstRow="1" w:lastRow="0" w:firstColumn="1" w:lastColumn="0" w:noHBand="0" w:noVBand="1"/>
      </w:tblPr>
      <w:tblGrid>
        <w:gridCol w:w="5074"/>
        <w:gridCol w:w="1697"/>
        <w:gridCol w:w="1497"/>
        <w:gridCol w:w="1479"/>
      </w:tblGrid>
      <w:tr w:rsidR="00AF2C0E" w:rsidRPr="00AF2C0E" w:rsidTr="00862942">
        <w:trPr>
          <w:trHeight w:val="255"/>
        </w:trPr>
        <w:tc>
          <w:tcPr>
            <w:tcW w:w="5074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697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97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79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97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79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1. Население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 населения трудоспособного возраста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8 507 113,70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9 575 443,10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146,80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165,20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Добыча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полезных ископаемых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5 691 780,00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6 232 371,30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143,50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157,20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44 762,70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45 787,10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102,80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27 371,40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28 222,60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106,10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3. Сельское хозяйство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3 605 532,00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3 605 532,00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109,30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109,30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растиниеводства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2 949 130,00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2 949 130,00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индекс производства продукции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растиниеводства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Производство продукции животноводства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656 402,00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656 402,00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104,40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104,40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4. Строительство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рублей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81 610,80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131 020,70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164,40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102,30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102,30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Производство важнейших видов продукции в натуральном выражении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89,10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11,70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млн.шт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6. Транспорт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7. Инвестиции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2 525 763,70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3 731 566,00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73,20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108,20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средства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55 746,60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771 406,00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2 470 017,10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2 960 160,00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кредиты банков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2 393 060,00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2 857 003,00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бюджетные средства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75 112,60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99 641,00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федерального бюджета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33 841,00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бюджета субъекта федерации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70 185,00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29 736,00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бюджета муниципальных образований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3 727,60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36 064,00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Ввод в действие новых основных фондов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453,00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453,00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1467366,00</w:t>
            </w:r>
          </w:p>
        </w:tc>
        <w:tc>
          <w:tcPr>
            <w:tcW w:w="1479" w:type="dxa"/>
            <w:hideMark/>
          </w:tcPr>
          <w:p w:rsidR="00AF2C0E" w:rsidRPr="00862942" w:rsidRDefault="00862942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1467366,0</w:t>
            </w:r>
          </w:p>
        </w:tc>
      </w:tr>
      <w:tr w:rsidR="00AF2C0E" w:rsidRPr="00862942" w:rsidTr="00862942">
        <w:trPr>
          <w:trHeight w:val="94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9. Финансы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877030,00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701849,00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 прибыль прибыльных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879830,00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707549,00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 убыток убыточных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5700,00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448031,50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464235,30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154949,10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170443,40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128321,00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140926,80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26628,10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29516,60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293082,40</w:t>
            </w:r>
          </w:p>
        </w:tc>
        <w:tc>
          <w:tcPr>
            <w:tcW w:w="1479" w:type="dxa"/>
            <w:hideMark/>
          </w:tcPr>
          <w:p w:rsidR="00AF2C0E" w:rsidRPr="00862942" w:rsidRDefault="00BA4DB2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293751</w:t>
            </w:r>
            <w:r w:rsidR="00AF2C0E" w:rsidRPr="00862942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Расходы бюджета муниципального района (городского округа</w:t>
            </w:r>
            <w:proofErr w:type="gramStart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)в</w:t>
            </w:r>
            <w:proofErr w:type="gramEnd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455143,10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450047,60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Дефицит</w:t>
            </w:r>
            <w:proofErr w:type="gramStart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(-), </w:t>
            </w:r>
            <w:proofErr w:type="gramEnd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профицит (+) бюджета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7111,60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14187,70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11. Труд и занятость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10 458,00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10 407,00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в экономике  (среднегодовая) -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4 675,00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4 655,00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Численность безработных,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считанная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по методологии МОТ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раб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иле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3 530,00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3 430,00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27 101,00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29 818,40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1 147 999,36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1 227 368,10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28 044,90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32 362,10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118,60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11 280,00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11 280,00</w:t>
            </w:r>
          </w:p>
        </w:tc>
      </w:tr>
      <w:tr w:rsidR="00AF2C0E" w:rsidRPr="00862942" w:rsidTr="00862942">
        <w:trPr>
          <w:trHeight w:val="81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12. Рынок товаров и услуг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1 500 712,60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1 455 114,60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93,50</w:t>
            </w:r>
          </w:p>
        </w:tc>
      </w:tr>
      <w:tr w:rsidR="00AF2C0E" w:rsidRPr="00862942" w:rsidTr="00862942">
        <w:trPr>
          <w:trHeight w:val="46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 оборота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113,60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113,60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94 675,00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96 815,30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 объема платных услуг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</w:tbl>
    <w:p w:rsidR="00F80BDF" w:rsidRDefault="00F80BDF" w:rsidP="00F80BDF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sz w:val="16"/>
          <w:szCs w:val="28"/>
        </w:rPr>
      </w:pPr>
    </w:p>
    <w:p w:rsidR="00862942" w:rsidRDefault="00F80BDF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  <w:bookmarkStart w:id="2" w:name="_TOC_250025"/>
      <w:r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                 </w:t>
      </w: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F80BDF" w:rsidRPr="00AA54B8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lastRenderedPageBreak/>
        <w:t xml:space="preserve">           </w:t>
      </w:r>
      <w:r w:rsidR="00F80BDF"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2. Основные характеристики</w:t>
      </w:r>
      <w:bookmarkEnd w:id="2"/>
      <w:r w:rsidR="00F80BDF"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бюджета</w:t>
      </w:r>
    </w:p>
    <w:p w:rsidR="00F80BDF" w:rsidRPr="00AA54B8" w:rsidRDefault="00F80BDF" w:rsidP="00F80BDF">
      <w:pPr>
        <w:widowControl w:val="0"/>
        <w:autoSpaceDE w:val="0"/>
        <w:autoSpaceDN w:val="0"/>
        <w:spacing w:after="0" w:line="266" w:lineRule="auto"/>
        <w:jc w:val="both"/>
        <w:rPr>
          <w:rFonts w:cs="Calibri"/>
          <w:color w:val="1F497D" w:themeColor="text2"/>
          <w:sz w:val="36"/>
          <w:szCs w:val="36"/>
        </w:rPr>
      </w:pPr>
    </w:p>
    <w:p w:rsidR="00F80BDF" w:rsidRDefault="000A2ABA" w:rsidP="00F80BDF">
      <w:pPr>
        <w:widowControl w:val="0"/>
        <w:autoSpaceDE w:val="0"/>
        <w:autoSpaceDN w:val="0"/>
        <w:spacing w:before="154" w:after="0" w:line="266" w:lineRule="auto"/>
        <w:ind w:left="241" w:right="22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0BDF" w:rsidRDefault="00F80BDF" w:rsidP="00F80BDF">
      <w:pPr>
        <w:widowControl w:val="0"/>
        <w:autoSpaceDE w:val="0"/>
        <w:autoSpaceDN w:val="0"/>
        <w:spacing w:before="154" w:after="0" w:line="266" w:lineRule="auto"/>
        <w:ind w:left="241" w:right="22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9800590</wp:posOffset>
                </wp:positionH>
                <wp:positionV relativeFrom="paragraph">
                  <wp:posOffset>635</wp:posOffset>
                </wp:positionV>
                <wp:extent cx="212090" cy="824230"/>
                <wp:effectExtent l="0" t="19050" r="1651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090" cy="824230"/>
                          <a:chOff x="8" y="7"/>
                          <a:chExt cx="4861" cy="2393"/>
                        </a:xfrm>
                      </wpg:grpSpPr>
                      <wps:wsp>
                        <wps:cNvPr id="13" name="Line 945"/>
                        <wps:cNvCnPr/>
                        <wps:spPr bwMode="auto">
                          <a:xfrm>
                            <a:off x="80" y="2328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44"/>
                        <wps:cNvSpPr>
                          <a:spLocks/>
                        </wps:cNvSpPr>
                        <wps:spPr bwMode="auto">
                          <a:xfrm>
                            <a:off x="1029" y="2364"/>
                            <a:ext cx="3840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840"/>
                              <a:gd name="T5" fmla="*/ 0 h 2"/>
                              <a:gd name="T6" fmla="*/ 14 w 3840"/>
                              <a:gd name="T7" fmla="*/ 0 h 2"/>
                              <a:gd name="T8" fmla="*/ 956 w 3840"/>
                              <a:gd name="T9" fmla="*/ 0 h 2"/>
                              <a:gd name="T10" fmla="*/ 971 w 3840"/>
                              <a:gd name="T11" fmla="*/ 0 h 2"/>
                              <a:gd name="T12" fmla="*/ 1913 w 3840"/>
                              <a:gd name="T13" fmla="*/ 0 h 2"/>
                              <a:gd name="T14" fmla="*/ 1927 w 3840"/>
                              <a:gd name="T15" fmla="*/ 0 h 2"/>
                              <a:gd name="T16" fmla="*/ 2869 w 3840"/>
                              <a:gd name="T17" fmla="*/ 0 h 2"/>
                              <a:gd name="T18" fmla="*/ 2884 w 3840"/>
                              <a:gd name="T19" fmla="*/ 0 h 2"/>
                              <a:gd name="T20" fmla="*/ 3826 w 3840"/>
                              <a:gd name="T21" fmla="*/ 0 h 2"/>
                              <a:gd name="T22" fmla="*/ 3840 w 3840"/>
                              <a:gd name="T23" fmla="*/ 0 h 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3163 w 3840"/>
                              <a:gd name="T35" fmla="*/ 3163 h 2"/>
                              <a:gd name="T36" fmla="*/ 18437 w 3840"/>
                              <a:gd name="T37" fmla="*/ 18437 h 2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3840" h="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56" y="0"/>
                                </a:moveTo>
                                <a:lnTo>
                                  <a:pt x="971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2884" y="0"/>
                                </a:lnTo>
                                <a:moveTo>
                                  <a:pt x="3826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43"/>
                        <wps:cNvCnPr/>
                        <wps:spPr bwMode="auto">
                          <a:xfrm>
                            <a:off x="80" y="7"/>
                            <a:ext cx="0" cy="2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42"/>
                        <wps:cNvCnPr/>
                        <wps:spPr bwMode="auto">
                          <a:xfrm>
                            <a:off x="8" y="232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41"/>
                        <wps:cNvSpPr>
                          <a:spLocks/>
                        </wps:cNvSpPr>
                        <wps:spPr bwMode="auto">
                          <a:xfrm>
                            <a:off x="8" y="781"/>
                            <a:ext cx="72" cy="77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72"/>
                              <a:gd name="T5" fmla="*/ 1412 h 774"/>
                              <a:gd name="T6" fmla="*/ 72 w 72"/>
                              <a:gd name="T7" fmla="*/ 1412 h 774"/>
                              <a:gd name="T8" fmla="*/ 0 w 72"/>
                              <a:gd name="T9" fmla="*/ 638 h 774"/>
                              <a:gd name="T10" fmla="*/ 72 w 72"/>
                              <a:gd name="T11" fmla="*/ 638 h 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3163 w 72"/>
                              <a:gd name="T17" fmla="*/ 3163 h 774"/>
                              <a:gd name="T18" fmla="*/ 18437 w 72"/>
                              <a:gd name="T19" fmla="*/ 18437 h 774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72" h="774">
                                <a:moveTo>
                                  <a:pt x="0" y="774"/>
                                </a:moveTo>
                                <a:lnTo>
                                  <a:pt x="72" y="774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40"/>
                        <wps:cNvCnPr/>
                        <wps:spPr bwMode="auto">
                          <a:xfrm>
                            <a:off x="8" y="7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2299" y="260"/>
                            <a:ext cx="25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tabs>
                                  <w:tab w:val="left" w:pos="1027"/>
                                  <w:tab w:val="left" w:pos="2563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53,6%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1034"/>
                            <a:ext cx="26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tabs>
                                  <w:tab w:val="left" w:pos="1057"/>
                                  <w:tab w:val="left" w:pos="2624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54,9%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2215" y="1808"/>
                            <a:ext cx="264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tabs>
                                  <w:tab w:val="left" w:pos="1069"/>
                                  <w:tab w:val="left" w:pos="2647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55,4%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191"/>
                            <a:ext cx="2219" cy="407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spacing w:before="69"/>
                                <w:ind w:left="834" w:right="834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46,4%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964"/>
                            <a:ext cx="2158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spacing w:before="71"/>
                                <w:ind w:left="804" w:right="80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1738"/>
                            <a:ext cx="2135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DB2" w:rsidRDefault="00BA4DB2" w:rsidP="00F80BDF">
                              <w:pPr>
                                <w:spacing w:before="71"/>
                                <w:ind w:left="792" w:right="79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44,6%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771.7pt;margin-top:.05pt;width:16.7pt;height:64.9pt;z-index:251657728;mso-position-horizontal-relative:page" coordorigin="8,7" coordsize="486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">
                <v:line id="Line 945" o:spid="_x0000_s1027" style="position:absolute;visibility:visible;mso-wrap-style:square" from="80,2328" to="4862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6qncEAAADbAAAADwAAAGRycy9kb3ducmV2LnhtbERPzWoCMRC+F/oOYQreatYVpG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qqdwQAAANsAAAAPAAAAAAAAAAAAAAAA&#10;AKECAABkcnMvZG93bnJldi54bWxQSwUGAAAAAAQABAD5AAAAjwMAAAAA&#10;" strokecolor="#868686" strokeweight=".72pt"/>
                <v:shape id="AutoShape 944" o:spid="_x0000_s1028" style="position:absolute;left:1029;top:2364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MScAA&#10;AADbAAAADwAAAGRycy9kb3ducmV2LnhtbERPTYvCMBC9C/sfwix409RFRapRZKEgHgSrl73NNtM2&#10;2ExKE2v3328Ewds83udsdoNtRE+dN44VzKYJCOLCacOVguslm6xA+ICssXFMCv7Iw277Mdpgqt2D&#10;z9TnoRIxhH2KCuoQ2lRKX9Rk0U9dSxy50nUWQ4RdJXWHjxhuG/mVJEtp0XBsqLGl75qKW363Co6/&#10;5eFoqMiaa5mdFv1P3q7uRqnx57Bfgwg0hLf45T7oOH8Oz1/i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MScAAAADbAAAADwAAAAAAAAAAAAAAAACYAgAAZHJzL2Rvd25y&#10;ZXYueG1sUEsFBgAAAAAEAAQA9QAAAIUDAAAAAA==&#10;" path="m,l14,m956,r15,m1913,r14,m2869,r15,m3826,r14,e" filled="f" strokecolor="#868686" strokeweight="3.6pt">
                  <v:path arrowok="t" o:connecttype="custom" o:connectlocs="0,0;14,0;956,0;971,0;1913,0;1927,0;2869,0;2884,0;3826,0;3840,0" o:connectangles="0,0,0,0,0,0,0,0,0,0" textboxrect="3163,3163,18437,18437"/>
                </v:shape>
                <v:line id="Line 943" o:spid="_x0000_s1029" style="position:absolute;visibility:visible;mso-wrap-style:square" from="80,7" to="8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uXcsEAAADbAAAADwAAAGRycy9kb3ducmV2LnhtbERPzWoCMRC+F/oOYQreatYFpW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5dywQAAANsAAAAPAAAAAAAAAAAAAAAA&#10;AKECAABkcnMvZG93bnJldi54bWxQSwUGAAAAAAQABAD5AAAAjwMAAAAA&#10;" strokecolor="#868686" strokeweight=".72pt"/>
                <v:line id="Line 942" o:spid="_x0000_s1030" style="position:absolute;visibility:visible;mso-wrap-style:square" from="8,2328" to="80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kJBcEAAADbAAAADwAAAGRycy9kb3ducmV2LnhtbERPzWoCMRC+F/oOYQq91Wz3sMjWKFJq&#10;WehBuvoAw2ZMlm4m2yTq1qc3BcHbfHy/s1hNbhAnCrH3rOB1VoAg7rzu2SjY7zYvcxAxIWscPJOC&#10;P4qwWj4+LLDW/szfdGqTETmEY40KbEpjLWXsLDmMMz8SZ+7gg8OUYTBSBzzncDfIsigq6bDn3GBx&#10;pHdL3U97dAqmbfiUbWnN73D5MtuPdVNWh0ap56dp/QYi0ZTu4pu70Xl+Bf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QkFwQAAANsAAAAPAAAAAAAAAAAAAAAA&#10;AKECAABkcnMvZG93bnJldi54bWxQSwUGAAAAAAQABAD5AAAAjwMAAAAA&#10;" strokecolor="#868686" strokeweight=".72pt"/>
                <v:shape id="AutoShape 941" o:spid="_x0000_s1031" style="position:absolute;left:8;top:781;width:72;height:774;visibility:visible;mso-wrap-style:square;v-text-anchor:top" coordsize="7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Ihb8A&#10;AADbAAAADwAAAGRycy9kb3ducmV2LnhtbERPS4vCMBC+L/gfwgh7W1OFrVKNIoriUevjPDRjU2wm&#10;pYm1/vvNwsLe5uN7zmLV21p01PrKsYLxKAFBXDhdcangct59zUD4gKyxdkwK3uRhtRx8LDDT7sUn&#10;6vJQihjCPkMFJoQmk9IXhiz6kWuII3d3rcUQYVtK3eIrhttaTpIklRYrjg0GG9oYKh750yrYprfd&#10;KU+Pe6u7/dXg8/Y9PU6U+hz26zmIQH34F/+5DzrOn8L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ciFvwAAANsAAAAPAAAAAAAAAAAAAAAAAJgCAABkcnMvZG93bnJl&#10;di54bWxQSwUGAAAAAAQABAD1AAAAhAMAAAAA&#10;" path="m,774r72,m,l72,e" filled="f" strokecolor="#868686" strokeweight=".72pt">
                  <v:path arrowok="t" o:connecttype="custom" o:connectlocs="0,1412;72,1412;0,638;72,638" o:connectangles="0,0,0,0" textboxrect="3163,3163,18437,18437"/>
                </v:shape>
                <v:line id="Line 940" o:spid="_x0000_s1032" style="position:absolute;visibility:visible;mso-wrap-style:square" from="8,7" to="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47MQAAADbAAAADwAAAGRycy9kb3ducmV2LnhtbESPQU/DMAyF70j7D5EncWPpephQWTZN&#10;iKFKHCYKP8BqvKSicUoStsKvxwckbrbe83uft/s5jOpCKQ+RDaxXFSjiPtqBnYH3t+PdPahckC2O&#10;kcnAN2XY7xY3W2xsvPIrXbrilIRwbtCAL2VqtM69p4B5FSdi0c4xBSyyJqdtwquEh1HXVbXRAQeW&#10;Bo8TPXrqP7qvYGA+pWfd1d59jj8v7vR0aOvNuTXmdjkfHkAVmsu/+e+6tYIvsPKLDK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jjsxAAAANsAAAAPAAAAAAAAAAAA&#10;AAAAAKECAABkcnMvZG93bnJldi54bWxQSwUGAAAAAAQABAD5AAAAkgMAAAAA&#10;" strokecolor="#86868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33" type="#_x0000_t202" style="position:absolute;left:2299;top:260;width:25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27"/>
                            <w:tab w:val="left" w:pos="2563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53,6%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8" o:spid="_x0000_s1034" type="#_x0000_t202" style="position:absolute;left:2237;top:1034;width:262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57"/>
                            <w:tab w:val="left" w:pos="2624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54,9%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7" o:spid="_x0000_s1035" type="#_x0000_t202" style="position:absolute;left:2215;top:1808;width:264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69"/>
                            <w:tab w:val="left" w:pos="2647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55,4%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6" o:spid="_x0000_s1036" type="#_x0000_t202" style="position:absolute;left:80;top:191;width:221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TV8MA&#10;AADbAAAADwAAAGRycy9kb3ducmV2LnhtbESPT2vCQBTE7wW/w/IK3uqmQbSkrqKFiifBNL0/si9/&#10;MPs27m40fnu3UPA4zMxvmNVmNJ24kvOtZQXvswQEcWl1y7WC4uf77QOED8gaO8uk4E4eNuvJywoz&#10;bW98omseahEh7DNU0ITQZ1L6siGDfmZ74uhV1hkMUbpaaoe3CDedTJNkIQ22HBca7OmrofKcD0bB&#10;yS2H33x+vBiz3Q+7S1WURXVWavo6bj9BBBrDM/zfPmgFaQ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STV8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69"/>
                          <w:ind w:left="834" w:right="834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46,4%</w:t>
                        </w:r>
                      </w:p>
                    </w:txbxContent>
                  </v:textbox>
                </v:shape>
                <v:shape id="Text Box 935" o:spid="_x0000_s1037" type="#_x0000_t202" style="position:absolute;left:80;top:964;width:215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zMMA&#10;AADbAAAADwAAAGRycy9kb3ducmV2LnhtbESPT2sCMRTE7wW/Q3gFbzVblVq2RtFCpSfBdb0/Nm//&#10;4OZlTbK6fvtGEHocZuY3zHI9mFZcyfnGsoL3SQKCuLC64UpBfvx5+wThA7LG1jIpuJOH9Wr0ssRU&#10;2xsf6JqFSkQI+xQV1CF0qZS+qMmgn9iOOHqldQZDlK6S2uEtwk0rp0nyIQ02HBdq7Oi7puKc9UbB&#10;wS36UzbfX4zZ7PrtpcyLvDwrNX4dNl8gAg3hP/xs/2oF0x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2zM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71"/>
                          <w:ind w:left="804" w:right="80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45,1%</w:t>
                        </w:r>
                      </w:p>
                    </w:txbxContent>
                  </v:textbox>
                </v:shape>
                <v:shape id="Text Box 934" o:spid="_x0000_s1038" type="#_x0000_t202" style="position:absolute;left:80;top:1738;width:213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uMMA&#10;AADbAAAADwAAAGRycy9kb3ducmV2LnhtbESPT2vCQBTE74V+h+UVequbirQldRNUUDwVjOn9kX35&#10;g9m3cXej6bd3BaHHYWZ+wyzzyfTiQs53lhW8zxIQxJXVHTcKyuP27QuED8gae8uk4I885Nnz0xJT&#10;ba98oEsRGhEh7FNU0IYwpFL6qiWDfmYH4ujV1hkMUbpGaofXCDe9nCfJhzTYcVxocaBNS9WpGI2C&#10;g/scf4vFz9mY1W5cn+uyKuuTUq8v0+obRKAp/Icf7b1WMF/A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uuM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71"/>
                          <w:ind w:left="792" w:right="79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44,6%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80BDF" w:rsidRDefault="00602BAF" w:rsidP="00F80B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 xml:space="preserve">             </w:t>
      </w:r>
      <w:r w:rsidR="00F80BDF"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Отдельные показатели по доходам и расходам.</w:t>
      </w:r>
      <w:r w:rsidR="00F80BDF"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</w:r>
      <w:r w:rsidR="00F80BDF" w:rsidRPr="00AA54B8">
        <w:rPr>
          <w:rFonts w:ascii="Times New Roman" w:hAnsi="Times New Roman"/>
          <w:color w:val="1F497D" w:themeColor="text2"/>
          <w:sz w:val="32"/>
          <w:szCs w:val="32"/>
          <w:lang w:eastAsia="ru-RU"/>
        </w:rPr>
        <w:t>Таблица 2.</w:t>
      </w:r>
      <w:r w:rsidR="00F80BDF" w:rsidRPr="00AA54B8">
        <w:rPr>
          <w:rFonts w:ascii="Times New Roman" w:hAnsi="Times New Roman"/>
          <w:color w:val="1F497D" w:themeColor="text2"/>
          <w:sz w:val="32"/>
          <w:szCs w:val="32"/>
          <w:lang w:eastAsia="ru-RU"/>
        </w:rPr>
        <w:br/>
      </w:r>
      <w:r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          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>Основные итоги и</w:t>
      </w:r>
      <w:r w:rsidR="009911FB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>сполнения бюджета района за 2022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год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br/>
      </w:r>
      <w:r w:rsidR="00F80BDF">
        <w:rPr>
          <w:rFonts w:ascii="Times New Roman" w:hAnsi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1655"/>
        <w:gridCol w:w="1558"/>
        <w:gridCol w:w="1910"/>
        <w:gridCol w:w="1760"/>
      </w:tblGrid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Уточненные</w:t>
            </w: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 к</w:t>
            </w: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уточненному плану, %</w:t>
            </w: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(всего)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512641,9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446584,3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464235,3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512641,9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453695,8</w:t>
            </w: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450047,6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Профици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+)/Де-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фицит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(-)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BA4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BA4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-7111,5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BA4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14187,7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BA4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</w:t>
            </w:r>
          </w:p>
        </w:tc>
      </w:tr>
    </w:tbl>
    <w:p w:rsidR="00B508F2" w:rsidRDefault="00602BA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E69C1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</w:t>
      </w:r>
    </w:p>
    <w:p w:rsidR="00B508F2" w:rsidRDefault="00B508F2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</w:t>
      </w:r>
    </w:p>
    <w:p w:rsidR="00F80BDF" w:rsidRPr="007E69C1" w:rsidRDefault="00602BA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E69C1">
        <w:rPr>
          <w:rFonts w:ascii="Times New Roman" w:hAnsi="Times New Roman"/>
          <w:b/>
          <w:color w:val="C00000"/>
          <w:sz w:val="28"/>
          <w:szCs w:val="28"/>
        </w:rPr>
        <w:t xml:space="preserve">       </w:t>
      </w:r>
      <w:r w:rsidR="00F80BDF" w:rsidRPr="00B70FD5">
        <w:rPr>
          <w:rFonts w:ascii="Times New Roman" w:hAnsi="Times New Roman"/>
          <w:b/>
          <w:color w:val="1F497D" w:themeColor="text2"/>
          <w:sz w:val="28"/>
          <w:szCs w:val="28"/>
        </w:rPr>
        <w:t>2.1   ДОХОДЫ    БЮДЖЕТА</w:t>
      </w:r>
    </w:p>
    <w:p w:rsidR="00F80BDF" w:rsidRPr="007E69C1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9F10AE" w:rsidRPr="007E69C1" w:rsidTr="0049228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0BDF" w:rsidRPr="007E69C1" w:rsidRDefault="00F80BDF">
            <w:pPr>
              <w:spacing w:after="0" w:line="240" w:lineRule="auto"/>
              <w:rPr>
                <w:rFonts w:ascii="Times New Roman" w:hAnsi="Times New Roman"/>
                <w:color w:val="C00000"/>
                <w:sz w:val="32"/>
                <w:szCs w:val="32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Доходы бюджета </w:t>
            </w:r>
            <w:r w:rsidRPr="00B70FD5">
              <w:rPr>
                <w:rFonts w:ascii="Times New Roman" w:hAnsi="Times New Roman"/>
                <w:color w:val="1F497D" w:themeColor="text2"/>
                <w:sz w:val="32"/>
                <w:szCs w:val="32"/>
                <w:lang w:eastAsia="ru-RU"/>
              </w:rPr>
              <w:t xml:space="preserve">– 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поступающие в бюджет денежные средства, за исключением средств, являющихся источниками</w:t>
            </w:r>
            <w:r w:rsidRPr="00B70FD5">
              <w:rPr>
                <w:rFonts w:ascii="Times New Roman" w:hAnsi="Times New Roman"/>
                <w:color w:val="1F497D" w:themeColor="text2"/>
                <w:sz w:val="32"/>
                <w:szCs w:val="32"/>
                <w:lang w:eastAsia="ru-RU"/>
              </w:rPr>
              <w:t xml:space="preserve"> 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финансирования дефицита бюджета</w:t>
            </w:r>
          </w:p>
        </w:tc>
      </w:tr>
    </w:tbl>
    <w:p w:rsidR="00F80BDF" w:rsidRPr="007E69C1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F80BDF" w:rsidRPr="007E69C1" w:rsidTr="0049228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lang w:eastAsia="ru-RU"/>
              </w:rPr>
              <w:lastRenderedPageBreak/>
              <w:t>Н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t>АЛОГОВЫЕ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  <w:t>ДОХОДЫ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t>Поступления от уплаты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налогов, установленных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Налоговым кодексом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Российской Федерации: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 на доходы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физических лиц;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Единый налог на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вмененный доход;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Единый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сельскохозяйственный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Государственная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пошлина;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Акцизы по подакцизным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товарам (продукции),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производимым, на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территории Российской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  <w:br/>
              <w:t>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ДОХОДЫ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 от уплаты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других платежей и сборов,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 Бюджетным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Кодексом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Федерации,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законодательством РФ, а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также штрафов за нарушение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законодательства: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Доходы от использования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Доходы от продажи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- Плата за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негативное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воздействие на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среду;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Штрафы.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БЕЗВОЗМЕЗДНЫЕ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 от других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бюджетов (межбюджетные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трансферты), организаций,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граждан (кроме налоговых и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неналоговых доходов):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Дотации;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Субсидии;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Субвенции;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Иные межбюджетные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-Прочие безвозмездные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поступления.</w:t>
            </w:r>
          </w:p>
        </w:tc>
      </w:tr>
    </w:tbl>
    <w:p w:rsidR="00F80BDF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:rsidR="00F80BDF" w:rsidRPr="0014223A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r w:rsidRPr="0014223A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 xml:space="preserve">                            2.1.1.Налоговые и неналоговые доходы</w:t>
      </w:r>
    </w:p>
    <w:p w:rsidR="00F80BDF" w:rsidRDefault="00F80BDF" w:rsidP="00F80BDF">
      <w:pPr>
        <w:widowControl w:val="0"/>
        <w:autoSpaceDE w:val="0"/>
        <w:autoSpaceDN w:val="0"/>
        <w:spacing w:before="160" w:after="0" w:line="266" w:lineRule="auto"/>
        <w:ind w:right="2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бюдже</w:t>
      </w:r>
      <w:r w:rsidR="00B70FD5">
        <w:rPr>
          <w:rFonts w:ascii="Times New Roman" w:hAnsi="Times New Roman"/>
          <w:color w:val="000000"/>
          <w:sz w:val="28"/>
          <w:szCs w:val="28"/>
        </w:rPr>
        <w:t>те муниципального района за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 доходы исполнены в</w:t>
      </w:r>
      <w:r>
        <w:rPr>
          <w:color w:val="000000"/>
          <w:sz w:val="28"/>
          <w:szCs w:val="28"/>
        </w:rPr>
        <w:br/>
      </w:r>
      <w:r w:rsidR="007E69C1">
        <w:rPr>
          <w:rFonts w:ascii="Times New Roman" w:hAnsi="Times New Roman"/>
          <w:color w:val="000000"/>
          <w:sz w:val="28"/>
          <w:szCs w:val="28"/>
        </w:rPr>
        <w:t xml:space="preserve">объеме </w:t>
      </w:r>
      <w:r w:rsidR="00492283">
        <w:rPr>
          <w:rFonts w:ascii="Times New Roman" w:hAnsi="Times New Roman"/>
          <w:sz w:val="28"/>
          <w:szCs w:val="28"/>
          <w:lang w:eastAsia="ru-RU"/>
        </w:rPr>
        <w:t>464,2</w:t>
      </w:r>
      <w:r w:rsidR="007E69C1">
        <w:rPr>
          <w:rFonts w:ascii="Times New Roman" w:hAnsi="Times New Roman"/>
          <w:color w:val="000000"/>
          <w:sz w:val="28"/>
          <w:szCs w:val="28"/>
        </w:rPr>
        <w:t xml:space="preserve"> 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в то</w:t>
      </w:r>
      <w:r w:rsidR="009F10AE">
        <w:rPr>
          <w:rFonts w:ascii="Times New Roman" w:hAnsi="Times New Roman"/>
          <w:color w:val="000000"/>
          <w:sz w:val="28"/>
          <w:szCs w:val="28"/>
        </w:rPr>
        <w:t xml:space="preserve">м числе налоговые доходы </w:t>
      </w:r>
      <w:r>
        <w:rPr>
          <w:color w:val="000000"/>
          <w:sz w:val="28"/>
          <w:szCs w:val="28"/>
        </w:rPr>
        <w:br/>
      </w:r>
      <w:r w:rsidR="00492283">
        <w:rPr>
          <w:rFonts w:ascii="Times New Roman" w:hAnsi="Times New Roman"/>
          <w:color w:val="000000"/>
          <w:sz w:val="28"/>
          <w:szCs w:val="28"/>
        </w:rPr>
        <w:t xml:space="preserve"> и неналоговые доходы 170,4</w:t>
      </w:r>
      <w:r w:rsidR="00A1263C">
        <w:rPr>
          <w:rFonts w:ascii="Times New Roman" w:hAnsi="Times New Roman"/>
          <w:color w:val="000000"/>
          <w:sz w:val="28"/>
          <w:szCs w:val="28"/>
        </w:rPr>
        <w:t xml:space="preserve"> 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безвозмездные поступления</w:t>
      </w:r>
      <w:r w:rsidR="00636F54">
        <w:rPr>
          <w:color w:val="000000"/>
          <w:sz w:val="28"/>
          <w:szCs w:val="28"/>
        </w:rPr>
        <w:t xml:space="preserve"> </w:t>
      </w:r>
      <w:r w:rsidR="00492283">
        <w:rPr>
          <w:sz w:val="28"/>
          <w:szCs w:val="28"/>
        </w:rPr>
        <w:t xml:space="preserve"> </w:t>
      </w:r>
      <w:r w:rsidR="00492283" w:rsidRPr="00492283">
        <w:rPr>
          <w:rFonts w:ascii="Times New Roman" w:hAnsi="Times New Roman"/>
          <w:sz w:val="28"/>
          <w:szCs w:val="28"/>
        </w:rPr>
        <w:t>293,8</w:t>
      </w:r>
      <w:r w:rsidR="00A1263C" w:rsidRPr="00492283">
        <w:rPr>
          <w:rFonts w:ascii="Times New Roman" w:hAnsi="Times New Roman"/>
          <w:sz w:val="28"/>
          <w:szCs w:val="28"/>
        </w:rPr>
        <w:t>млн</w:t>
      </w:r>
      <w:r w:rsidRPr="004922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1263C" w:rsidRPr="0014223A" w:rsidRDefault="00A1263C" w:rsidP="00A1263C">
      <w:pPr>
        <w:spacing w:after="0"/>
        <w:ind w:firstLine="540"/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</w:pPr>
      <w:r w:rsidRPr="00A1263C">
        <w:rPr>
          <w:rFonts w:ascii="Cambria" w:hAnsi="Cambria"/>
          <w:b/>
          <w:i/>
          <w:kern w:val="16"/>
          <w:sz w:val="32"/>
          <w:szCs w:val="32"/>
          <w:lang w:eastAsia="ru-RU"/>
        </w:rPr>
        <w:t xml:space="preserve">       </w:t>
      </w:r>
      <w:r>
        <w:rPr>
          <w:rFonts w:ascii="Cambria" w:hAnsi="Cambria"/>
          <w:b/>
          <w:i/>
          <w:color w:val="0070C0"/>
          <w:kern w:val="16"/>
          <w:sz w:val="32"/>
          <w:szCs w:val="32"/>
          <w:u w:val="single"/>
          <w:lang w:eastAsia="ru-RU"/>
        </w:rPr>
        <w:t xml:space="preserve"> </w:t>
      </w:r>
      <w:proofErr w:type="gramStart"/>
      <w:r w:rsidRPr="0014223A"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  <w:t>Основных</w:t>
      </w:r>
      <w:proofErr w:type="gramEnd"/>
      <w:r w:rsidRPr="0014223A"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  <w:t xml:space="preserve"> показатели  исполнения бюджета</w:t>
      </w:r>
    </w:p>
    <w:p w:rsidR="00A1263C" w:rsidRPr="0014223A" w:rsidRDefault="00A1263C" w:rsidP="00A1263C">
      <w:pPr>
        <w:spacing w:after="0"/>
        <w:ind w:firstLine="540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 w:rsidRPr="0014223A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        </w:t>
      </w:r>
    </w:p>
    <w:p w:rsidR="00A1263C" w:rsidRPr="00A1263C" w:rsidRDefault="00A1263C" w:rsidP="00A1263C">
      <w:pPr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1263C">
        <w:rPr>
          <w:rFonts w:ascii="Times New Roman" w:hAnsi="Times New Roman"/>
          <w:sz w:val="36"/>
          <w:szCs w:val="36"/>
          <w:lang w:eastAsia="ru-RU"/>
        </w:rPr>
        <w:t xml:space="preserve">                                     </w:t>
      </w:r>
      <w:r w:rsidRPr="00A126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(в  млн.руб.)</w:t>
      </w:r>
    </w:p>
    <w:tbl>
      <w:tblPr>
        <w:tblW w:w="739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560"/>
        <w:gridCol w:w="1845"/>
        <w:gridCol w:w="1556"/>
      </w:tblGrid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в2021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Уточненный план 2022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2022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446,5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464,2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126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1263C">
              <w:rPr>
                <w:rFonts w:ascii="Times New Roman" w:hAnsi="Times New Roman"/>
                <w:sz w:val="28"/>
                <w:szCs w:val="28"/>
              </w:rPr>
              <w:t>. 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170,4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293,8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</w:t>
            </w:r>
            <w:r w:rsidRPr="00A126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453,7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14223A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450,0</w:t>
            </w:r>
          </w:p>
        </w:tc>
      </w:tr>
    </w:tbl>
    <w:p w:rsidR="00A1263C" w:rsidRPr="00A1263C" w:rsidRDefault="00A1263C" w:rsidP="00A1263C">
      <w:pPr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80BDF" w:rsidRDefault="00094D84" w:rsidP="00F80BDF">
      <w:pPr>
        <w:widowControl w:val="0"/>
        <w:tabs>
          <w:tab w:val="left" w:pos="9923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По сравнению с предыдущим отчетным </w:t>
      </w:r>
      <w:r>
        <w:rPr>
          <w:rFonts w:ascii="Times New Roman" w:hAnsi="Times New Roman"/>
          <w:color w:val="000000"/>
          <w:sz w:val="28"/>
          <w:szCs w:val="28"/>
        </w:rPr>
        <w:t>периодом о</w:t>
      </w:r>
      <w:r w:rsidR="00F80BDF">
        <w:rPr>
          <w:rFonts w:ascii="Times New Roman" w:hAnsi="Times New Roman"/>
          <w:color w:val="000000"/>
          <w:sz w:val="28"/>
          <w:szCs w:val="28"/>
        </w:rPr>
        <w:t>бъем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поступивших </w:t>
      </w:r>
      <w:r w:rsidR="00F80BDF">
        <w:rPr>
          <w:color w:val="000000"/>
          <w:sz w:val="28"/>
          <w:szCs w:val="28"/>
        </w:rPr>
        <w:br/>
      </w:r>
      <w:r w:rsidR="00F80BDF">
        <w:rPr>
          <w:rFonts w:ascii="Times New Roman" w:hAnsi="Times New Roman"/>
          <w:color w:val="000000"/>
          <w:sz w:val="28"/>
          <w:szCs w:val="28"/>
        </w:rPr>
        <w:t>собственных доходов районно</w:t>
      </w:r>
      <w:r>
        <w:rPr>
          <w:rFonts w:ascii="Times New Roman" w:hAnsi="Times New Roman"/>
          <w:color w:val="000000"/>
          <w:sz w:val="28"/>
          <w:szCs w:val="28"/>
        </w:rPr>
        <w:t xml:space="preserve">го бюджета увеличился на </w:t>
      </w:r>
      <w:r w:rsidR="0065111D">
        <w:rPr>
          <w:rFonts w:ascii="Times New Roman" w:hAnsi="Times New Roman"/>
          <w:color w:val="000000"/>
          <w:sz w:val="28"/>
          <w:szCs w:val="28"/>
        </w:rPr>
        <w:t>42,2</w:t>
      </w:r>
      <w:r w:rsidR="00405ED7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="00F80BDF">
        <w:rPr>
          <w:rFonts w:ascii="Times New Roman" w:hAnsi="Times New Roman"/>
          <w:color w:val="000000"/>
          <w:sz w:val="28"/>
          <w:szCs w:val="28"/>
        </w:rPr>
        <w:t>.</w:t>
      </w:r>
      <w:r w:rsidR="00F80BDF">
        <w:rPr>
          <w:color w:val="000000"/>
          <w:sz w:val="28"/>
          <w:szCs w:val="28"/>
        </w:rPr>
        <w:br/>
      </w:r>
      <w:r w:rsidR="00F80BDF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65111D">
        <w:rPr>
          <w:rFonts w:ascii="Times New Roman" w:hAnsi="Times New Roman"/>
          <w:color w:val="000000"/>
          <w:sz w:val="28"/>
          <w:szCs w:val="28"/>
        </w:rPr>
        <w:t>ублей, темп роста составил 132,9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 процента. Безвозмездные поступления по</w:t>
      </w:r>
      <w:r w:rsidR="00F80BDF"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сравнению с уровнем 2021 уменьшились на 77,7 </w:t>
      </w:r>
      <w:r w:rsidR="00520E98"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F80BDF" w:rsidRPr="000F0835" w:rsidRDefault="00F80BDF" w:rsidP="00F80BD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F80BDF" w:rsidRDefault="00F80BDF" w:rsidP="0065111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     Налоговые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и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неналоговые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доходы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в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бюджете</w:t>
      </w:r>
      <w:proofErr w:type="gramStart"/>
      <w:r w:rsidRPr="0065111D">
        <w:rPr>
          <w:b/>
          <w:bCs/>
          <w:color w:val="1F497D" w:themeColor="text2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     В</w:t>
      </w:r>
      <w:proofErr w:type="gramEnd"/>
      <w:r w:rsidR="0065111D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налоговые и неналоговые доходы районного бюджета занимали </w:t>
      </w:r>
      <w:r w:rsidR="0065111D">
        <w:rPr>
          <w:rFonts w:ascii="Times New Roman" w:hAnsi="Times New Roman"/>
          <w:color w:val="000000"/>
          <w:sz w:val="28"/>
          <w:szCs w:val="28"/>
        </w:rPr>
        <w:t>36</w:t>
      </w:r>
      <w:r w:rsidR="00F30DAC">
        <w:rPr>
          <w:rFonts w:ascii="Times New Roman" w:hAnsi="Times New Roman"/>
          <w:color w:val="000000"/>
          <w:sz w:val="28"/>
          <w:szCs w:val="28"/>
        </w:rPr>
        <w:t xml:space="preserve">,7 </w:t>
      </w:r>
      <w:r>
        <w:rPr>
          <w:rFonts w:ascii="Times New Roman" w:hAnsi="Times New Roman"/>
          <w:color w:val="000000"/>
          <w:sz w:val="28"/>
          <w:szCs w:val="28"/>
        </w:rPr>
        <w:t>процента в общем объеме доходной части бюджета,</w:t>
      </w:r>
      <w:r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>безвозмездные</w:t>
      </w:r>
      <w:r w:rsidR="0065111D">
        <w:rPr>
          <w:rFonts w:ascii="Times New Roman" w:hAnsi="Times New Roman"/>
          <w:color w:val="000000"/>
          <w:sz w:val="28"/>
          <w:szCs w:val="28"/>
        </w:rPr>
        <w:tab/>
        <w:t>поступлении 63,3</w:t>
      </w:r>
      <w:r>
        <w:rPr>
          <w:rFonts w:ascii="Times New Roman" w:hAnsi="Times New Roman"/>
          <w:color w:val="000000"/>
          <w:sz w:val="28"/>
          <w:szCs w:val="28"/>
        </w:rPr>
        <w:tab/>
        <w:t>процента.</w:t>
      </w:r>
      <w:r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     В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 по налоговым и неналоговым доходам районного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65111D">
        <w:rPr>
          <w:rFonts w:ascii="Times New Roman" w:hAnsi="Times New Roman"/>
          <w:color w:val="000000"/>
          <w:sz w:val="28"/>
          <w:szCs w:val="28"/>
        </w:rPr>
        <w:t>юджета исполнен в объеме 170,4 млн. рублей или на 113,4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  <w:r>
        <w:rPr>
          <w:color w:val="000000"/>
          <w:sz w:val="28"/>
          <w:szCs w:val="28"/>
        </w:rPr>
        <w:br/>
      </w:r>
    </w:p>
    <w:p w:rsidR="00F80BDF" w:rsidRDefault="00F80BDF" w:rsidP="00F80BD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80BDF" w:rsidRPr="004A5448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Удельный вес налоговых и неналоговых доходов в общей сумме</w:t>
      </w:r>
    </w:p>
    <w:p w:rsidR="00F80BDF" w:rsidRDefault="004403FA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собственны</w:t>
      </w:r>
      <w:r w:rsidR="001A3C00">
        <w:rPr>
          <w:rFonts w:ascii="Times New Roman" w:hAnsi="Times New Roman"/>
          <w:b/>
          <w:color w:val="1F497D" w:themeColor="text2"/>
          <w:sz w:val="28"/>
          <w:szCs w:val="28"/>
        </w:rPr>
        <w:t>х доходов в 2022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году,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>млн.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>руб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62942" w:rsidRPr="004A5448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7085" cy="3272010"/>
            <wp:effectExtent l="0" t="0" r="21590" b="2413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BDF" w:rsidRPr="001A3C00" w:rsidRDefault="00602BA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</w:pP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</w:t>
      </w:r>
      <w:r w:rsidR="00F80BDF"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Структура  собственных доходов районного бюджета </w:t>
      </w:r>
    </w:p>
    <w:p w:rsidR="00F80BDF" w:rsidRPr="001A3C00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</w:pP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          </w:t>
      </w:r>
      <w:r w:rsid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             за 2022</w:t>
      </w: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год, </w:t>
      </w:r>
      <w:proofErr w:type="gramStart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>млн</w:t>
      </w:r>
      <w:proofErr w:type="gramEnd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</w:t>
      </w:r>
      <w:proofErr w:type="spellStart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>руб</w:t>
      </w:r>
      <w:proofErr w:type="spellEnd"/>
    </w:p>
    <w:p w:rsidR="00F80BDF" w:rsidRPr="001A3C00" w:rsidRDefault="00F80BDF" w:rsidP="00F80BDF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1494" cy="3558449"/>
            <wp:effectExtent l="0" t="0" r="26035" b="2349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03FA" w:rsidRDefault="004403FA" w:rsidP="00F80BD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FA" w:rsidRDefault="004403FA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 структуре доходов сформировавших бюджет отчетного периода </w:t>
      </w:r>
      <w:r>
        <w:rPr>
          <w:rFonts w:ascii="Times New Roman" w:eastAsiaTheme="minorHAnsi" w:hAnsi="Times New Roman"/>
          <w:sz w:val="32"/>
          <w:szCs w:val="32"/>
        </w:rPr>
        <w:t xml:space="preserve">наибольший удельный вес </w:t>
      </w:r>
      <w:r w:rsidRPr="004403FA">
        <w:rPr>
          <w:rFonts w:ascii="Times New Roman" w:eastAsiaTheme="minorHAnsi" w:hAnsi="Times New Roman"/>
          <w:sz w:val="32"/>
          <w:szCs w:val="32"/>
        </w:rPr>
        <w:t xml:space="preserve"> по- прежнему, занимает налог на доходы физических лиц</w:t>
      </w:r>
      <w:proofErr w:type="gramStart"/>
      <w:r w:rsidRPr="004403FA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4403FA">
        <w:rPr>
          <w:rFonts w:ascii="Times New Roman" w:hAnsi="Times New Roman"/>
          <w:sz w:val="32"/>
          <w:szCs w:val="32"/>
          <w:lang w:eastAsia="ru-RU"/>
        </w:rPr>
        <w:t xml:space="preserve"> его удельный вес в общем объеме собственн</w:t>
      </w:r>
      <w:r w:rsidR="00D84C19">
        <w:rPr>
          <w:rFonts w:ascii="Times New Roman" w:hAnsi="Times New Roman"/>
          <w:sz w:val="32"/>
          <w:szCs w:val="32"/>
          <w:lang w:eastAsia="ru-RU"/>
        </w:rPr>
        <w:t>ых доходов бюджета составил 71,3</w:t>
      </w:r>
      <w:r w:rsidRPr="004403FA">
        <w:rPr>
          <w:rFonts w:ascii="Times New Roman" w:hAnsi="Times New Roman"/>
          <w:sz w:val="32"/>
          <w:szCs w:val="32"/>
          <w:lang w:eastAsia="ru-RU"/>
        </w:rPr>
        <w:t>%;</w:t>
      </w:r>
    </w:p>
    <w:p w:rsidR="00D84C19" w:rsidRPr="001A3C00" w:rsidRDefault="00D84C19" w:rsidP="00D84C19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1A3C00">
        <w:rPr>
          <w:rFonts w:ascii="Times New Roman" w:hAnsi="Times New Roman"/>
          <w:sz w:val="32"/>
          <w:szCs w:val="32"/>
          <w:lang w:eastAsia="ru-RU"/>
        </w:rPr>
        <w:t>Рост  поступлений  по НДФЛ  сложился  по следующим  налогоплательщикам</w:t>
      </w:r>
      <w:proofErr w:type="gramStart"/>
      <w:r w:rsidRPr="001A3C00">
        <w:rPr>
          <w:rFonts w:ascii="Times New Roman" w:hAnsi="Times New Roman"/>
          <w:sz w:val="32"/>
          <w:szCs w:val="32"/>
          <w:lang w:eastAsia="ru-RU"/>
        </w:rPr>
        <w:t xml:space="preserve"> :</w:t>
      </w:r>
      <w:proofErr w:type="gramEnd"/>
      <w:r w:rsidRPr="001A3C00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1A3C00">
        <w:rPr>
          <w:rFonts w:ascii="Times New Roman" w:hAnsi="Times New Roman"/>
          <w:sz w:val="32"/>
          <w:szCs w:val="32"/>
          <w:lang w:eastAsia="ru-RU"/>
        </w:rPr>
        <w:t>ООО «Дружба -2», ООО 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Брасовские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 xml:space="preserve">  сыры», ООО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Евротара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>», ООО «Охотно», ООО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Сельхозник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>».</w:t>
      </w:r>
      <w:proofErr w:type="gramEnd"/>
    </w:p>
    <w:p w:rsidR="00D84C19" w:rsidRDefault="00D84C19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403FA" w:rsidRDefault="00955D60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На втором месте доходы от продажи  материальных и нематериальных </w:t>
      </w:r>
      <w:r w:rsidR="00D84C19">
        <w:rPr>
          <w:rFonts w:ascii="Times New Roman" w:hAnsi="Times New Roman"/>
          <w:sz w:val="32"/>
          <w:szCs w:val="32"/>
          <w:lang w:eastAsia="ru-RU"/>
        </w:rPr>
        <w:t>активов. Их объем составил  25,5 млн.руб., или 14,9</w:t>
      </w:r>
      <w:r>
        <w:rPr>
          <w:rFonts w:ascii="Times New Roman" w:hAnsi="Times New Roman"/>
          <w:sz w:val="32"/>
          <w:szCs w:val="32"/>
          <w:lang w:eastAsia="ru-RU"/>
        </w:rPr>
        <w:t xml:space="preserve"> %.</w:t>
      </w:r>
    </w:p>
    <w:p w:rsidR="00955D60" w:rsidRPr="004403FA" w:rsidRDefault="00D84C19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Объем налогов на совокупный доход  составил 14,9</w:t>
      </w:r>
      <w:r w:rsidR="00955D60">
        <w:rPr>
          <w:rFonts w:ascii="Times New Roman" w:hAnsi="Times New Roman"/>
          <w:sz w:val="32"/>
          <w:szCs w:val="32"/>
          <w:lang w:eastAsia="ru-RU"/>
        </w:rPr>
        <w:t xml:space="preserve"> млн.руб.</w:t>
      </w:r>
      <w:r>
        <w:rPr>
          <w:rFonts w:ascii="Times New Roman" w:hAnsi="Times New Roman"/>
          <w:sz w:val="32"/>
          <w:szCs w:val="32"/>
          <w:lang w:eastAsia="ru-RU"/>
        </w:rPr>
        <w:t xml:space="preserve"> или 8,7 % от объема собственных доходов.</w:t>
      </w:r>
    </w:p>
    <w:p w:rsidR="00955D60" w:rsidRDefault="00955D60" w:rsidP="00955D60">
      <w:pPr>
        <w:spacing w:after="0" w:line="240" w:lineRule="auto"/>
        <w:ind w:left="-100" w:firstLine="60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На долю  остальных налоговых и нена</w:t>
      </w:r>
      <w:r w:rsidR="00D84C19">
        <w:rPr>
          <w:rFonts w:ascii="Times New Roman" w:hAnsi="Times New Roman"/>
          <w:sz w:val="32"/>
          <w:szCs w:val="32"/>
          <w:lang w:eastAsia="ru-RU"/>
        </w:rPr>
        <w:t>логовых доходов приходится   5,1</w:t>
      </w:r>
      <w:r>
        <w:rPr>
          <w:rFonts w:ascii="Times New Roman" w:hAnsi="Times New Roman"/>
          <w:sz w:val="32"/>
          <w:szCs w:val="32"/>
          <w:lang w:eastAsia="ru-RU"/>
        </w:rPr>
        <w:t xml:space="preserve"> %.</w:t>
      </w:r>
    </w:p>
    <w:p w:rsidR="00D84C19" w:rsidRDefault="00D84C19" w:rsidP="00D84C19">
      <w:pPr>
        <w:spacing w:after="0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4403FA">
        <w:rPr>
          <w:rFonts w:ascii="Times New Roman" w:hAnsi="Times New Roman"/>
          <w:sz w:val="32"/>
          <w:szCs w:val="32"/>
          <w:lang w:eastAsia="ru-RU"/>
        </w:rPr>
        <w:lastRenderedPageBreak/>
        <w:t xml:space="preserve">   В результате проводимой работы направленной на мобилизацию доходов  в бюджет района,  дополнительно во все </w:t>
      </w:r>
      <w:r>
        <w:rPr>
          <w:rFonts w:ascii="Times New Roman" w:hAnsi="Times New Roman"/>
          <w:sz w:val="32"/>
          <w:szCs w:val="32"/>
          <w:lang w:eastAsia="ru-RU"/>
        </w:rPr>
        <w:t xml:space="preserve">уровни бюджетов привлечено  </w:t>
      </w:r>
      <w:r>
        <w:rPr>
          <w:rFonts w:ascii="Times New Roman" w:hAnsi="Times New Roman"/>
          <w:sz w:val="32"/>
          <w:szCs w:val="32"/>
          <w:lang w:eastAsia="ru-RU"/>
        </w:rPr>
        <w:softHyphen/>
      </w:r>
      <w:r>
        <w:rPr>
          <w:rFonts w:ascii="Times New Roman" w:hAnsi="Times New Roman"/>
          <w:sz w:val="32"/>
          <w:szCs w:val="32"/>
          <w:lang w:eastAsia="ru-RU"/>
        </w:rPr>
        <w:softHyphen/>
        <w:t>4,1</w:t>
      </w:r>
      <w:r w:rsidRPr="004403FA">
        <w:rPr>
          <w:rFonts w:ascii="Times New Roman" w:hAnsi="Times New Roman"/>
          <w:sz w:val="32"/>
          <w:szCs w:val="32"/>
          <w:lang w:eastAsia="ru-RU"/>
        </w:rPr>
        <w:t xml:space="preserve"> млн.руб., в том числе в бюджет рай</w:t>
      </w:r>
      <w:r>
        <w:rPr>
          <w:rFonts w:ascii="Times New Roman" w:hAnsi="Times New Roman"/>
          <w:sz w:val="32"/>
          <w:szCs w:val="32"/>
          <w:lang w:eastAsia="ru-RU"/>
        </w:rPr>
        <w:t>она  2</w:t>
      </w:r>
      <w:r w:rsidRPr="004403FA">
        <w:rPr>
          <w:rFonts w:ascii="Times New Roman" w:hAnsi="Times New Roman"/>
          <w:sz w:val="32"/>
          <w:szCs w:val="32"/>
          <w:lang w:eastAsia="ru-RU"/>
        </w:rPr>
        <w:t>,7 млн.руб.</w:t>
      </w:r>
    </w:p>
    <w:p w:rsidR="00955D60" w:rsidRPr="004403FA" w:rsidRDefault="00955D60" w:rsidP="004403FA">
      <w:pPr>
        <w:spacing w:after="0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80BDF" w:rsidRDefault="00F80BDF" w:rsidP="00F80BDF">
      <w:pPr>
        <w:shd w:val="clear" w:color="auto" w:fill="FFFFFF"/>
        <w:ind w:right="163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6F04"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                      </w:t>
      </w:r>
      <w:proofErr w:type="gramStart"/>
      <w:r w:rsidRPr="00346F04">
        <w:rPr>
          <w:rFonts w:ascii="Times New Roman" w:hAnsi="Times New Roman"/>
          <w:b/>
          <w:bCs/>
          <w:color w:val="1F497D" w:themeColor="text2"/>
          <w:sz w:val="32"/>
          <w:szCs w:val="32"/>
        </w:rPr>
        <w:t>2.1.2Межбюджетные</w:t>
      </w:r>
      <w:r w:rsidRPr="00346F04">
        <w:rPr>
          <w:rFonts w:ascii="Times New Roman" w:hAnsi="Times New Roman"/>
          <w:b/>
          <w:bCs/>
          <w:color w:val="1F497D" w:themeColor="text2"/>
          <w:sz w:val="32"/>
          <w:szCs w:val="32"/>
        </w:rPr>
        <w:tab/>
        <w:t>трансферты</w:t>
      </w:r>
      <w:r w:rsidRPr="00D47989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      Решением  Брасовского районного </w:t>
      </w:r>
      <w:r w:rsidR="008D1135">
        <w:rPr>
          <w:rFonts w:ascii="Times New Roman" w:hAnsi="Times New Roman"/>
          <w:color w:val="000000"/>
          <w:sz w:val="32"/>
          <w:szCs w:val="32"/>
        </w:rPr>
        <w:t>Совета народных депутатов от  17</w:t>
      </w:r>
      <w:r>
        <w:rPr>
          <w:rFonts w:ascii="Times New Roman" w:hAnsi="Times New Roman"/>
          <w:color w:val="000000"/>
          <w:sz w:val="32"/>
          <w:szCs w:val="32"/>
        </w:rPr>
        <w:t xml:space="preserve"> декабря 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2021 года № 6-169</w:t>
      </w:r>
      <w:r w:rsidR="00D47989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«О бюджете</w:t>
      </w:r>
      <w:r>
        <w:rPr>
          <w:color w:val="000000"/>
          <w:sz w:val="32"/>
          <w:szCs w:val="32"/>
        </w:rPr>
        <w:t xml:space="preserve">  Брасовского 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района на 2022 год и на плановый период 2023 и 2024</w:t>
      </w:r>
      <w:r>
        <w:rPr>
          <w:rFonts w:ascii="Times New Roman" w:hAnsi="Times New Roman"/>
          <w:color w:val="000000"/>
          <w:sz w:val="32"/>
          <w:szCs w:val="32"/>
        </w:rPr>
        <w:t xml:space="preserve"> годов» в доходной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части районного бюджета на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</w:t>
      </w:r>
      <w:r>
        <w:rPr>
          <w:color w:val="000000"/>
          <w:sz w:val="32"/>
          <w:szCs w:val="32"/>
        </w:rPr>
        <w:t xml:space="preserve">а </w:t>
      </w:r>
      <w:r>
        <w:rPr>
          <w:rFonts w:ascii="Times New Roman" w:hAnsi="Times New Roman"/>
          <w:color w:val="000000"/>
          <w:sz w:val="32"/>
          <w:szCs w:val="32"/>
        </w:rPr>
        <w:t>первоначально был утвержден объем безвозмездных</w:t>
      </w:r>
      <w:r w:rsidR="00334B5B">
        <w:rPr>
          <w:rFonts w:ascii="Times New Roman" w:hAnsi="Times New Roman"/>
          <w:color w:val="000000"/>
          <w:sz w:val="32"/>
          <w:szCs w:val="32"/>
        </w:rPr>
        <w:t xml:space="preserve"> поступлений в общей су</w:t>
      </w:r>
      <w:r w:rsidR="008D1135">
        <w:rPr>
          <w:rFonts w:ascii="Times New Roman" w:hAnsi="Times New Roman"/>
          <w:color w:val="000000"/>
          <w:sz w:val="32"/>
          <w:szCs w:val="32"/>
        </w:rPr>
        <w:t>мме 400997,4</w:t>
      </w:r>
      <w:r w:rsidR="00202C2D">
        <w:rPr>
          <w:rFonts w:ascii="Times New Roman" w:hAnsi="Times New Roman"/>
          <w:color w:val="000000"/>
          <w:sz w:val="32"/>
          <w:szCs w:val="32"/>
        </w:rPr>
        <w:t xml:space="preserve">  млн. руб.</w:t>
      </w:r>
      <w:r w:rsidR="00202C2D">
        <w:rPr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В связи с  уточнением межбюджетных трансфертов между уровнями бюджетов, </w:t>
      </w:r>
      <w:r w:rsidR="0053073E">
        <w:rPr>
          <w:rFonts w:ascii="Times New Roman" w:hAnsi="Times New Roman"/>
          <w:color w:val="000000"/>
          <w:sz w:val="32"/>
          <w:szCs w:val="32"/>
        </w:rPr>
        <w:t xml:space="preserve"> плановый</w:t>
      </w:r>
      <w:proofErr w:type="gramEnd"/>
      <w:r w:rsidR="0053073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объем финансовой помощи из бюджета област</w:t>
      </w:r>
      <w:r w:rsidR="00AA057B">
        <w:rPr>
          <w:rFonts w:ascii="Times New Roman" w:hAnsi="Times New Roman"/>
          <w:sz w:val="32"/>
          <w:szCs w:val="32"/>
          <w:lang w:eastAsia="ru-RU"/>
        </w:rPr>
        <w:t>и в истекшем году составил 296,3</w:t>
      </w:r>
      <w:r w:rsidR="00202C2D">
        <w:rPr>
          <w:rFonts w:ascii="Times New Roman" w:hAnsi="Times New Roman"/>
          <w:sz w:val="32"/>
          <w:szCs w:val="32"/>
          <w:lang w:eastAsia="ru-RU"/>
        </w:rPr>
        <w:t xml:space="preserve"> млн. руб., </w:t>
      </w:r>
      <w:r w:rsidR="00AA057B">
        <w:rPr>
          <w:rFonts w:ascii="Times New Roman" w:hAnsi="Times New Roman"/>
          <w:sz w:val="32"/>
          <w:szCs w:val="32"/>
          <w:lang w:eastAsia="ru-RU"/>
        </w:rPr>
        <w:t xml:space="preserve"> фактический – 293,8</w:t>
      </w:r>
      <w:r w:rsidR="00D4798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3073E">
        <w:rPr>
          <w:rFonts w:ascii="Times New Roman" w:hAnsi="Times New Roman"/>
          <w:sz w:val="32"/>
          <w:szCs w:val="32"/>
          <w:lang w:eastAsia="ru-RU"/>
        </w:rPr>
        <w:t xml:space="preserve"> млн.руб., </w:t>
      </w:r>
      <w:r w:rsidR="00AA057B">
        <w:rPr>
          <w:rFonts w:ascii="Times New Roman" w:hAnsi="Times New Roman"/>
          <w:sz w:val="32"/>
          <w:szCs w:val="32"/>
          <w:lang w:eastAsia="ru-RU"/>
        </w:rPr>
        <w:t>что  ниже уровня 2021 года    на  77,7</w:t>
      </w:r>
      <w:r>
        <w:rPr>
          <w:rFonts w:ascii="Times New Roman" w:hAnsi="Times New Roman"/>
          <w:sz w:val="32"/>
          <w:szCs w:val="32"/>
          <w:lang w:eastAsia="ru-RU"/>
        </w:rPr>
        <w:t xml:space="preserve"> млн.руб.</w:t>
      </w:r>
    </w:p>
    <w:p w:rsidR="00F80BDF" w:rsidRDefault="00F80BDF" w:rsidP="00F80BDF">
      <w:pPr>
        <w:spacing w:after="0" w:line="240" w:lineRule="auto"/>
        <w:ind w:right="-3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D1135" w:rsidRDefault="008D1135" w:rsidP="00F80BDF">
      <w:pPr>
        <w:ind w:right="-39"/>
        <w:jc w:val="both"/>
        <w:rPr>
          <w:color w:val="000000"/>
          <w:sz w:val="32"/>
          <w:szCs w:val="32"/>
        </w:rPr>
      </w:pPr>
    </w:p>
    <w:p w:rsidR="00F80BDF" w:rsidRPr="00AA057B" w:rsidRDefault="00F80BDF" w:rsidP="00F80BDF">
      <w:pPr>
        <w:ind w:right="-39"/>
        <w:jc w:val="both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br/>
      </w:r>
      <w:r w:rsidR="0080774F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     </w:t>
      </w:r>
      <w:r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Структура безвозмездных поступл</w:t>
      </w:r>
      <w:r w:rsidR="00AA057B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ений в 2022</w:t>
      </w:r>
      <w:r w:rsidR="0080774F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году</w:t>
      </w:r>
    </w:p>
    <w:p w:rsidR="005652CB" w:rsidRPr="005652CB" w:rsidRDefault="00F80BDF" w:rsidP="00F80BDF">
      <w:pPr>
        <w:ind w:right="-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="005652CB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</w:t>
      </w:r>
      <w:r w:rsidR="005652CB" w:rsidRPr="005652CB">
        <w:rPr>
          <w:rFonts w:ascii="Times New Roman" w:hAnsi="Times New Roman"/>
          <w:sz w:val="28"/>
          <w:szCs w:val="28"/>
          <w:lang w:eastAsia="ru-RU"/>
        </w:rPr>
        <w:t>млн.руб.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142"/>
        <w:gridCol w:w="1418"/>
        <w:gridCol w:w="1559"/>
        <w:gridCol w:w="1276"/>
        <w:gridCol w:w="1134"/>
      </w:tblGrid>
      <w:tr w:rsidR="005652CB" w:rsidRPr="005652CB" w:rsidTr="008E593C">
        <w:trPr>
          <w:trHeight w:val="18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Прогноз доходов на 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Кассовое исполнение за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кассовое исполнение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процент исполнения к прогнозным параметрам доходов</w:t>
            </w:r>
            <w:proofErr w:type="gramStart"/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темп роста 2022 г.  К соответствующему  периоду 2021 г.,%</w:t>
            </w:r>
          </w:p>
        </w:tc>
      </w:tr>
      <w:tr w:rsidR="005652CB" w:rsidRPr="005652CB" w:rsidTr="008E593C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293 ,8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371 ,4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5652CB" w:rsidRPr="005652CB" w:rsidTr="008E593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293 ,8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361 ,3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61 ,6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61 ,6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67 ,8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29 ,6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177 ,7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177 </w:t>
            </w:r>
            <w:r w:rsidR="008E59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156 ,7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25 </w:t>
            </w:r>
            <w:r w:rsidR="008E59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40 ,0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40 ,0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8E593C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10 ,1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</w:tbl>
    <w:p w:rsidR="005652CB" w:rsidRPr="005652CB" w:rsidRDefault="005652CB" w:rsidP="005652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0BDF" w:rsidRDefault="00F80BDF" w:rsidP="00F80BDF">
      <w:pPr>
        <w:spacing w:after="0" w:line="240" w:lineRule="auto"/>
        <w:ind w:right="-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BDF" w:rsidRDefault="00F80BDF" w:rsidP="00F80BDF">
      <w:pPr>
        <w:widowControl w:val="0"/>
        <w:autoSpaceDE w:val="0"/>
        <w:autoSpaceDN w:val="0"/>
        <w:spacing w:before="95" w:after="0" w:line="266" w:lineRule="auto"/>
        <w:ind w:left="241" w:right="2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80BDF" w:rsidRDefault="00F80BDF" w:rsidP="00F80BDF">
      <w:pPr>
        <w:spacing w:after="0"/>
        <w:ind w:right="-39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3" w:name="_TOC_250019"/>
      <w:r>
        <w:rPr>
          <w:noProof/>
          <w:lang w:eastAsia="ru-RU"/>
        </w:rPr>
        <w:drawing>
          <wp:inline distT="0" distB="0" distL="0" distR="0" wp14:anchorId="4FB4AF69" wp14:editId="61BA28E8">
            <wp:extent cx="4600575" cy="340042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0BDF" w:rsidRDefault="00F80BDF" w:rsidP="00F80BDF">
      <w:pPr>
        <w:spacing w:after="0"/>
        <w:ind w:right="-3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 структуре безвозмездных поступлений наибольший удельный вес  занимают субве</w:t>
      </w:r>
      <w:r w:rsidR="003F204E">
        <w:rPr>
          <w:rFonts w:ascii="Times New Roman" w:hAnsi="Times New Roman"/>
          <w:sz w:val="32"/>
          <w:szCs w:val="32"/>
          <w:lang w:eastAsia="ru-RU"/>
        </w:rPr>
        <w:t>нции из областного бюджета- 61,0%,   дотации – 21</w:t>
      </w:r>
      <w:r w:rsidR="005651E8">
        <w:rPr>
          <w:rFonts w:ascii="Times New Roman" w:hAnsi="Times New Roman"/>
          <w:sz w:val="32"/>
          <w:szCs w:val="32"/>
          <w:lang w:eastAsia="ru-RU"/>
        </w:rPr>
        <w:t>,0% .</w:t>
      </w: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iCs/>
          <w:w w:val="90"/>
          <w:sz w:val="32"/>
          <w:szCs w:val="32"/>
        </w:rPr>
      </w:pPr>
    </w:p>
    <w:p w:rsidR="00F80BDF" w:rsidRPr="003F204E" w:rsidRDefault="00602BAF" w:rsidP="00602BA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outlineLvl w:val="0"/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</w:pPr>
      <w:r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 xml:space="preserve">                                   </w:t>
      </w:r>
      <w:r w:rsidR="00F80BDF"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>3.Расходы</w:t>
      </w:r>
      <w:bookmarkEnd w:id="3"/>
      <w:r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 xml:space="preserve">     </w:t>
      </w:r>
      <w:r w:rsidR="00F80BDF"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>бюджета</w:t>
      </w: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iCs/>
          <w:w w:val="90"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/>
        <w:ind w:left="284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</w:rPr>
        <w:t>Исполнение р</w:t>
      </w:r>
      <w:r w:rsidR="003F204E">
        <w:rPr>
          <w:rFonts w:ascii="Times New Roman" w:hAnsi="Times New Roman"/>
          <w:color w:val="000000"/>
          <w:sz w:val="32"/>
          <w:szCs w:val="32"/>
        </w:rPr>
        <w:t>асходов районного бюджета в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году осуществлялось в соответствии с  Решением  Брасовского районного Совета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 народных депутатов от 17</w:t>
      </w:r>
      <w:r w:rsidR="00C07427">
        <w:rPr>
          <w:rFonts w:ascii="Times New Roman" w:hAnsi="Times New Roman"/>
          <w:color w:val="000000"/>
          <w:sz w:val="32"/>
          <w:szCs w:val="32"/>
        </w:rPr>
        <w:t xml:space="preserve"> д</w:t>
      </w:r>
      <w:r w:rsidR="003F204E">
        <w:rPr>
          <w:rFonts w:ascii="Times New Roman" w:hAnsi="Times New Roman"/>
          <w:color w:val="000000"/>
          <w:sz w:val="32"/>
          <w:szCs w:val="32"/>
        </w:rPr>
        <w:t>екабря  2021</w:t>
      </w:r>
      <w:r w:rsidR="00C07427">
        <w:rPr>
          <w:rFonts w:ascii="Times New Roman" w:hAnsi="Times New Roman"/>
          <w:color w:val="000000"/>
          <w:sz w:val="32"/>
          <w:szCs w:val="32"/>
        </w:rPr>
        <w:t xml:space="preserve"> года № 6</w:t>
      </w:r>
      <w:r w:rsidR="003F204E">
        <w:rPr>
          <w:rFonts w:ascii="Times New Roman" w:hAnsi="Times New Roman"/>
          <w:color w:val="000000"/>
          <w:sz w:val="32"/>
          <w:szCs w:val="32"/>
        </w:rPr>
        <w:t>-169</w:t>
      </w:r>
      <w:r w:rsidR="005651E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«О бюдж</w:t>
      </w:r>
      <w:r w:rsidR="003F204E">
        <w:rPr>
          <w:rFonts w:ascii="Times New Roman" w:hAnsi="Times New Roman"/>
          <w:color w:val="000000"/>
          <w:sz w:val="32"/>
          <w:szCs w:val="32"/>
        </w:rPr>
        <w:t>ете  Брасовского  района на 2022 год и на плановый период 2023 и 2024</w:t>
      </w:r>
      <w:r>
        <w:rPr>
          <w:rFonts w:ascii="Times New Roman" w:hAnsi="Times New Roman"/>
          <w:color w:val="000000"/>
          <w:sz w:val="32"/>
          <w:szCs w:val="32"/>
        </w:rPr>
        <w:t xml:space="preserve"> годов»  (с</w:t>
      </w:r>
      <w:r>
        <w:rPr>
          <w:rFonts w:ascii="Times New Roman" w:hAnsi="Times New Roman"/>
          <w:color w:val="000000"/>
          <w:sz w:val="32"/>
          <w:szCs w:val="32"/>
        </w:rPr>
        <w:tab/>
        <w:t>учетом</w:t>
      </w:r>
      <w:r>
        <w:rPr>
          <w:rFonts w:ascii="Times New Roman" w:hAnsi="Times New Roman"/>
          <w:color w:val="000000"/>
          <w:sz w:val="32"/>
          <w:szCs w:val="32"/>
        </w:rPr>
        <w:tab/>
        <w:t>внесенных</w:t>
      </w:r>
      <w:r>
        <w:rPr>
          <w:rFonts w:ascii="Times New Roman" w:hAnsi="Times New Roman"/>
          <w:color w:val="000000"/>
          <w:sz w:val="32"/>
          <w:szCs w:val="32"/>
        </w:rPr>
        <w:lastRenderedPageBreak/>
        <w:tab/>
        <w:t>изменений и</w:t>
      </w:r>
      <w:r>
        <w:rPr>
          <w:rFonts w:ascii="Times New Roman" w:hAnsi="Times New Roman"/>
          <w:color w:val="000000"/>
          <w:sz w:val="32"/>
          <w:szCs w:val="32"/>
        </w:rPr>
        <w:tab/>
        <w:t>дополнений), а также, в порядке, установленном приказами финансового отдела администрации Брасовского района от 15.12.2015 № 17 «О внесении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изменений  в Порядок составления и ведения сводной бюджетной</w:t>
      </w:r>
      <w:r>
        <w:rPr>
          <w:rFonts w:ascii="Times New Roman" w:hAnsi="Times New Roman"/>
          <w:color w:val="000000"/>
          <w:sz w:val="32"/>
          <w:szCs w:val="32"/>
        </w:rPr>
        <w:tab/>
        <w:t xml:space="preserve">росписи районного бюджета, бюджетных росписей главных </w:t>
      </w:r>
      <w:r>
        <w:rPr>
          <w:rFonts w:ascii="Times New Roman" w:hAnsi="Times New Roman"/>
          <w:color w:val="000000"/>
          <w:sz w:val="32"/>
          <w:szCs w:val="32"/>
        </w:rPr>
        <w:tab/>
        <w:t>распорядителей</w:t>
      </w:r>
      <w:r>
        <w:rPr>
          <w:rFonts w:ascii="Times New Roman" w:hAnsi="Times New Roman"/>
          <w:color w:val="000000"/>
          <w:sz w:val="32"/>
          <w:szCs w:val="32"/>
        </w:rPr>
        <w:tab/>
        <w:t>средств районного бюджета (главных администраторов источников финансирования</w:t>
      </w:r>
      <w:r>
        <w:rPr>
          <w:rFonts w:ascii="Times New Roman" w:hAnsi="Times New Roman"/>
          <w:color w:val="000000"/>
          <w:sz w:val="32"/>
          <w:szCs w:val="32"/>
        </w:rPr>
        <w:br/>
        <w:t>дефицита районного бюджета) ».</w:t>
      </w:r>
    </w:p>
    <w:p w:rsidR="00F80BDF" w:rsidRPr="000A7794" w:rsidRDefault="003177D7" w:rsidP="000A7794">
      <w:pPr>
        <w:widowControl w:val="0"/>
        <w:autoSpaceDE w:val="0"/>
        <w:autoSpaceDN w:val="0"/>
        <w:spacing w:before="106" w:after="0"/>
        <w:ind w:firstLine="567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Решением районного Совета народных депутатов </w:t>
      </w:r>
      <w:r w:rsidR="000A7794">
        <w:rPr>
          <w:rFonts w:ascii="Times New Roman" w:hAnsi="Times New Roman"/>
          <w:color w:val="000000"/>
          <w:sz w:val="32"/>
          <w:szCs w:val="32"/>
        </w:rPr>
        <w:t xml:space="preserve">от </w:t>
      </w:r>
      <w:r w:rsidR="00B53200">
        <w:rPr>
          <w:rFonts w:ascii="Times New Roman" w:hAnsi="Times New Roman"/>
          <w:color w:val="000000"/>
          <w:sz w:val="32"/>
          <w:szCs w:val="32"/>
        </w:rPr>
        <w:t>17.12.2021г. № 6 -16</w:t>
      </w:r>
      <w:r w:rsidR="000A7794">
        <w:rPr>
          <w:rFonts w:ascii="Times New Roman" w:hAnsi="Times New Roman"/>
          <w:color w:val="000000"/>
          <w:sz w:val="32"/>
          <w:szCs w:val="32"/>
        </w:rPr>
        <w:t>9  б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юджетные         </w:t>
      </w:r>
      <w:r w:rsidR="000A7794">
        <w:rPr>
          <w:rFonts w:ascii="Times New Roman" w:hAnsi="Times New Roman"/>
          <w:color w:val="000000"/>
          <w:sz w:val="32"/>
          <w:szCs w:val="32"/>
        </w:rPr>
        <w:t xml:space="preserve">     а</w:t>
      </w:r>
      <w:r w:rsidR="003F204E">
        <w:rPr>
          <w:rFonts w:ascii="Times New Roman" w:hAnsi="Times New Roman"/>
          <w:color w:val="000000"/>
          <w:sz w:val="32"/>
          <w:szCs w:val="32"/>
        </w:rPr>
        <w:t>ссигнования на 2022</w:t>
      </w:r>
      <w:r w:rsidR="005651E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 год утверждены в сумме 512,</w:t>
      </w:r>
      <w:r w:rsidR="00B53200">
        <w:rPr>
          <w:rFonts w:ascii="Times New Roman" w:hAnsi="Times New Roman"/>
          <w:color w:val="000000"/>
          <w:sz w:val="32"/>
          <w:szCs w:val="32"/>
        </w:rPr>
        <w:t>6</w:t>
      </w:r>
      <w:r w:rsidR="000A7794">
        <w:rPr>
          <w:rFonts w:ascii="Times New Roman" w:hAnsi="Times New Roman"/>
          <w:sz w:val="28"/>
          <w:szCs w:val="28"/>
        </w:rPr>
        <w:t>млн</w:t>
      </w:r>
      <w:r w:rsidR="00F80BDF">
        <w:rPr>
          <w:rFonts w:ascii="Times New Roman" w:hAnsi="Times New Roman"/>
          <w:color w:val="000000"/>
          <w:sz w:val="32"/>
          <w:szCs w:val="32"/>
        </w:rPr>
        <w:t>. рублей.</w:t>
      </w:r>
      <w:r w:rsidR="00F80BDF">
        <w:rPr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F80BDF">
        <w:rPr>
          <w:rFonts w:ascii="Times New Roman" w:hAnsi="Times New Roman"/>
          <w:color w:val="000000"/>
          <w:sz w:val="32"/>
          <w:szCs w:val="32"/>
        </w:rPr>
        <w:t>Кассовое исполнение расходов бю</w:t>
      </w:r>
      <w:r w:rsidR="00B53200">
        <w:rPr>
          <w:rFonts w:ascii="Times New Roman" w:hAnsi="Times New Roman"/>
          <w:color w:val="000000"/>
          <w:sz w:val="32"/>
          <w:szCs w:val="32"/>
        </w:rPr>
        <w:t>джета Брасовского района за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 составил</w:t>
      </w:r>
      <w:r w:rsidR="00B53200">
        <w:rPr>
          <w:rFonts w:ascii="Times New Roman" w:hAnsi="Times New Roman"/>
          <w:color w:val="000000"/>
          <w:sz w:val="32"/>
          <w:szCs w:val="32"/>
        </w:rPr>
        <w:t>о 450,0. рублей, или 99,2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проц</w:t>
      </w:r>
      <w:r w:rsidR="00B53200">
        <w:rPr>
          <w:rFonts w:ascii="Times New Roman" w:hAnsi="Times New Roman"/>
          <w:color w:val="000000"/>
          <w:sz w:val="32"/>
          <w:szCs w:val="32"/>
        </w:rPr>
        <w:t>ента к уточненному плану и 90,2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процента к уровню прошлого года.</w:t>
      </w:r>
    </w:p>
    <w:p w:rsidR="00F80BDF" w:rsidRPr="00B53200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bookmarkStart w:id="4" w:name="_TOC_250018"/>
      <w:bookmarkEnd w:id="4"/>
      <w:r w:rsidRPr="00B53200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>3.1 Динамика и структура  расходов бюджета  за ряд лет</w:t>
      </w:r>
    </w:p>
    <w:p w:rsidR="00F80BDF" w:rsidRPr="00B53200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color w:val="1F497D" w:themeColor="text2"/>
          <w:sz w:val="32"/>
          <w:szCs w:val="32"/>
        </w:rPr>
      </w:pPr>
      <w:r w:rsidRPr="00B53200">
        <w:rPr>
          <w:rFonts w:ascii="Times New Roman" w:hAnsi="Times New Roman"/>
          <w:bCs/>
          <w:iCs/>
          <w:color w:val="1F497D" w:themeColor="text2"/>
          <w:sz w:val="32"/>
          <w:szCs w:val="32"/>
        </w:rPr>
        <w:t>(млн.руб.)</w:t>
      </w:r>
    </w:p>
    <w:p w:rsidR="00F80BDF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8CD6731" wp14:editId="3AFCA7E1">
            <wp:extent cx="5343525" cy="245745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77D7" w:rsidRDefault="00B53200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анализируемый период 2019-2022</w:t>
      </w:r>
      <w:r w:rsidR="003177D7">
        <w:rPr>
          <w:rFonts w:ascii="Times New Roman" w:hAnsi="Times New Roman"/>
          <w:color w:val="000000"/>
          <w:sz w:val="32"/>
          <w:szCs w:val="32"/>
        </w:rPr>
        <w:t xml:space="preserve"> годы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наблюдается изменение</w:t>
      </w:r>
      <w:r w:rsidR="003177D7">
        <w:rPr>
          <w:color w:val="000000"/>
          <w:sz w:val="32"/>
          <w:szCs w:val="32"/>
        </w:rPr>
        <w:t xml:space="preserve"> </w:t>
      </w:r>
      <w:r w:rsidR="00F80BDF">
        <w:rPr>
          <w:rFonts w:ascii="Times New Roman" w:hAnsi="Times New Roman"/>
          <w:color w:val="000000"/>
          <w:sz w:val="32"/>
          <w:szCs w:val="32"/>
        </w:rPr>
        <w:t>расходной части бюджета муниципального района</w:t>
      </w:r>
      <w:r>
        <w:rPr>
          <w:rFonts w:ascii="Times New Roman" w:hAnsi="Times New Roman"/>
          <w:color w:val="000000"/>
          <w:sz w:val="32"/>
          <w:szCs w:val="32"/>
        </w:rPr>
        <w:t>: Рост расходов в 2022 году к уровню 2019 года  составил 140,5</w:t>
      </w:r>
      <w:r w:rsidR="00F80BDF">
        <w:rPr>
          <w:rFonts w:ascii="Times New Roman" w:hAnsi="Times New Roman"/>
          <w:color w:val="000000"/>
          <w:sz w:val="32"/>
          <w:szCs w:val="32"/>
        </w:rPr>
        <w:t>млн</w:t>
      </w:r>
      <w:proofErr w:type="gramStart"/>
      <w:r w:rsidR="00F80BDF">
        <w:rPr>
          <w:rFonts w:ascii="Times New Roman" w:hAnsi="Times New Roman"/>
          <w:color w:val="000000"/>
          <w:sz w:val="32"/>
          <w:szCs w:val="32"/>
        </w:rPr>
        <w:t xml:space="preserve">.. </w:t>
      </w:r>
      <w:proofErr w:type="gramEnd"/>
      <w:r w:rsidR="00F80BDF">
        <w:rPr>
          <w:rFonts w:ascii="Times New Roman" w:hAnsi="Times New Roman"/>
          <w:color w:val="000000"/>
          <w:sz w:val="32"/>
          <w:szCs w:val="32"/>
        </w:rPr>
        <w:t>рублей, связан с увеличением объема капитальных вложений в объекты муниципал</w:t>
      </w:r>
      <w:r w:rsidR="00F558D7">
        <w:rPr>
          <w:rFonts w:ascii="Times New Roman" w:hAnsi="Times New Roman"/>
          <w:color w:val="000000"/>
          <w:sz w:val="32"/>
          <w:szCs w:val="32"/>
        </w:rPr>
        <w:t xml:space="preserve">ьной собственности. </w:t>
      </w:r>
    </w:p>
    <w:p w:rsidR="003177D7" w:rsidRDefault="003177D7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</w:t>
      </w:r>
    </w:p>
    <w:p w:rsidR="00F80BDF" w:rsidRPr="00A14024" w:rsidRDefault="00B508F2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  </w:t>
      </w:r>
      <w:r w:rsidR="00A14024" w:rsidRPr="00A14024">
        <w:rPr>
          <w:rFonts w:ascii="Times New Roman" w:hAnsi="Times New Roman"/>
          <w:color w:val="1F497D" w:themeColor="text2"/>
          <w:sz w:val="32"/>
          <w:szCs w:val="32"/>
        </w:rPr>
        <w:t xml:space="preserve">                    </w:t>
      </w:r>
      <w:r w:rsidR="003177D7" w:rsidRPr="00A14024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F80BDF" w:rsidRPr="00A14024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>Структура   расходов бюджета</w:t>
      </w:r>
    </w:p>
    <w:p w:rsidR="00F80BDF" w:rsidRDefault="003177D7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            </w:t>
      </w:r>
      <w:r w:rsidR="00F80BDF">
        <w:rPr>
          <w:rFonts w:ascii="Times New Roman" w:hAnsi="Times New Roman"/>
          <w:bCs/>
          <w:iCs/>
          <w:sz w:val="32"/>
          <w:szCs w:val="32"/>
        </w:rPr>
        <w:t>(млн.руб.)</w:t>
      </w:r>
    </w:p>
    <w:p w:rsidR="00F80BDF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09C13DDB" wp14:editId="556EA93D">
            <wp:extent cx="5495925" cy="320992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0BDF" w:rsidRDefault="00F80BDF" w:rsidP="00F80BDF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F80BDF" w:rsidRPr="00B8436B" w:rsidRDefault="00F80BDF" w:rsidP="00B8436B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 отчетном периоде на уровне </w:t>
      </w:r>
      <w:r w:rsidR="00B8436B">
        <w:rPr>
          <w:rFonts w:ascii="Times New Roman" w:hAnsi="Times New Roman"/>
          <w:color w:val="000000"/>
          <w:sz w:val="32"/>
          <w:szCs w:val="32"/>
        </w:rPr>
        <w:t>100 проц</w:t>
      </w:r>
      <w:r w:rsidR="00F558D7">
        <w:rPr>
          <w:rFonts w:ascii="Times New Roman" w:hAnsi="Times New Roman"/>
          <w:color w:val="000000"/>
          <w:sz w:val="32"/>
          <w:szCs w:val="32"/>
        </w:rPr>
        <w:t>ен</w:t>
      </w:r>
      <w:r w:rsidR="00117F74">
        <w:rPr>
          <w:rFonts w:ascii="Times New Roman" w:hAnsi="Times New Roman"/>
          <w:color w:val="000000"/>
          <w:sz w:val="32"/>
          <w:szCs w:val="32"/>
        </w:rPr>
        <w:t xml:space="preserve">тов исполнены расходы по пяти 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из десяти  разделов</w:t>
      </w:r>
      <w:r>
        <w:rPr>
          <w:rFonts w:ascii="Times New Roman" w:hAnsi="Times New Roman"/>
          <w:color w:val="000000"/>
          <w:sz w:val="32"/>
          <w:szCs w:val="32"/>
        </w:rPr>
        <w:t xml:space="preserve"> функциональной классификации расходов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B8436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Национальная </w:t>
      </w:r>
      <w:r w:rsidR="007F319E">
        <w:rPr>
          <w:rFonts w:ascii="Times New Roman" w:hAnsi="Times New Roman"/>
          <w:color w:val="000000"/>
          <w:sz w:val="32"/>
          <w:szCs w:val="32"/>
        </w:rPr>
        <w:t xml:space="preserve">оборона», 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«Культура</w:t>
      </w:r>
      <w:r w:rsidR="00B8436B">
        <w:rPr>
          <w:rFonts w:ascii="Times New Roman" w:hAnsi="Times New Roman"/>
          <w:color w:val="000000"/>
          <w:sz w:val="32"/>
          <w:szCs w:val="32"/>
        </w:rPr>
        <w:t>»</w:t>
      </w:r>
      <w:r>
        <w:rPr>
          <w:rFonts w:ascii="Times New Roman" w:hAnsi="Times New Roman"/>
          <w:color w:val="000000"/>
          <w:sz w:val="32"/>
          <w:szCs w:val="32"/>
        </w:rPr>
        <w:t>,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F319E">
        <w:rPr>
          <w:rFonts w:ascii="Times New Roman" w:hAnsi="Times New Roman"/>
          <w:color w:val="000000"/>
          <w:sz w:val="32"/>
          <w:szCs w:val="32"/>
        </w:rPr>
        <w:t>«Физкультура и спорт» ,</w:t>
      </w:r>
      <w:r w:rsidR="00117F74">
        <w:rPr>
          <w:rFonts w:ascii="Times New Roman" w:hAnsi="Times New Roman"/>
          <w:color w:val="000000"/>
          <w:sz w:val="32"/>
          <w:szCs w:val="32"/>
        </w:rPr>
        <w:t xml:space="preserve"> национальная безопасность и правоохранительная деятельность ,</w:t>
      </w:r>
      <w:r>
        <w:rPr>
          <w:rFonts w:ascii="Times New Roman" w:hAnsi="Times New Roman"/>
          <w:sz w:val="32"/>
          <w:szCs w:val="32"/>
          <w:lang w:eastAsia="ru-RU"/>
        </w:rPr>
        <w:t xml:space="preserve">«Межбюджетные трансферты».                                         </w:t>
      </w:r>
    </w:p>
    <w:p w:rsidR="00F80BDF" w:rsidRPr="0037524C" w:rsidRDefault="00F80BDF" w:rsidP="00F80BDF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>Реализация социальной политики – это одна из приоритетных задач деятельности всех уровней власти на территории нашего района, и основная из них – поэтапная реализация  положений  Указов Президента Российской Федерации от 7 мая 2012 года.</w:t>
      </w:r>
    </w:p>
    <w:p w:rsidR="00F80BDF" w:rsidRPr="0037524C" w:rsidRDefault="00F80BDF" w:rsidP="00F80BDF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          Основную долю расходов бюджета  занимают расходы на поддержку отрасли образование, социальную политику,  культуру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7524C" w:rsidRDefault="0037524C" w:rsidP="0037524C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37524C">
        <w:rPr>
          <w:sz w:val="32"/>
          <w:szCs w:val="32"/>
        </w:rPr>
        <w:t xml:space="preserve">По итогам исполнения бюджета за </w:t>
      </w:r>
      <w:r w:rsidRPr="0037524C">
        <w:rPr>
          <w:b/>
          <w:bCs/>
          <w:sz w:val="32"/>
          <w:szCs w:val="32"/>
        </w:rPr>
        <w:t>2022</w:t>
      </w:r>
      <w:r w:rsidRPr="0037524C">
        <w:rPr>
          <w:sz w:val="32"/>
          <w:szCs w:val="32"/>
        </w:rPr>
        <w:t xml:space="preserve">год программные мероприятия муниципальных программ социально-культурной сферы профинансированы в объеме </w:t>
      </w:r>
      <w:r w:rsidRPr="0037524C">
        <w:rPr>
          <w:b/>
          <w:bCs/>
          <w:sz w:val="32"/>
          <w:szCs w:val="32"/>
        </w:rPr>
        <w:t>364,7млнруб</w:t>
      </w:r>
      <w:r>
        <w:rPr>
          <w:sz w:val="32"/>
          <w:szCs w:val="32"/>
        </w:rPr>
        <w:t>, что составляет 81,0%  всех расходов  бюджета.</w:t>
      </w:r>
    </w:p>
    <w:p w:rsidR="00862942" w:rsidRPr="0037524C" w:rsidRDefault="00862942" w:rsidP="0037524C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</w:p>
    <w:p w:rsidR="00F80BDF" w:rsidRDefault="00F80BDF" w:rsidP="0037524C">
      <w:pPr>
        <w:widowControl w:val="0"/>
        <w:autoSpaceDE w:val="0"/>
        <w:autoSpaceDN w:val="0"/>
        <w:spacing w:after="0"/>
        <w:jc w:val="both"/>
        <w:rPr>
          <w:rFonts w:cs="Calibri"/>
          <w:sz w:val="28"/>
          <w:szCs w:val="28"/>
        </w:rPr>
      </w:pPr>
    </w:p>
    <w:p w:rsidR="00F80BDF" w:rsidRPr="0037524C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</w:pPr>
      <w:r w:rsidRPr="0037524C"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 xml:space="preserve">Структура расходов </w:t>
      </w:r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по отрасли «Образование</w:t>
      </w:r>
      <w:proofErr w:type="gramStart"/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»(</w:t>
      </w:r>
      <w:proofErr w:type="gramEnd"/>
      <w:r w:rsidRPr="0037524C">
        <w:rPr>
          <w:rFonts w:ascii="Times New Roman" w:hAnsi="Times New Roman"/>
          <w:bCs/>
          <w:color w:val="1F497D" w:themeColor="text2"/>
          <w:w w:val="90"/>
          <w:sz w:val="32"/>
          <w:szCs w:val="32"/>
        </w:rPr>
        <w:t>млн.руб.</w:t>
      </w:r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)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  <w:r>
        <w:rPr>
          <w:b/>
          <w:noProof/>
          <w:w w:val="90"/>
          <w:lang w:eastAsia="ru-RU"/>
        </w:rPr>
        <w:drawing>
          <wp:inline distT="0" distB="0" distL="0" distR="0" wp14:anchorId="115F6939" wp14:editId="14545DF1">
            <wp:extent cx="5381625" cy="29622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524C" w:rsidRDefault="0037524C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</w:p>
    <w:p w:rsidR="0037524C" w:rsidRPr="0037524C" w:rsidRDefault="0037524C" w:rsidP="0037524C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Наиболее емкой отраслью остается </w:t>
      </w:r>
      <w:r w:rsidRPr="0037524C">
        <w:rPr>
          <w:rFonts w:ascii="Times New Roman" w:hAnsi="Times New Roman"/>
          <w:b/>
          <w:sz w:val="32"/>
          <w:szCs w:val="32"/>
          <w:lang w:eastAsia="ru-RU"/>
        </w:rPr>
        <w:t>отрасль «Образование»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На обеспечение и развитие этой отрасли направлено 301,0 млн.руб. или 65,9 % всего годового объема бюджета района , что  выше уровня 2021 года на  26,9 млн.руб.</w:t>
      </w:r>
    </w:p>
    <w:p w:rsidR="00A62D7B" w:rsidRPr="002374EF" w:rsidRDefault="0037524C" w:rsidP="00860A1C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 Дополнительно в истекшем году было выделено из бюджета области    1,5 млн.руб. на замену оконных блоков муниципальных образовательных учреждениях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;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на создание цифровой образовательной среды в сумме 366,1  тыс. рублей  на модернизацию </w:t>
      </w:r>
      <w:r w:rsidR="00A62D7B">
        <w:rPr>
          <w:rFonts w:ascii="Times New Roman" w:hAnsi="Times New Roman"/>
          <w:sz w:val="32"/>
          <w:szCs w:val="32"/>
          <w:lang w:eastAsia="ru-RU"/>
        </w:rPr>
        <w:t>школьных столовых в сумме 2,1 млн.  руб.</w:t>
      </w:r>
      <w:r w:rsidRPr="0037524C">
        <w:rPr>
          <w:rFonts w:ascii="Times New Roman" w:hAnsi="Times New Roman"/>
          <w:sz w:val="32"/>
          <w:szCs w:val="32"/>
          <w:lang w:eastAsia="ru-RU"/>
        </w:rPr>
        <w:t xml:space="preserve">; на капитальный ремонт кровель муниципальных </w:t>
      </w:r>
      <w:r w:rsidRPr="002374EF">
        <w:rPr>
          <w:rFonts w:ascii="Times New Roman" w:hAnsi="Times New Roman"/>
          <w:sz w:val="32"/>
          <w:szCs w:val="32"/>
          <w:lang w:eastAsia="ru-RU"/>
        </w:rPr>
        <w:t>общеобразова</w:t>
      </w:r>
      <w:r w:rsidR="00A62D7B" w:rsidRPr="002374EF">
        <w:rPr>
          <w:rFonts w:ascii="Times New Roman" w:hAnsi="Times New Roman"/>
          <w:sz w:val="32"/>
          <w:szCs w:val="32"/>
          <w:lang w:eastAsia="ru-RU"/>
        </w:rPr>
        <w:t>тельных организаций- 2,9 млн.руб.</w:t>
      </w:r>
      <w:r w:rsidRPr="002374EF">
        <w:rPr>
          <w:rFonts w:ascii="Times New Roman" w:hAnsi="Times New Roman"/>
          <w:sz w:val="32"/>
          <w:szCs w:val="32"/>
          <w:lang w:eastAsia="ru-RU"/>
        </w:rPr>
        <w:t>;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860A1C" w:rsidRPr="002374EF" w:rsidRDefault="00A62D7B" w:rsidP="00860A1C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sz w:val="32"/>
          <w:szCs w:val="32"/>
          <w:lang w:eastAsia="ru-RU"/>
        </w:rPr>
        <w:t>По подразделу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« Дошкольное образование» расходы составили по 8 детским дошкольным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 учреждениям в сумме 63,8 млн.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2374EF">
        <w:rPr>
          <w:rFonts w:ascii="Times New Roman" w:hAnsi="Times New Roman"/>
          <w:sz w:val="32"/>
          <w:szCs w:val="32"/>
          <w:lang w:eastAsia="ru-RU"/>
        </w:rPr>
        <w:t>руб. при плане 63,9 млн. руб.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>, что составляет 99,9% к плану.</w:t>
      </w:r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sz w:val="32"/>
          <w:szCs w:val="32"/>
          <w:lang w:eastAsia="ru-RU"/>
        </w:rPr>
        <w:t>Расходы по подразделу</w:t>
      </w:r>
      <w:r w:rsidRPr="00860A1C">
        <w:rPr>
          <w:rFonts w:ascii="Times New Roman" w:hAnsi="Times New Roman"/>
          <w:sz w:val="32"/>
          <w:szCs w:val="32"/>
          <w:lang w:eastAsia="ru-RU"/>
        </w:rPr>
        <w:t xml:space="preserve"> « Общее образование</w:t>
      </w:r>
      <w:r w:rsidRPr="002374EF">
        <w:rPr>
          <w:rFonts w:ascii="Times New Roman" w:hAnsi="Times New Roman"/>
          <w:sz w:val="32"/>
          <w:szCs w:val="32"/>
          <w:lang w:eastAsia="ru-RU"/>
        </w:rPr>
        <w:t>»  составили 170 ,8 млн. руб.</w:t>
      </w:r>
      <w:r w:rsidRPr="00860A1C">
        <w:rPr>
          <w:rFonts w:ascii="Times New Roman" w:hAnsi="Times New Roman"/>
          <w:sz w:val="32"/>
          <w:szCs w:val="32"/>
          <w:lang w:eastAsia="ru-RU"/>
        </w:rPr>
        <w:t>, что составляет 99,8% к плану. Данные расходы произведены по 14 школам.</w:t>
      </w:r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t xml:space="preserve"> «Дополнительное образование детей» расходы сост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авили в сумме 18,2 млн. </w:t>
      </w:r>
      <w:proofErr w:type="spellStart"/>
      <w:r w:rsidRPr="002374EF">
        <w:rPr>
          <w:rFonts w:ascii="Times New Roman" w:hAnsi="Times New Roman"/>
          <w:sz w:val="32"/>
          <w:szCs w:val="32"/>
          <w:lang w:eastAsia="ru-RU"/>
        </w:rPr>
        <w:t>руб</w:t>
      </w:r>
      <w:proofErr w:type="spellEnd"/>
      <w:r w:rsidRPr="00860A1C">
        <w:rPr>
          <w:rFonts w:ascii="Times New Roman" w:hAnsi="Times New Roman"/>
          <w:sz w:val="32"/>
          <w:szCs w:val="32"/>
          <w:lang w:eastAsia="ru-RU"/>
        </w:rPr>
        <w:t>, что составляет 99,6 % к плану. Данные расходы произведены по учреждениям: Дом детского творчества, ДЮСШ « Олимп», Детская школа искусств</w:t>
      </w:r>
      <w:proofErr w:type="gramStart"/>
      <w:r w:rsidRPr="00860A1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lastRenderedPageBreak/>
        <w:t xml:space="preserve"> «Молодежная политика и оздоровление детей»- расходы составили в сумме 668,3 тыс. руб. при плане 794,4 тыс. руб., что составляет 84,1 % к плану. По данному подразделу профинансированы </w:t>
      </w:r>
      <w:proofErr w:type="gramStart"/>
      <w:r w:rsidRPr="00860A1C">
        <w:rPr>
          <w:rFonts w:ascii="Times New Roman" w:hAnsi="Times New Roman"/>
          <w:sz w:val="32"/>
          <w:szCs w:val="32"/>
          <w:lang w:eastAsia="ru-RU"/>
        </w:rPr>
        <w:t>расходы</w:t>
      </w:r>
      <w:proofErr w:type="gramEnd"/>
      <w:r w:rsidRPr="00860A1C">
        <w:rPr>
          <w:rFonts w:ascii="Times New Roman" w:hAnsi="Times New Roman"/>
          <w:sz w:val="32"/>
          <w:szCs w:val="32"/>
          <w:lang w:eastAsia="ru-RU"/>
        </w:rPr>
        <w:t xml:space="preserve">  направленные на мероприятия по проведению оздоровительной компании детей в сумме 648,4 тыс.руб., мероприятия по работе с детьми и молодежью в сумме 19,9 тыс.руб..</w:t>
      </w:r>
    </w:p>
    <w:p w:rsid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t xml:space="preserve"> «Другие вопросы в области образования» расходы   составили в сумме 47,5 млн. руб., при плане 47,6 млн. руб. или 99,9 %. К плану. По данному подразделу финансируется централизованная бухгалтерия, хозяйственно-эксплуатационная контора, методкабинет, социально-психологический центр.</w:t>
      </w:r>
    </w:p>
    <w:p w:rsidR="002374EF" w:rsidRPr="00860A1C" w:rsidRDefault="002374EF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12467" w:rsidRPr="00D12467" w:rsidRDefault="00E02236" w:rsidP="00E0223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D12467" w:rsidRPr="00D12467">
        <w:rPr>
          <w:rFonts w:ascii="Times New Roman" w:hAnsi="Times New Roman"/>
          <w:b/>
          <w:sz w:val="32"/>
          <w:szCs w:val="32"/>
          <w:lang w:eastAsia="ru-RU"/>
        </w:rPr>
        <w:t xml:space="preserve"> «Культура и кинематография»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E02236">
        <w:rPr>
          <w:rFonts w:ascii="Times New Roman" w:hAnsi="Times New Roman"/>
          <w:sz w:val="32"/>
          <w:szCs w:val="32"/>
          <w:lang w:eastAsia="ru-RU"/>
        </w:rPr>
        <w:t xml:space="preserve">исполнение 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расходов   при плане 51,2 млн. руб. составило 100%.</w:t>
      </w:r>
    </w:p>
    <w:p w:rsidR="00D12467" w:rsidRPr="00D12467" w:rsidRDefault="00E02236" w:rsidP="005831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D12467" w:rsidRPr="00D12467">
        <w:rPr>
          <w:rFonts w:ascii="Times New Roman" w:hAnsi="Times New Roman"/>
          <w:b/>
          <w:sz w:val="32"/>
          <w:szCs w:val="32"/>
          <w:lang w:eastAsia="ru-RU"/>
        </w:rPr>
        <w:t>« Социальная политика»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р</w:t>
      </w:r>
      <w:r>
        <w:rPr>
          <w:rFonts w:ascii="Times New Roman" w:hAnsi="Times New Roman"/>
          <w:sz w:val="32"/>
          <w:szCs w:val="32"/>
          <w:lang w:eastAsia="ru-RU"/>
        </w:rPr>
        <w:t>асходы по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бюджет</w:t>
      </w:r>
      <w:r>
        <w:rPr>
          <w:rFonts w:ascii="Times New Roman" w:hAnsi="Times New Roman"/>
          <w:sz w:val="32"/>
          <w:szCs w:val="32"/>
          <w:lang w:eastAsia="ru-RU"/>
        </w:rPr>
        <w:t>у  района при плане 9.9 млн.руб. исполнены в  объеме  9, млн.</w:t>
      </w:r>
      <w:r w:rsidR="0058313D">
        <w:rPr>
          <w:rFonts w:ascii="Times New Roman" w:hAnsi="Times New Roman"/>
          <w:sz w:val="32"/>
          <w:szCs w:val="32"/>
          <w:lang w:eastAsia="ru-RU"/>
        </w:rPr>
        <w:t xml:space="preserve">  рублей 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99,2 </w:t>
      </w:r>
      <w:r w:rsidR="0058313D">
        <w:rPr>
          <w:rFonts w:ascii="Times New Roman" w:hAnsi="Times New Roman"/>
          <w:sz w:val="32"/>
          <w:szCs w:val="32"/>
          <w:lang w:eastAsia="ru-RU"/>
        </w:rPr>
        <w:t>% к плану</w:t>
      </w:r>
    </w:p>
    <w:p w:rsidR="002374EF" w:rsidRDefault="00D12467" w:rsidP="002374E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2467">
        <w:rPr>
          <w:rFonts w:ascii="Times New Roman" w:hAnsi="Times New Roman"/>
          <w:b/>
          <w:sz w:val="32"/>
          <w:szCs w:val="32"/>
          <w:lang w:eastAsia="ru-RU"/>
        </w:rPr>
        <w:t xml:space="preserve"> « Физкультура и спорт»</w:t>
      </w:r>
      <w:r w:rsidR="0058313D">
        <w:rPr>
          <w:rFonts w:ascii="Times New Roman" w:hAnsi="Times New Roman"/>
          <w:sz w:val="32"/>
          <w:szCs w:val="32"/>
          <w:lang w:eastAsia="ru-RU"/>
        </w:rPr>
        <w:t xml:space="preserve"> расходы 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 исполнены в сумме 2,7 млн. руб. при плане 2,7 млн. руб.</w:t>
      </w:r>
      <w:r w:rsidRPr="00D12467">
        <w:rPr>
          <w:rFonts w:ascii="Times New Roman" w:hAnsi="Times New Roman"/>
          <w:sz w:val="32"/>
          <w:szCs w:val="32"/>
          <w:lang w:eastAsia="ru-RU"/>
        </w:rPr>
        <w:t xml:space="preserve"> или 100,0 % к плану.</w:t>
      </w:r>
    </w:p>
    <w:p w:rsidR="002374EF" w:rsidRPr="002374EF" w:rsidRDefault="00D12467" w:rsidP="002374E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246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374EF"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«Общегосударственные вопросы»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расходы   по муниципально</w:t>
      </w:r>
      <w:r w:rsidR="002374EF">
        <w:rPr>
          <w:rFonts w:ascii="Times New Roman" w:hAnsi="Times New Roman"/>
          <w:sz w:val="32"/>
          <w:szCs w:val="32"/>
          <w:lang w:eastAsia="ru-RU"/>
        </w:rPr>
        <w:t>му району  при плане 45,0 млн. руб. исполнены в  сумме 44.8 млн. руб.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или 99,6 % к плану.</w:t>
      </w:r>
    </w:p>
    <w:p w:rsidR="002374EF" w:rsidRDefault="002374EF" w:rsidP="002374EF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 Национальная оборона»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 расходы бюджета района с</w:t>
      </w:r>
      <w:r>
        <w:rPr>
          <w:rFonts w:ascii="Times New Roman" w:hAnsi="Times New Roman"/>
          <w:sz w:val="32"/>
          <w:szCs w:val="32"/>
          <w:lang w:eastAsia="ru-RU"/>
        </w:rPr>
        <w:t>оставили в сумме 2,0 млн. руб.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, что составляет 100,0 % к плану. </w:t>
      </w:r>
    </w:p>
    <w:p w:rsidR="002374EF" w:rsidRPr="002374EF" w:rsidRDefault="002374EF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 Национальная безопасность и правоохранительная деятельность</w:t>
      </w:r>
      <w:r>
        <w:rPr>
          <w:rFonts w:ascii="Times New Roman" w:hAnsi="Times New Roman"/>
          <w:sz w:val="32"/>
          <w:szCs w:val="32"/>
          <w:lang w:eastAsia="ru-RU"/>
        </w:rPr>
        <w:t xml:space="preserve">» </w:t>
      </w: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2374EF">
        <w:rPr>
          <w:rFonts w:ascii="Times New Roman" w:hAnsi="Times New Roman"/>
          <w:sz w:val="32"/>
          <w:szCs w:val="32"/>
          <w:lang w:eastAsia="ru-RU"/>
        </w:rPr>
        <w:t>расход</w:t>
      </w:r>
      <w:r>
        <w:rPr>
          <w:rFonts w:ascii="Times New Roman" w:hAnsi="Times New Roman"/>
          <w:sz w:val="32"/>
          <w:szCs w:val="32"/>
          <w:lang w:eastAsia="ru-RU"/>
        </w:rPr>
        <w:t>ы  составили в сумме 4,6 млн.руб. при плане 4,6 млн. руб.</w:t>
      </w:r>
      <w:r w:rsidRPr="002374EF">
        <w:rPr>
          <w:rFonts w:ascii="Times New Roman" w:hAnsi="Times New Roman"/>
          <w:sz w:val="32"/>
          <w:szCs w:val="32"/>
          <w:lang w:eastAsia="ru-RU"/>
        </w:rPr>
        <w:t>, что составляет 100,0% к плану.</w:t>
      </w:r>
    </w:p>
    <w:p w:rsidR="002374EF" w:rsidRPr="002374EF" w:rsidRDefault="002374EF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374EF" w:rsidRPr="002374EF" w:rsidRDefault="004553A3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разделу</w:t>
      </w:r>
      <w:proofErr w:type="gramStart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«Н</w:t>
      </w:r>
      <w:proofErr w:type="gramEnd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ациональная</w:t>
      </w:r>
      <w:proofErr w:type="spellEnd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экономика»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расходы по муниципальному райо</w:t>
      </w:r>
      <w:r w:rsidR="002215DE">
        <w:rPr>
          <w:rFonts w:ascii="Times New Roman" w:hAnsi="Times New Roman"/>
          <w:sz w:val="32"/>
          <w:szCs w:val="32"/>
          <w:lang w:eastAsia="ru-RU"/>
        </w:rPr>
        <w:t>ну составили  в сумме 6873,3  тыс. рублей  при плане 7026,8 тыс.руб.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рублей – 97,8 % к плану.</w:t>
      </w:r>
    </w:p>
    <w:p w:rsidR="002374EF" w:rsidRPr="002374EF" w:rsidRDefault="004553A3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разделу «</w:t>
      </w:r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Жилищно-коммунальное хозяйство»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расходы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 исполнены в сумме</w:t>
      </w:r>
      <w:r w:rsidR="002215DE">
        <w:rPr>
          <w:rFonts w:ascii="Times New Roman" w:hAnsi="Times New Roman"/>
          <w:sz w:val="32"/>
          <w:szCs w:val="32"/>
          <w:lang w:eastAsia="ru-RU"/>
        </w:rPr>
        <w:t xml:space="preserve"> 13256,7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тыс.</w:t>
      </w:r>
      <w:r w:rsidR="00F22845">
        <w:rPr>
          <w:rFonts w:ascii="Times New Roman" w:hAnsi="Times New Roman"/>
          <w:sz w:val="32"/>
          <w:szCs w:val="32"/>
          <w:lang w:eastAsia="ru-RU"/>
        </w:rPr>
        <w:t xml:space="preserve"> руб.</w:t>
      </w:r>
      <w:proofErr w:type="gramStart"/>
      <w:r w:rsidR="00F2284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215DE">
        <w:rPr>
          <w:rFonts w:ascii="Times New Roman" w:hAnsi="Times New Roman"/>
          <w:sz w:val="32"/>
          <w:szCs w:val="32"/>
          <w:lang w:eastAsia="ru-RU"/>
        </w:rPr>
        <w:t>,</w:t>
      </w:r>
      <w:proofErr w:type="gramEnd"/>
      <w:r w:rsidR="002215DE">
        <w:rPr>
          <w:rFonts w:ascii="Times New Roman" w:hAnsi="Times New Roman"/>
          <w:sz w:val="32"/>
          <w:szCs w:val="32"/>
          <w:lang w:eastAsia="ru-RU"/>
        </w:rPr>
        <w:t xml:space="preserve">что составляет 83,6 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>% к плану.</w:t>
      </w:r>
    </w:p>
    <w:p w:rsidR="00B35265" w:rsidRPr="00F22845" w:rsidRDefault="00B35265" w:rsidP="002374EF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32"/>
          <w:szCs w:val="32"/>
          <w:lang w:eastAsia="ru-RU"/>
        </w:rPr>
      </w:pPr>
    </w:p>
    <w:p w:rsidR="00F80BDF" w:rsidRPr="00F22845" w:rsidRDefault="00F80BDF" w:rsidP="002374EF">
      <w:pPr>
        <w:spacing w:after="0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 w:rsidRPr="00F22845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3.2 Межбюджетные трансферты  бюджетам муниципальных  образований</w:t>
      </w:r>
    </w:p>
    <w:p w:rsidR="003420CF" w:rsidRPr="003420CF" w:rsidRDefault="003420CF" w:rsidP="003420C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20CF">
        <w:rPr>
          <w:rFonts w:ascii="Times New Roman" w:hAnsi="Times New Roman"/>
          <w:sz w:val="32"/>
          <w:szCs w:val="32"/>
          <w:lang w:eastAsia="ru-RU"/>
        </w:rPr>
        <w:t xml:space="preserve"> расходы  бюджета райо</w:t>
      </w:r>
      <w:r>
        <w:rPr>
          <w:rFonts w:ascii="Times New Roman" w:hAnsi="Times New Roman"/>
          <w:sz w:val="32"/>
          <w:szCs w:val="32"/>
          <w:lang w:eastAsia="ru-RU"/>
        </w:rPr>
        <w:t>на составили в сумме 13,7 млн. руб.</w:t>
      </w:r>
      <w:r w:rsidRPr="003420CF">
        <w:rPr>
          <w:rFonts w:ascii="Times New Roman" w:hAnsi="Times New Roman"/>
          <w:sz w:val="32"/>
          <w:szCs w:val="32"/>
          <w:lang w:eastAsia="ru-RU"/>
        </w:rPr>
        <w:t xml:space="preserve">, что составляет 100,0% к плану, в том числе за счет средств областного бюджета-920000,00 рублей </w:t>
      </w:r>
      <w:proofErr w:type="gramStart"/>
      <w:r w:rsidRPr="003420CF">
        <w:rPr>
          <w:rFonts w:ascii="Times New Roman" w:hAnsi="Times New Roman"/>
          <w:sz w:val="32"/>
          <w:szCs w:val="32"/>
          <w:lang w:eastAsia="ru-RU"/>
        </w:rPr>
        <w:t xml:space="preserve">( </w:t>
      </w:r>
      <w:proofErr w:type="gramEnd"/>
      <w:r w:rsidRPr="003420CF">
        <w:rPr>
          <w:rFonts w:ascii="Times New Roman" w:hAnsi="Times New Roman"/>
          <w:sz w:val="32"/>
          <w:szCs w:val="32"/>
          <w:lang w:eastAsia="ru-RU"/>
        </w:rPr>
        <w:t>дотация на выравнивание уровня бюджетной обеспеченности поселений). За счет средств бюджета района  выделены дотации на поддержку мер по обеспечению сбалансированно</w:t>
      </w:r>
      <w:r>
        <w:rPr>
          <w:rFonts w:ascii="Times New Roman" w:hAnsi="Times New Roman"/>
          <w:sz w:val="32"/>
          <w:szCs w:val="32"/>
          <w:lang w:eastAsia="ru-RU"/>
        </w:rPr>
        <w:t>сти бюджетов в сумме 12,7</w:t>
      </w:r>
      <w:r w:rsidR="002215DE">
        <w:rPr>
          <w:rFonts w:ascii="Times New Roman" w:hAnsi="Times New Roman"/>
          <w:sz w:val="32"/>
          <w:szCs w:val="32"/>
          <w:lang w:eastAsia="ru-RU"/>
        </w:rPr>
        <w:t xml:space="preserve"> млн.</w:t>
      </w: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3420CF">
        <w:rPr>
          <w:rFonts w:ascii="Times New Roman" w:hAnsi="Times New Roman"/>
          <w:sz w:val="32"/>
          <w:szCs w:val="32"/>
          <w:lang w:eastAsia="ru-RU"/>
        </w:rPr>
        <w:t>рублей.</w:t>
      </w:r>
    </w:p>
    <w:p w:rsidR="003420CF" w:rsidRPr="003420CF" w:rsidRDefault="003420CF" w:rsidP="00342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BDF" w:rsidRPr="003420CF" w:rsidRDefault="00F80BDF" w:rsidP="002374E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</w:pPr>
      <w:r w:rsidRPr="003420CF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3.3 Дефицит бюджета и муниципальный долг</w:t>
      </w:r>
    </w:p>
    <w:p w:rsidR="00F80BDF" w:rsidRPr="002374EF" w:rsidRDefault="00F80BDF" w:rsidP="002374E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</w:p>
    <w:p w:rsidR="003420CF" w:rsidRPr="003420CF" w:rsidRDefault="00F80BDF" w:rsidP="003420C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20CF">
        <w:rPr>
          <w:rFonts w:ascii="Times New Roman" w:hAnsi="Times New Roman"/>
          <w:b/>
          <w:bCs/>
          <w:color w:val="0070C0"/>
          <w:w w:val="90"/>
          <w:sz w:val="32"/>
          <w:szCs w:val="32"/>
        </w:rPr>
        <w:t xml:space="preserve">        </w:t>
      </w:r>
      <w:r w:rsidR="003420CF" w:rsidRPr="003420CF">
        <w:rPr>
          <w:rFonts w:ascii="Times New Roman" w:hAnsi="Times New Roman"/>
          <w:sz w:val="32"/>
          <w:szCs w:val="32"/>
          <w:lang w:eastAsia="ru-RU"/>
        </w:rPr>
        <w:t>Кредиты из бюджета муниципального образования  нижестоящим бюджетам в течени</w:t>
      </w:r>
      <w:proofErr w:type="gramStart"/>
      <w:r w:rsidR="003420CF" w:rsidRPr="003420CF">
        <w:rPr>
          <w:rFonts w:ascii="Times New Roman" w:hAnsi="Times New Roman"/>
          <w:sz w:val="32"/>
          <w:szCs w:val="32"/>
          <w:lang w:eastAsia="ru-RU"/>
        </w:rPr>
        <w:t>и</w:t>
      </w:r>
      <w:proofErr w:type="gramEnd"/>
      <w:r w:rsidR="003420CF" w:rsidRPr="003420CF">
        <w:rPr>
          <w:rFonts w:ascii="Times New Roman" w:hAnsi="Times New Roman"/>
          <w:sz w:val="32"/>
          <w:szCs w:val="32"/>
          <w:lang w:eastAsia="ru-RU"/>
        </w:rPr>
        <w:t xml:space="preserve"> года не выдавались. Гарантии из бюджета муниципального образования не предоставлялись, так как введен мораторий на выдачу гарантий. Кроме этого из областного бюджета и кредитных организаций кредиты не привлекались. Муниципальный долг на начало и конец года равен нулю.</w:t>
      </w:r>
    </w:p>
    <w:p w:rsidR="00F80BDF" w:rsidRPr="003420CF" w:rsidRDefault="00F80BDF" w:rsidP="002374EF">
      <w:pPr>
        <w:widowControl w:val="0"/>
        <w:tabs>
          <w:tab w:val="left" w:pos="443"/>
        </w:tabs>
        <w:autoSpaceDE w:val="0"/>
        <w:autoSpaceDN w:val="0"/>
        <w:spacing w:before="277" w:after="0"/>
        <w:ind w:left="284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3420CF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 xml:space="preserve">                        4.Муниципальные  программы          </w:t>
      </w:r>
    </w:p>
    <w:p w:rsidR="00F80BDF" w:rsidRPr="002374EF" w:rsidRDefault="00F80BDF" w:rsidP="002374EF">
      <w:pPr>
        <w:widowControl w:val="0"/>
        <w:autoSpaceDE w:val="0"/>
        <w:autoSpaceDN w:val="0"/>
        <w:spacing w:before="176" w:after="0"/>
        <w:ind w:left="241" w:right="221" w:firstLine="709"/>
        <w:jc w:val="both"/>
        <w:rPr>
          <w:rFonts w:ascii="Times New Roman" w:hAnsi="Times New Roman"/>
          <w:sz w:val="32"/>
          <w:szCs w:val="32"/>
        </w:rPr>
      </w:pPr>
      <w:r w:rsidRPr="002374EF">
        <w:rPr>
          <w:rFonts w:ascii="Times New Roman" w:hAnsi="Times New Roman"/>
          <w:sz w:val="32"/>
          <w:szCs w:val="32"/>
        </w:rPr>
        <w:t>Основной составляющей бюджета района  являются муниципальные программы Брасовского района.</w:t>
      </w:r>
    </w:p>
    <w:p w:rsidR="00F80BDF" w:rsidRDefault="00F80BDF" w:rsidP="002374EF">
      <w:pPr>
        <w:widowControl w:val="0"/>
        <w:autoSpaceDE w:val="0"/>
        <w:autoSpaceDN w:val="0"/>
        <w:spacing w:before="118" w:after="0"/>
        <w:ind w:left="241" w:right="219" w:firstLine="709"/>
        <w:jc w:val="both"/>
        <w:rPr>
          <w:rFonts w:ascii="Times New Roman" w:hAnsi="Times New Roman"/>
          <w:sz w:val="32"/>
          <w:szCs w:val="32"/>
        </w:rPr>
      </w:pPr>
      <w:r w:rsidRPr="002374EF">
        <w:rPr>
          <w:rFonts w:ascii="Times New Roman" w:hAnsi="Times New Roman"/>
          <w:sz w:val="32"/>
          <w:szCs w:val="32"/>
        </w:rPr>
        <w:t>Муниципальная программа  – утверждённый постановлением Администрации Брасовского района документ, определяющий цели и задачи деятельности органов  муниципальной власти, систему мероприятий (действий), направленных на достижение целей и решение задач, систему индикаторов (показателей) эффективности</w:t>
      </w:r>
      <w:r>
        <w:rPr>
          <w:rFonts w:ascii="Times New Roman" w:hAnsi="Times New Roman"/>
          <w:sz w:val="32"/>
          <w:szCs w:val="32"/>
        </w:rPr>
        <w:t xml:space="preserve"> деятельности органов муниципальной власти и их целевые значения, а такжевзаимоувязкуцелей</w:t>
      </w:r>
      <w:proofErr w:type="gramStart"/>
      <w:r>
        <w:rPr>
          <w:rFonts w:ascii="Times New Roman" w:hAnsi="Times New Roman"/>
          <w:sz w:val="32"/>
          <w:szCs w:val="32"/>
        </w:rPr>
        <w:t>,з</w:t>
      </w:r>
      <w:proofErr w:type="gramEnd"/>
      <w:r>
        <w:rPr>
          <w:rFonts w:ascii="Times New Roman" w:hAnsi="Times New Roman"/>
          <w:sz w:val="32"/>
          <w:szCs w:val="32"/>
        </w:rPr>
        <w:t>адач,мероприятий,индикаторов(показателей) и выделяемых на муниципальную программу</w:t>
      </w:r>
      <w:r w:rsidR="004553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средств.</w:t>
      </w:r>
    </w:p>
    <w:p w:rsidR="00F80BDF" w:rsidRDefault="00BD7726" w:rsidP="008D7478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2022</w:t>
      </w:r>
      <w:r w:rsidR="00F80BDF">
        <w:rPr>
          <w:rFonts w:ascii="Times New Roman" w:hAnsi="Times New Roman"/>
          <w:sz w:val="32"/>
          <w:szCs w:val="32"/>
        </w:rPr>
        <w:t xml:space="preserve"> году в Брасовском районе  осуществлялась </w:t>
      </w:r>
      <w:r w:rsidR="00F80BDF">
        <w:rPr>
          <w:rFonts w:ascii="Times New Roman" w:hAnsi="Times New Roman"/>
          <w:sz w:val="32"/>
          <w:szCs w:val="32"/>
        </w:rPr>
        <w:lastRenderedPageBreak/>
        <w:t>реализация  3-х муниципальных программ. Все на реализацию муниципаль</w:t>
      </w:r>
      <w:r w:rsidR="00080C02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ых программ направлено 448,2,0 млн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r w:rsidR="00080C02">
        <w:rPr>
          <w:rFonts w:ascii="Times New Roman" w:hAnsi="Times New Roman"/>
          <w:sz w:val="32"/>
          <w:szCs w:val="32"/>
        </w:rPr>
        <w:t xml:space="preserve">. </w:t>
      </w:r>
      <w:proofErr w:type="gramEnd"/>
      <w:r w:rsidR="00080C02">
        <w:rPr>
          <w:rFonts w:ascii="Times New Roman" w:hAnsi="Times New Roman"/>
          <w:sz w:val="32"/>
          <w:szCs w:val="32"/>
        </w:rPr>
        <w:t>рублей</w:t>
      </w:r>
      <w:r>
        <w:rPr>
          <w:rFonts w:ascii="Times New Roman" w:hAnsi="Times New Roman"/>
          <w:sz w:val="32"/>
          <w:szCs w:val="32"/>
        </w:rPr>
        <w:t>, или 99,6 % объема бюджета 2022</w:t>
      </w:r>
      <w:r w:rsidR="00080C02">
        <w:rPr>
          <w:rFonts w:ascii="Times New Roman" w:hAnsi="Times New Roman"/>
          <w:sz w:val="32"/>
          <w:szCs w:val="32"/>
        </w:rPr>
        <w:t xml:space="preserve"> года.</w:t>
      </w:r>
    </w:p>
    <w:p w:rsidR="00F80BDF" w:rsidRDefault="00F80BDF" w:rsidP="00F80BDF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352059</wp:posOffset>
                </wp:positionH>
                <wp:positionV relativeFrom="paragraph">
                  <wp:posOffset>104591</wp:posOffset>
                </wp:positionV>
                <wp:extent cx="4890288" cy="859155"/>
                <wp:effectExtent l="0" t="0" r="24765" b="1714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288" cy="8591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DB2" w:rsidRDefault="00BA4DB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программа «Развитие образования Брасовс</w:t>
                            </w:r>
                            <w:r w:rsidR="006763E8">
                              <w:t>кого района» (2020г-2024.)-301,7</w:t>
                            </w:r>
                            <w:r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9" style="position:absolute;left:0;text-align:left;margin-left:27.7pt;margin-top:8.25pt;width:385.05pt;height:6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" fillcolor="#76923c [2406]" strokecolor="#243f60 [1604]" strokeweight="2pt">
                <v:textbox>
                  <w:txbxContent>
                    <w:p w:rsidR="00BA4DB2" w:rsidRDefault="00BA4DB2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программа «Развитие образования Брасовс</w:t>
                      </w:r>
                      <w:r w:rsidR="006763E8">
                        <w:t>кого района» (2020г-2024.)-301,7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tabs>
          <w:tab w:val="left" w:pos="1388"/>
          <w:tab w:val="center" w:pos="4677"/>
        </w:tabs>
        <w:spacing w:before="240" w:after="120" w:line="232" w:lineRule="auto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96520</wp:posOffset>
                </wp:positionV>
                <wp:extent cx="4890770" cy="881380"/>
                <wp:effectExtent l="0" t="0" r="24130" b="1397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8807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DB2" w:rsidRDefault="00BA4DB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программа «Реализация полномочий администрации Брасовского муниципально</w:t>
                            </w:r>
                            <w:r w:rsidR="006763E8">
                              <w:t>го района » (2021-2025г.)- 127,1</w:t>
                            </w:r>
                            <w:r>
                              <w:t xml:space="preserve">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0" style="position:absolute;margin-left:27.7pt;margin-top:7.6pt;width:385.1pt;height:6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" fillcolor="#76923c [2406]" strokecolor="#243f60 [1604]" strokeweight="2pt">
                <v:textbox>
                  <w:txbxContent>
                    <w:p w:rsidR="00BA4DB2" w:rsidRDefault="00BA4DB2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программа «Реализация полномочий администрации Брасовского муниципально</w:t>
                      </w:r>
                      <w:r w:rsidR="006763E8">
                        <w:t>го района » (2021-2025г.)- 127,1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222885</wp:posOffset>
                </wp:positionV>
                <wp:extent cx="4945380" cy="847090"/>
                <wp:effectExtent l="0" t="0" r="2667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8470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DB2" w:rsidRDefault="00BA4DB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 программа «Управление муниципальными финансами  Брасовск</w:t>
                            </w:r>
                            <w:r w:rsidR="006763E8">
                              <w:t xml:space="preserve">ого района»  (2017-2021г.) -19,4  </w:t>
                            </w:r>
                            <w:r>
                              <w:t>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1" style="position:absolute;left:0;text-align:left;margin-left:23.35pt;margin-top:17.55pt;width:389.4pt;height:6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" fillcolor="#76923c [2406]" strokecolor="#243f60 [1604]" strokeweight="2pt">
                <v:textbox>
                  <w:txbxContent>
                    <w:p w:rsidR="00BA4DB2" w:rsidRDefault="00BA4DB2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 программа «Управление муниципальными финансами  Брасовск</w:t>
                      </w:r>
                      <w:r w:rsidR="006763E8">
                        <w:t xml:space="preserve">ого района»  (2017-2021г.) -19,4  </w:t>
                      </w:r>
                      <w:r>
                        <w:t>млн.руб.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CB0DC9" w:rsidRDefault="00CB0DC9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D7478" w:rsidRDefault="008D7478" w:rsidP="008D74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D7478">
        <w:rPr>
          <w:rFonts w:ascii="Times New Roman" w:hAnsi="Times New Roman"/>
          <w:sz w:val="32"/>
          <w:szCs w:val="32"/>
          <w:lang w:eastAsia="ru-RU"/>
        </w:rPr>
        <w:t>Исполнение бюджета района по муниципальным программам и непрограм</w:t>
      </w:r>
      <w:r w:rsidR="00A3278E">
        <w:rPr>
          <w:rFonts w:ascii="Times New Roman" w:hAnsi="Times New Roman"/>
          <w:sz w:val="32"/>
          <w:szCs w:val="32"/>
          <w:lang w:eastAsia="ru-RU"/>
        </w:rPr>
        <w:t>м</w:t>
      </w:r>
      <w:r w:rsidRPr="008D7478">
        <w:rPr>
          <w:rFonts w:ascii="Times New Roman" w:hAnsi="Times New Roman"/>
          <w:sz w:val="32"/>
          <w:szCs w:val="32"/>
          <w:lang w:eastAsia="ru-RU"/>
        </w:rPr>
        <w:t>ным н</w:t>
      </w:r>
      <w:r w:rsidR="00A3278E">
        <w:rPr>
          <w:rFonts w:ascii="Times New Roman" w:hAnsi="Times New Roman"/>
          <w:sz w:val="32"/>
          <w:szCs w:val="32"/>
          <w:lang w:eastAsia="ru-RU"/>
        </w:rPr>
        <w:t>аправлениям деятельности за 2022</w:t>
      </w:r>
      <w:r w:rsidRPr="008D7478">
        <w:rPr>
          <w:rFonts w:ascii="Times New Roman" w:hAnsi="Times New Roman"/>
          <w:sz w:val="32"/>
          <w:szCs w:val="32"/>
          <w:lang w:eastAsia="ru-RU"/>
        </w:rPr>
        <w:t xml:space="preserve"> год приведено в таблице </w:t>
      </w:r>
    </w:p>
    <w:p w:rsidR="00A3278E" w:rsidRPr="008D7478" w:rsidRDefault="00A3278E" w:rsidP="008D74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в  млн.руб.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1"/>
      </w:tblGrid>
      <w:tr w:rsidR="008D7478" w:rsidRPr="00653DB3" w:rsidTr="00A3278E">
        <w:trPr>
          <w:trHeight w:val="50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A3278E" w:rsidRPr="00A3278E" w:rsidRDefault="00A3278E" w:rsidP="00A327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14"/>
              <w:gridCol w:w="338"/>
              <w:gridCol w:w="1380"/>
              <w:gridCol w:w="1276"/>
              <w:gridCol w:w="1276"/>
              <w:gridCol w:w="1276"/>
              <w:gridCol w:w="708"/>
              <w:gridCol w:w="851"/>
            </w:tblGrid>
            <w:tr w:rsidR="00A3278E" w:rsidRPr="00A3278E" w:rsidTr="004553A3">
              <w:trPr>
                <w:trHeight w:val="845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МП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кассовое исполнение за  2021 год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Утвержденная роспись на 2022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уточненный план   за  2022 гол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кассовое</w:t>
                  </w: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 за  2022 год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испол</w:t>
                  </w:r>
                  <w:proofErr w:type="spellEnd"/>
                </w:p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нения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25542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% к </w:t>
                  </w:r>
                  <w:proofErr w:type="spellStart"/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соответ</w:t>
                  </w:r>
                  <w:proofErr w:type="spellEnd"/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. периоду  2021</w:t>
                  </w:r>
                  <w:r w:rsidR="00A3278E"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</w:p>
              </w:tc>
            </w:tr>
            <w:tr w:rsidR="00A3278E" w:rsidRPr="00A3278E" w:rsidTr="004553A3">
              <w:trPr>
                <w:trHeight w:val="1032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auto"/>
                    <w:bottom w:val="nil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Реализация полномочий администрации Брасовского муниципального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234,1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127,1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97,7%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61,5%</w:t>
                  </w:r>
                </w:p>
              </w:tc>
            </w:tr>
            <w:tr w:rsidR="00A3278E" w:rsidRPr="00A3278E" w:rsidTr="004553A3">
              <w:trPr>
                <w:trHeight w:val="758"/>
              </w:trPr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Развитие образования Брасовского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272,3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268,7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302,4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301,7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99,8%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110,8%</w:t>
                  </w:r>
                </w:p>
              </w:tc>
            </w:tr>
            <w:tr w:rsidR="00A3278E" w:rsidRPr="00A3278E" w:rsidTr="004553A3">
              <w:trPr>
                <w:trHeight w:val="679"/>
              </w:trPr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Управление муниципальными финансами Брасовского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19,4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100,0%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104,1%</w:t>
                  </w:r>
                </w:p>
              </w:tc>
            </w:tr>
            <w:tr w:rsidR="00A3278E" w:rsidRPr="00A3278E" w:rsidTr="004553A3">
              <w:trPr>
                <w:trHeight w:val="893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97,9%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114,3%</w:t>
                  </w:r>
                </w:p>
              </w:tc>
            </w:tr>
            <w:tr w:rsidR="00A3278E" w:rsidRPr="00A3278E" w:rsidTr="004553A3">
              <w:trPr>
                <w:trHeight w:val="444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99,2%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90,2%</w:t>
                  </w:r>
                </w:p>
              </w:tc>
            </w:tr>
          </w:tbl>
          <w:p w:rsidR="00A3278E" w:rsidRPr="00A3278E" w:rsidRDefault="00A3278E" w:rsidP="00A327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7478" w:rsidRPr="00653DB3" w:rsidRDefault="008D7478" w:rsidP="008D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82ECC">
        <w:rPr>
          <w:rFonts w:ascii="Times New Roman" w:hAnsi="Times New Roman"/>
          <w:sz w:val="32"/>
          <w:szCs w:val="32"/>
          <w:lang w:eastAsia="ru-RU"/>
        </w:rPr>
        <w:lastRenderedPageBreak/>
        <w:t>Кассовое исполнение расходов в целом по муниципальным программам и непрограммной деятельности уменьшилось против соответствующего периода прошло</w:t>
      </w:r>
      <w:r>
        <w:rPr>
          <w:rFonts w:ascii="Times New Roman" w:hAnsi="Times New Roman"/>
          <w:sz w:val="32"/>
          <w:szCs w:val="32"/>
          <w:lang w:eastAsia="ru-RU"/>
        </w:rPr>
        <w:t>го года на 9,8 % или 49,1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</w:p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82ECC">
        <w:rPr>
          <w:rFonts w:ascii="Times New Roman" w:hAnsi="Times New Roman"/>
          <w:b/>
          <w:sz w:val="32"/>
          <w:szCs w:val="32"/>
          <w:lang w:eastAsia="ru-RU"/>
        </w:rPr>
        <w:t>По программе « Реализация полномочий администрации Брасовского района»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снижены против соответствующего периода прошлог</w:t>
      </w:r>
      <w:r>
        <w:rPr>
          <w:rFonts w:ascii="Times New Roman" w:hAnsi="Times New Roman"/>
          <w:sz w:val="32"/>
          <w:szCs w:val="32"/>
          <w:lang w:eastAsia="ru-RU"/>
        </w:rPr>
        <w:t>о года на 38,5 % или 79,6 млн.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Это объясняется тем что на 01.01.2022 года профинансированы расходы по развитию транспортной инфраструктуры на сельских территориях ( строительство подъездной дороги к молочно-товарной ферме на 3000 голов расположенной в</w:t>
      </w:r>
      <w:r>
        <w:rPr>
          <w:rFonts w:ascii="Times New Roman" w:hAnsi="Times New Roman"/>
          <w:sz w:val="32"/>
          <w:szCs w:val="32"/>
          <w:lang w:eastAsia="ru-RU"/>
        </w:rPr>
        <w:t xml:space="preserve"> н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п. Брасово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сумме 99,9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за соответствующий период 2022 года расходы отсутствуют. За счет средств дорожного фонда расходы на содержание и ремонт дорог в 2022 году составили в сумм</w:t>
      </w:r>
      <w:r>
        <w:rPr>
          <w:rFonts w:ascii="Times New Roman" w:hAnsi="Times New Roman"/>
          <w:sz w:val="32"/>
          <w:szCs w:val="32"/>
          <w:lang w:eastAsia="ru-RU"/>
        </w:rPr>
        <w:t>е 2,3 млн. руб..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что ниже уровня </w:t>
      </w:r>
      <w:r>
        <w:rPr>
          <w:rFonts w:ascii="Times New Roman" w:hAnsi="Times New Roman"/>
          <w:sz w:val="32"/>
          <w:szCs w:val="32"/>
          <w:lang w:eastAsia="ru-RU"/>
        </w:rPr>
        <w:t>прошлого года в сумме 5,0 млн. руб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>
        <w:rPr>
          <w:rFonts w:ascii="Times New Roman" w:hAnsi="Times New Roman"/>
          <w:sz w:val="32"/>
          <w:szCs w:val="32"/>
          <w:lang w:eastAsia="ru-RU"/>
        </w:rPr>
        <w:t>(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в 2021 году расходы  составляли в сумме 7,3 млн. руб.)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по МФЦ в 2022 году ниже уро</w:t>
      </w:r>
      <w:r>
        <w:rPr>
          <w:rFonts w:ascii="Times New Roman" w:hAnsi="Times New Roman"/>
          <w:sz w:val="32"/>
          <w:szCs w:val="32"/>
          <w:lang w:eastAsia="ru-RU"/>
        </w:rPr>
        <w:t>вня 2021 года в сумме 1,9 млн.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 за счет проведения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в 2021 году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капитального ремонта здания.  Расходы по аппарату управления  за2022год</w:t>
      </w:r>
      <w:r>
        <w:rPr>
          <w:rFonts w:ascii="Times New Roman" w:hAnsi="Times New Roman"/>
          <w:sz w:val="32"/>
          <w:szCs w:val="32"/>
          <w:lang w:eastAsia="ru-RU"/>
        </w:rPr>
        <w:t xml:space="preserve"> возросли против соответст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вующего периода </w:t>
      </w:r>
      <w:r>
        <w:rPr>
          <w:rFonts w:ascii="Times New Roman" w:hAnsi="Times New Roman"/>
          <w:sz w:val="32"/>
          <w:szCs w:val="32"/>
          <w:lang w:eastAsia="ru-RU"/>
        </w:rPr>
        <w:t>прошлого года в сумме 3,1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 платы с начислениями на 4,3% с 01.01.2022 года и повышения минимальной заработной платы. Расходы на компенсацию транспортным организациям части потерь в доходах и возмещение затрат, возникающих в результате регулирования тарифов возросли на </w:t>
      </w:r>
      <w:r>
        <w:rPr>
          <w:rFonts w:ascii="Times New Roman" w:hAnsi="Times New Roman"/>
          <w:sz w:val="32"/>
          <w:szCs w:val="32"/>
          <w:lang w:eastAsia="ru-RU"/>
        </w:rPr>
        <w:t>1,9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. Расходы по </w:t>
      </w:r>
      <w:r>
        <w:rPr>
          <w:rFonts w:ascii="Times New Roman" w:hAnsi="Times New Roman"/>
          <w:sz w:val="32"/>
          <w:szCs w:val="32"/>
          <w:lang w:eastAsia="ru-RU"/>
        </w:rPr>
        <w:t>ЕДДС возросли в сумме 1,1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 платы с начислениями с 01.01.02022 года.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По состоянию на 01.01.2023 года расходы на приобретение специализированной техники для предприятий жилищно-коммунального хозяйс</w:t>
      </w:r>
      <w:r>
        <w:rPr>
          <w:rFonts w:ascii="Times New Roman" w:hAnsi="Times New Roman"/>
          <w:sz w:val="32"/>
          <w:szCs w:val="32"/>
          <w:lang w:eastAsia="ru-RU"/>
        </w:rPr>
        <w:t>тва составили в сумме 7,5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по состоянию на 0</w:t>
      </w:r>
      <w:r>
        <w:rPr>
          <w:rFonts w:ascii="Times New Roman" w:hAnsi="Times New Roman"/>
          <w:sz w:val="32"/>
          <w:szCs w:val="32"/>
          <w:lang w:eastAsia="ru-RU"/>
        </w:rPr>
        <w:t>1.01.2022 года расходы составляли в сумме 904,9 тыс.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рублей, что ниже ур</w:t>
      </w:r>
      <w:r>
        <w:rPr>
          <w:rFonts w:ascii="Times New Roman" w:hAnsi="Times New Roman"/>
          <w:sz w:val="32"/>
          <w:szCs w:val="32"/>
          <w:lang w:eastAsia="ru-RU"/>
        </w:rPr>
        <w:t>овня прошлого года на 6,6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национальной обороне возросли против соответствующего периода</w:t>
      </w:r>
      <w:r>
        <w:rPr>
          <w:rFonts w:ascii="Times New Roman" w:hAnsi="Times New Roman"/>
          <w:sz w:val="32"/>
          <w:szCs w:val="32"/>
          <w:lang w:eastAsia="ru-RU"/>
        </w:rPr>
        <w:t xml:space="preserve"> прошлого года в сумме </w:t>
      </w:r>
      <w:r>
        <w:rPr>
          <w:rFonts w:ascii="Times New Roman" w:hAnsi="Times New Roman"/>
          <w:sz w:val="32"/>
          <w:szCs w:val="32"/>
          <w:lang w:eastAsia="ru-RU"/>
        </w:rPr>
        <w:lastRenderedPageBreak/>
        <w:t>193,6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платы с начислениями с 01.01.2022 года на 4,3%. По подразделу 05 05 «Другие вопросы в области жилищно-коммунального хозяйства» снижены расходы против соответствующего пе</w:t>
      </w:r>
      <w:r>
        <w:rPr>
          <w:rFonts w:ascii="Times New Roman" w:hAnsi="Times New Roman"/>
          <w:sz w:val="32"/>
          <w:szCs w:val="32"/>
          <w:lang w:eastAsia="ru-RU"/>
        </w:rPr>
        <w:t>р</w:t>
      </w:r>
      <w:r w:rsidRPr="00F82ECC">
        <w:rPr>
          <w:rFonts w:ascii="Times New Roman" w:hAnsi="Times New Roman"/>
          <w:sz w:val="32"/>
          <w:szCs w:val="32"/>
          <w:lang w:eastAsia="ru-RU"/>
        </w:rPr>
        <w:t>иода прошлого года по строительству и реконструкции объектов питьевого в</w:t>
      </w:r>
      <w:r>
        <w:rPr>
          <w:rFonts w:ascii="Times New Roman" w:hAnsi="Times New Roman"/>
          <w:sz w:val="32"/>
          <w:szCs w:val="32"/>
          <w:lang w:eastAsia="ru-RU"/>
        </w:rPr>
        <w:t>одоснабжения в сумме 5,9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отрасли « Культура» возросли против соответствующего периода п</w:t>
      </w:r>
      <w:r w:rsidR="0013698C">
        <w:rPr>
          <w:rFonts w:ascii="Times New Roman" w:hAnsi="Times New Roman"/>
          <w:sz w:val="32"/>
          <w:szCs w:val="32"/>
          <w:lang w:eastAsia="ru-RU"/>
        </w:rPr>
        <w:t>рошлого года в сумме 18,8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Это объясняется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тем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что в 2021 году расходы на сохранение, использование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популяризацию и государственную охрану объектов </w:t>
      </w:r>
      <w:r w:rsidR="0013698C">
        <w:rPr>
          <w:rFonts w:ascii="Times New Roman" w:hAnsi="Times New Roman"/>
          <w:sz w:val="32"/>
          <w:szCs w:val="32"/>
          <w:lang w:eastAsia="ru-RU"/>
        </w:rPr>
        <w:t>составляли 366,2 тыс.руб.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</w:t>
      </w:r>
      <w:r w:rsidR="0013698C">
        <w:rPr>
          <w:rFonts w:ascii="Times New Roman" w:hAnsi="Times New Roman"/>
          <w:sz w:val="32"/>
          <w:szCs w:val="32"/>
          <w:lang w:eastAsia="ru-RU"/>
        </w:rPr>
        <w:t xml:space="preserve"> в 2022 году в сумме 11,0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Кроме того возросли расходы  за счет повышения заработной платы с начислениями по Указу Президента. Расходы по физической культуре и спорту в 2022 году возросли пр</w:t>
      </w:r>
      <w:r w:rsidR="00806E6D">
        <w:rPr>
          <w:rFonts w:ascii="Times New Roman" w:hAnsi="Times New Roman"/>
          <w:sz w:val="32"/>
          <w:szCs w:val="32"/>
          <w:lang w:eastAsia="ru-RU"/>
        </w:rPr>
        <w:t>отив 2021года в сумме 2,7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 за счет расходов по присоединению к электрическим сетям по спортивно-оздоровительному комплексу.</w:t>
      </w:r>
    </w:p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82ECC">
        <w:rPr>
          <w:rFonts w:ascii="Times New Roman" w:hAnsi="Times New Roman"/>
          <w:b/>
          <w:sz w:val="32"/>
          <w:szCs w:val="32"/>
          <w:lang w:eastAsia="ru-RU"/>
        </w:rPr>
        <w:t>По программе» Управление муниципальными финансами»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за 2022год во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зросли против 2021 года  на 749,3 тыс.руб.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 Расходы на поддержку мер по обеспечению сбалансированности бюджетов поселений выше уровня соответствующего периода </w:t>
      </w:r>
      <w:r w:rsidR="004C6484">
        <w:rPr>
          <w:rFonts w:ascii="Times New Roman" w:hAnsi="Times New Roman"/>
          <w:sz w:val="32"/>
          <w:szCs w:val="32"/>
          <w:lang w:eastAsia="ru-RU"/>
        </w:rPr>
        <w:t>прошлого года в сумме 491,2 тыс.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C6484">
        <w:rPr>
          <w:rFonts w:ascii="Times New Roman" w:hAnsi="Times New Roman"/>
          <w:sz w:val="32"/>
          <w:szCs w:val="32"/>
          <w:lang w:eastAsia="ru-RU"/>
        </w:rPr>
        <w:t>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поселениям на выравнивание уровня бюджетной обеспеченности возросли на 36</w:t>
      </w:r>
      <w:r w:rsidR="004C6484">
        <w:rPr>
          <w:rFonts w:ascii="Times New Roman" w:hAnsi="Times New Roman"/>
          <w:sz w:val="32"/>
          <w:szCs w:val="32"/>
          <w:lang w:eastAsia="ru-RU"/>
        </w:rPr>
        <w:t>,0 тыс.руб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Кроме того возросли расходы на содержание фина</w:t>
      </w:r>
      <w:r w:rsidR="004C6484">
        <w:rPr>
          <w:rFonts w:ascii="Times New Roman" w:hAnsi="Times New Roman"/>
          <w:sz w:val="32"/>
          <w:szCs w:val="32"/>
          <w:lang w:eastAsia="ru-RU"/>
        </w:rPr>
        <w:t>нсового отдела в сумме 222,0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счет повышения заработной платы с начислениями на 4,3% с 01.01.2022 года.</w:t>
      </w:r>
    </w:p>
    <w:p w:rsidR="00F82ECC" w:rsidRPr="00F82ECC" w:rsidRDefault="00F82ECC" w:rsidP="00F82ECC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82ECC">
        <w:rPr>
          <w:rFonts w:ascii="Times New Roman" w:hAnsi="Times New Roman"/>
          <w:b/>
          <w:sz w:val="32"/>
          <w:szCs w:val="32"/>
          <w:lang w:eastAsia="ru-RU"/>
        </w:rPr>
        <w:t xml:space="preserve">По программе « Развитие образования Брасовского района» </w:t>
      </w:r>
      <w:r w:rsidRPr="00F82ECC">
        <w:rPr>
          <w:rFonts w:ascii="Times New Roman" w:hAnsi="Times New Roman"/>
          <w:sz w:val="32"/>
          <w:szCs w:val="32"/>
          <w:lang w:eastAsia="ru-RU"/>
        </w:rPr>
        <w:t>расходы 2022 года составил</w:t>
      </w:r>
      <w:r w:rsidR="004C6484">
        <w:rPr>
          <w:rFonts w:ascii="Times New Roman" w:hAnsi="Times New Roman"/>
          <w:sz w:val="32"/>
          <w:szCs w:val="32"/>
          <w:lang w:eastAsia="ru-RU"/>
        </w:rPr>
        <w:t>и в сумме 301,8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что составляет 110,8% к соответствующему периоду прошл</w:t>
      </w:r>
      <w:r w:rsidR="004C6484">
        <w:rPr>
          <w:rFonts w:ascii="Times New Roman" w:hAnsi="Times New Roman"/>
          <w:sz w:val="32"/>
          <w:szCs w:val="32"/>
          <w:lang w:eastAsia="ru-RU"/>
        </w:rPr>
        <w:t>ого года или выше на 29,5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F82ECC">
        <w:rPr>
          <w:rFonts w:ascii="Times New Roman" w:hAnsi="Times New Roman"/>
          <w:sz w:val="32"/>
          <w:szCs w:val="32"/>
          <w:lang w:eastAsia="ru-RU"/>
        </w:rPr>
        <w:t>По детским дошкольным учреждениям расходы в 2022 году в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озросли против 2021 года  на 5,2 млн. руб. </w:t>
      </w:r>
      <w:r w:rsidRPr="00F82ECC">
        <w:rPr>
          <w:rFonts w:ascii="Times New Roman" w:hAnsi="Times New Roman"/>
          <w:sz w:val="32"/>
          <w:szCs w:val="32"/>
          <w:lang w:eastAsia="ru-RU"/>
        </w:rPr>
        <w:t>Это объясняется повышением заработной платы с начислениями по Ука</w:t>
      </w:r>
      <w:r w:rsidR="004C6484">
        <w:rPr>
          <w:rFonts w:ascii="Times New Roman" w:hAnsi="Times New Roman"/>
          <w:sz w:val="32"/>
          <w:szCs w:val="32"/>
          <w:lang w:eastAsia="ru-RU"/>
        </w:rPr>
        <w:t>зу Президента в сумме 5,1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на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содержание детских до</w:t>
      </w:r>
      <w:r w:rsidR="004C6484">
        <w:rPr>
          <w:rFonts w:ascii="Times New Roman" w:hAnsi="Times New Roman"/>
          <w:sz w:val="32"/>
          <w:szCs w:val="32"/>
          <w:lang w:eastAsia="ru-RU"/>
        </w:rPr>
        <w:t>школьных учреждений возросли  в объеме 381,7 тыс.руб.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по замене оконных блоков снижены пр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отив 2021 </w:t>
      </w:r>
      <w:r w:rsidR="004C6484">
        <w:rPr>
          <w:rFonts w:ascii="Times New Roman" w:hAnsi="Times New Roman"/>
          <w:sz w:val="32"/>
          <w:szCs w:val="32"/>
          <w:lang w:eastAsia="ru-RU"/>
        </w:rPr>
        <w:lastRenderedPageBreak/>
        <w:t>года в сумме 349,5 тыс.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на общее образование в 2022 году возросли прот</w:t>
      </w:r>
      <w:r w:rsidR="004C6484">
        <w:rPr>
          <w:rFonts w:ascii="Times New Roman" w:hAnsi="Times New Roman"/>
          <w:sz w:val="32"/>
          <w:szCs w:val="32"/>
          <w:lang w:eastAsia="ru-RU"/>
        </w:rPr>
        <w:t>ив 2021 года на 20,8 млн. руб.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в том числе: модернизация школ</w:t>
      </w:r>
      <w:r w:rsidR="004C6484">
        <w:rPr>
          <w:rFonts w:ascii="Times New Roman" w:hAnsi="Times New Roman"/>
          <w:sz w:val="32"/>
          <w:szCs w:val="32"/>
          <w:lang w:eastAsia="ru-RU"/>
        </w:rPr>
        <w:t>ьных столовых в сумме 1,9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капитальный р</w:t>
      </w:r>
      <w:r w:rsidR="004C6484">
        <w:rPr>
          <w:rFonts w:ascii="Times New Roman" w:hAnsi="Times New Roman"/>
          <w:sz w:val="32"/>
          <w:szCs w:val="32"/>
          <w:lang w:eastAsia="ru-RU"/>
        </w:rPr>
        <w:t>емонт кровель в сумме 3,1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осуществление отдельных полномочий в сфере образования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( 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общеобразователь</w:t>
      </w:r>
      <w:r w:rsidR="004C6484">
        <w:rPr>
          <w:rFonts w:ascii="Times New Roman" w:hAnsi="Times New Roman"/>
          <w:sz w:val="32"/>
          <w:szCs w:val="32"/>
          <w:lang w:eastAsia="ru-RU"/>
        </w:rPr>
        <w:t>ный процесс) в сумме 14,8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организация бесплатного горячего питания в </w:t>
      </w:r>
      <w:r w:rsidR="004C6484">
        <w:rPr>
          <w:rFonts w:ascii="Times New Roman" w:hAnsi="Times New Roman"/>
          <w:sz w:val="32"/>
          <w:szCs w:val="32"/>
          <w:lang w:eastAsia="ru-RU"/>
        </w:rPr>
        <w:t>сумме 538,1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создание цифровой образов</w:t>
      </w:r>
      <w:r w:rsidR="004C6484">
        <w:rPr>
          <w:rFonts w:ascii="Times New Roman" w:hAnsi="Times New Roman"/>
          <w:sz w:val="32"/>
          <w:szCs w:val="32"/>
          <w:lang w:eastAsia="ru-RU"/>
        </w:rPr>
        <w:t>ательной среды в сумме 155,3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приведение в соответствие с </w:t>
      </w:r>
      <w:proofErr w:type="spellStart"/>
      <w:r w:rsidRPr="00F82ECC">
        <w:rPr>
          <w:rFonts w:ascii="Times New Roman" w:hAnsi="Times New Roman"/>
          <w:sz w:val="32"/>
          <w:szCs w:val="32"/>
          <w:lang w:eastAsia="ru-RU"/>
        </w:rPr>
        <w:t>брендбуком</w:t>
      </w:r>
      <w:proofErr w:type="spellEnd"/>
      <w:r w:rsidR="004C6484">
        <w:rPr>
          <w:rFonts w:ascii="Times New Roman" w:hAnsi="Times New Roman"/>
          <w:sz w:val="32"/>
          <w:szCs w:val="32"/>
          <w:lang w:eastAsia="ru-RU"/>
        </w:rPr>
        <w:t xml:space="preserve"> «Точка роста» в сумме 163,3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на текущее содержание общеобразовательн</w:t>
      </w:r>
      <w:r w:rsidR="004C6484">
        <w:rPr>
          <w:rFonts w:ascii="Times New Roman" w:hAnsi="Times New Roman"/>
          <w:sz w:val="32"/>
          <w:szCs w:val="32"/>
          <w:lang w:eastAsia="ru-RU"/>
        </w:rPr>
        <w:t>ых учреждений в сумме 2,3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>Кроме того в 2022 году снижены расходы пр</w:t>
      </w:r>
      <w:r w:rsidR="004C6484">
        <w:rPr>
          <w:rFonts w:ascii="Times New Roman" w:hAnsi="Times New Roman"/>
          <w:sz w:val="32"/>
          <w:szCs w:val="32"/>
          <w:lang w:eastAsia="ru-RU"/>
        </w:rPr>
        <w:t>отив 2021 года в сумме 188,0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на ежемесячное денежное вознаграждение за классное руководство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расходы на замену о</w:t>
      </w:r>
      <w:r w:rsidR="004C6484">
        <w:rPr>
          <w:rFonts w:ascii="Times New Roman" w:hAnsi="Times New Roman"/>
          <w:sz w:val="32"/>
          <w:szCs w:val="32"/>
          <w:lang w:eastAsia="ru-RU"/>
        </w:rPr>
        <w:t>конных блоков в сумме 2,3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дополнительному образованию детей в 2022 году снижены про</w:t>
      </w:r>
      <w:r w:rsidR="004C6484">
        <w:rPr>
          <w:rFonts w:ascii="Times New Roman" w:hAnsi="Times New Roman"/>
          <w:sz w:val="32"/>
          <w:szCs w:val="32"/>
          <w:lang w:eastAsia="ru-RU"/>
        </w:rPr>
        <w:t>тив 2021 года в сумме 2,1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Это связано с тем что в 2021 году расходы на мероприятия по решению вопросов местного значения в рамках проекта « Решаем вмес</w:t>
      </w:r>
      <w:r w:rsidR="004C6484">
        <w:rPr>
          <w:rFonts w:ascii="Times New Roman" w:hAnsi="Times New Roman"/>
          <w:sz w:val="32"/>
          <w:szCs w:val="32"/>
          <w:lang w:eastAsia="ru-RU"/>
        </w:rPr>
        <w:t>те» составили в сумме 5,5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в 2022 году данные расходы отсутствовали. Кроме того возросли расходы на выплату заработной платы с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начислениями в сумме 3,4 млн. руб.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по Указу Президента.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Другие вопросы в области образования в 2022 </w:t>
      </w:r>
      <w:r w:rsidR="00C61E53">
        <w:rPr>
          <w:rFonts w:ascii="Times New Roman" w:hAnsi="Times New Roman"/>
          <w:sz w:val="32"/>
          <w:szCs w:val="32"/>
          <w:lang w:eastAsia="ru-RU"/>
        </w:rPr>
        <w:t>году возросли против 2021 года на  5,6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в том числе за счет повышения заработной платы с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начислениями в сумме 3,9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>текущее содержани</w:t>
      </w:r>
      <w:r w:rsidR="00C61E53">
        <w:rPr>
          <w:rFonts w:ascii="Times New Roman" w:hAnsi="Times New Roman"/>
          <w:sz w:val="32"/>
          <w:szCs w:val="32"/>
          <w:lang w:eastAsia="ru-RU"/>
        </w:rPr>
        <w:t>е учреждений в сумме 1,7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</w:p>
    <w:p w:rsidR="00F80BDF" w:rsidRPr="00F82ECC" w:rsidRDefault="00F80BDF" w:rsidP="00F82ECC">
      <w:pPr>
        <w:tabs>
          <w:tab w:val="left" w:pos="13023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F80BDF" w:rsidRPr="00F82ECC" w:rsidRDefault="00F80BDF" w:rsidP="00F82ECC">
      <w:pPr>
        <w:tabs>
          <w:tab w:val="left" w:pos="13023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F80BDF" w:rsidRPr="00C61E53" w:rsidRDefault="001F3CA9" w:rsidP="00F80BDF">
      <w:pPr>
        <w:tabs>
          <w:tab w:val="left" w:pos="13023"/>
        </w:tabs>
        <w:spacing w:after="0" w:line="240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  <w:lang w:eastAsia="ru-RU"/>
        </w:rPr>
        <w:t xml:space="preserve">       </w:t>
      </w:r>
      <w:r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   </w:t>
      </w:r>
      <w:r w:rsidR="00F80BDF"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</w:t>
      </w:r>
      <w:bookmarkStart w:id="5" w:name="_TOC_250004"/>
      <w:r w:rsidR="00F80BDF"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5.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>Реализаци</w:t>
      </w:r>
      <w:proofErr w:type="gramStart"/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>я«</w:t>
      </w:r>
      <w:proofErr w:type="gramEnd"/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майских»указовПрезидентаРоссии. </w:t>
      </w:r>
      <w:bookmarkEnd w:id="5"/>
    </w:p>
    <w:p w:rsidR="00F80BDF" w:rsidRPr="00C61E53" w:rsidRDefault="00F80BDF" w:rsidP="00F80BDF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</w:p>
    <w:p w:rsidR="00F80BDF" w:rsidRDefault="001F3CA9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F80B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Показатели </w:t>
      </w:r>
      <w:r w:rsidR="00C61E53">
        <w:rPr>
          <w:rFonts w:ascii="Times New Roman" w:hAnsi="Times New Roman"/>
          <w:b/>
          <w:bCs/>
          <w:color w:val="000000"/>
          <w:sz w:val="28"/>
          <w:szCs w:val="28"/>
        </w:rPr>
        <w:t>средней заработной платы за 2020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- 202</w:t>
      </w:r>
      <w:r w:rsidR="00C61E5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 w:rsidR="00F80BD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6B5F43A" wp14:editId="2D670DDE">
            <wp:extent cx="5497417" cy="3635566"/>
            <wp:effectExtent l="0" t="0" r="27305" b="222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hAnsi="Times New Roman"/>
          <w:sz w:val="32"/>
          <w:szCs w:val="32"/>
        </w:rPr>
      </w:pPr>
    </w:p>
    <w:p w:rsidR="00F80BDF" w:rsidRPr="00C61E53" w:rsidRDefault="00B1394E" w:rsidP="00F80BDF">
      <w:pPr>
        <w:spacing w:after="0"/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</w:pPr>
      <w:r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6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. Информация о публичном размещении годового отчета об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  <w:t>испо</w:t>
      </w:r>
      <w:r w:rsid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лнении районного бюджета за 2022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 xml:space="preserve"> год и заключении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  <w:t>контрольно-счетного органа по результатам внешней проверки</w:t>
      </w:r>
    </w:p>
    <w:p w:rsidR="00F80BDF" w:rsidRPr="00C61E53" w:rsidRDefault="00F80BDF" w:rsidP="00F80BDF">
      <w:pPr>
        <w:spacing w:after="0"/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</w:pPr>
    </w:p>
    <w:p w:rsidR="00F80BDF" w:rsidRDefault="00F80BDF" w:rsidP="00F80BDF">
      <w:pPr>
        <w:spacing w:after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Годовой  отчет об исполнении бюджета района за отчетный финансовый год  утвержден решением районного Совета  «Об  исполнении бю</w:t>
      </w:r>
      <w:r w:rsidR="00C61E53">
        <w:rPr>
          <w:rFonts w:ascii="Times New Roman" w:hAnsi="Times New Roman"/>
          <w:bCs/>
          <w:color w:val="000000"/>
          <w:sz w:val="32"/>
          <w:szCs w:val="32"/>
          <w:lang w:eastAsia="ru-RU"/>
        </w:rPr>
        <w:t>джета Брасовского района за 2022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год» №</w:t>
      </w:r>
      <w:r w:rsidR="00B1394E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</w:t>
      </w:r>
      <w:r w:rsidR="006763E8">
        <w:rPr>
          <w:rFonts w:ascii="Times New Roman" w:hAnsi="Times New Roman"/>
          <w:bCs/>
          <w:color w:val="000000"/>
          <w:sz w:val="32"/>
          <w:szCs w:val="32"/>
          <w:lang w:eastAsia="ru-RU"/>
        </w:rPr>
        <w:t>6-272</w:t>
      </w:r>
      <w:r w:rsidR="00B1394E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от </w:t>
      </w:r>
      <w:r w:rsidR="007D5378">
        <w:rPr>
          <w:rFonts w:ascii="Times New Roman" w:hAnsi="Times New Roman"/>
          <w:bCs/>
          <w:color w:val="000000"/>
          <w:sz w:val="32"/>
          <w:szCs w:val="32"/>
          <w:lang w:eastAsia="ru-RU"/>
        </w:rPr>
        <w:t>28</w:t>
      </w:r>
      <w:r w:rsidR="00B1394E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апреля 2022г.</w:t>
      </w:r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Заключение на годовой отчет об исполнении бюджета по результатам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внешней проверки Контрольно-с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четная палата Брасовского район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размещено на официальном сайте администрации Брасовского райо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>н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6" w:name="_TOC_250000"/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w w:val="90"/>
          <w:sz w:val="32"/>
          <w:szCs w:val="32"/>
        </w:rPr>
        <w:t>Контактная</w:t>
      </w:r>
      <w:bookmarkEnd w:id="6"/>
      <w:r>
        <w:rPr>
          <w:rFonts w:ascii="Times New Roman" w:hAnsi="Times New Roman"/>
          <w:b/>
          <w:bCs/>
          <w:w w:val="90"/>
          <w:sz w:val="32"/>
          <w:szCs w:val="32"/>
        </w:rPr>
        <w:t xml:space="preserve"> информация</w:t>
      </w:r>
    </w:p>
    <w:p w:rsidR="00F80BDF" w:rsidRDefault="00F80BDF" w:rsidP="00F80BDF">
      <w:pPr>
        <w:widowControl w:val="0"/>
        <w:autoSpaceDE w:val="0"/>
        <w:autoSpaceDN w:val="0"/>
        <w:spacing w:before="176" w:after="0" w:line="271" w:lineRule="auto"/>
        <w:ind w:left="101" w:right="89"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Органом</w:t>
      </w:r>
      <w:r>
        <w:rPr>
          <w:rFonts w:ascii="Times New Roman" w:hAnsi="Times New Roman"/>
          <w:sz w:val="32"/>
          <w:szCs w:val="32"/>
        </w:rPr>
        <w:tab/>
        <w:t>муниципальной</w:t>
      </w:r>
      <w:r>
        <w:rPr>
          <w:rFonts w:ascii="Times New Roman" w:hAnsi="Times New Roman"/>
          <w:sz w:val="32"/>
          <w:szCs w:val="32"/>
        </w:rPr>
        <w:tab/>
        <w:t>власти,</w:t>
      </w:r>
      <w:r w:rsidR="00A248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ответственным за разработку Бюджета для граждан, является </w:t>
      </w:r>
      <w:r>
        <w:rPr>
          <w:rFonts w:ascii="Times New Roman" w:hAnsi="Times New Roman"/>
          <w:b/>
          <w:bCs/>
          <w:sz w:val="32"/>
          <w:szCs w:val="32"/>
        </w:rPr>
        <w:t>Финансовый отдел администрации Брасовского района Брянской области</w:t>
      </w:r>
    </w:p>
    <w:p w:rsidR="00F80BDF" w:rsidRDefault="00F80BDF" w:rsidP="00A24865">
      <w:pPr>
        <w:widowControl w:val="0"/>
        <w:autoSpaceDE w:val="0"/>
        <w:autoSpaceDN w:val="0"/>
        <w:spacing w:before="113" w:after="0"/>
        <w:ind w:left="8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Телефоны: (48354) 9-16-32, руководитель, (48354) 9-28-40 заместитель руководителя</w:t>
      </w:r>
    </w:p>
    <w:p w:rsidR="00F80BDF" w:rsidRDefault="00F80BDF" w:rsidP="00A24865">
      <w:pPr>
        <w:widowControl w:val="0"/>
        <w:autoSpaceDE w:val="0"/>
        <w:autoSpaceDN w:val="0"/>
        <w:spacing w:before="159" w:after="0"/>
        <w:ind w:left="800" w:right="3096" w:firstLine="10"/>
        <w:rPr>
          <w:rFonts w:ascii="Times New Roman" w:hAnsi="Times New Roman"/>
          <w:spacing w:val="4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Факс:(48354)9-15-32;</w:t>
      </w:r>
      <w:r>
        <w:rPr>
          <w:rFonts w:ascii="Times New Roman" w:hAnsi="Times New Roman"/>
          <w:sz w:val="32"/>
          <w:szCs w:val="32"/>
          <w:lang w:val="en-US"/>
        </w:rPr>
        <w:t>Email</w:t>
      </w:r>
      <w:r>
        <w:rPr>
          <w:rFonts w:ascii="Times New Roman" w:hAnsi="Times New Roman"/>
          <w:sz w:val="32"/>
          <w:szCs w:val="32"/>
        </w:rPr>
        <w:t>:</w:t>
      </w:r>
      <w:hyperlink r:id="rId18" w:history="1">
        <w:r>
          <w:rPr>
            <w:rStyle w:val="a4"/>
            <w:rFonts w:ascii="Times New Roman" w:hAnsi="Times New Roman"/>
            <w:sz w:val="32"/>
            <w:szCs w:val="32"/>
          </w:rPr>
          <w:t>brasovo.fo@mail.ru</w:t>
        </w:r>
      </w:hyperlink>
      <w:r>
        <w:rPr>
          <w:rFonts w:ascii="Times New Roman" w:hAnsi="Times New Roman"/>
          <w:sz w:val="32"/>
          <w:szCs w:val="32"/>
        </w:rPr>
        <w:t xml:space="preserve"> Почтовый адрес: 242300, п.Локоть, просп. Ленина, 2 Официальный </w:t>
      </w:r>
      <w:proofErr w:type="spellStart"/>
      <w:r>
        <w:rPr>
          <w:rFonts w:ascii="Times New Roman" w:hAnsi="Times New Roman"/>
          <w:sz w:val="32"/>
          <w:szCs w:val="32"/>
        </w:rPr>
        <w:t>сайт</w:t>
      </w:r>
      <w:proofErr w:type="gramStart"/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pacing w:val="41"/>
          <w:sz w:val="32"/>
          <w:szCs w:val="32"/>
        </w:rPr>
        <w:t>А</w:t>
      </w:r>
      <w:proofErr w:type="gramEnd"/>
      <w:r>
        <w:rPr>
          <w:rFonts w:ascii="Times New Roman" w:hAnsi="Times New Roman"/>
          <w:spacing w:val="41"/>
          <w:sz w:val="32"/>
          <w:szCs w:val="32"/>
        </w:rPr>
        <w:t>дминистрации</w:t>
      </w:r>
      <w:proofErr w:type="spellEnd"/>
      <w:r>
        <w:rPr>
          <w:rFonts w:ascii="Times New Roman" w:hAnsi="Times New Roman"/>
          <w:spacing w:val="41"/>
          <w:sz w:val="32"/>
          <w:szCs w:val="32"/>
        </w:rPr>
        <w:t xml:space="preserve"> Брасовского района.</w:t>
      </w:r>
    </w:p>
    <w:p w:rsidR="00F80BDF" w:rsidRDefault="00F80BDF" w:rsidP="00A24865">
      <w:pPr>
        <w:widowControl w:val="0"/>
        <w:autoSpaceDE w:val="0"/>
        <w:autoSpaceDN w:val="0"/>
        <w:spacing w:after="0"/>
        <w:ind w:left="800" w:right="3096" w:firstLine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Вопросы и обращения в финансовый отдел администрации Брасовского района </w:t>
      </w:r>
      <w:proofErr w:type="spellStart"/>
      <w:r>
        <w:rPr>
          <w:rFonts w:ascii="Times New Roman" w:hAnsi="Times New Roman"/>
          <w:sz w:val="32"/>
          <w:szCs w:val="32"/>
        </w:rPr>
        <w:t>направляюся</w:t>
      </w:r>
      <w:proofErr w:type="spellEnd"/>
      <w:r>
        <w:rPr>
          <w:rFonts w:ascii="Times New Roman" w:hAnsi="Times New Roman"/>
          <w:sz w:val="32"/>
          <w:szCs w:val="32"/>
        </w:rPr>
        <w:t xml:space="preserve"> в электронном виде или по указанным телефонным</w:t>
      </w:r>
      <w:r w:rsidR="00A248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номерам.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65" w:rsidRDefault="00B35265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80BDF" w:rsidSect="00DA70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CA" w:rsidRDefault="00E032CA" w:rsidP="00A24865">
      <w:pPr>
        <w:spacing w:after="0" w:line="240" w:lineRule="auto"/>
      </w:pPr>
      <w:r>
        <w:separator/>
      </w:r>
    </w:p>
  </w:endnote>
  <w:endnote w:type="continuationSeparator" w:id="0">
    <w:p w:rsidR="00E032CA" w:rsidRDefault="00E032CA" w:rsidP="00A2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B2" w:rsidRDefault="00BA4D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1628"/>
      <w:docPartObj>
        <w:docPartGallery w:val="Page Numbers (Bottom of Page)"/>
        <w:docPartUnique/>
      </w:docPartObj>
    </w:sdtPr>
    <w:sdtEndPr/>
    <w:sdtContent>
      <w:p w:rsidR="00BA4DB2" w:rsidRDefault="00BA4DB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DFC" w:rsidRPr="007D0DFC">
          <w:rPr>
            <w:noProof/>
            <w:lang w:val="ru-RU"/>
          </w:rPr>
          <w:t>1</w:t>
        </w:r>
        <w:r>
          <w:fldChar w:fldCharType="end"/>
        </w:r>
      </w:p>
    </w:sdtContent>
  </w:sdt>
  <w:p w:rsidR="00BA4DB2" w:rsidRDefault="00BA4D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B2" w:rsidRDefault="00BA4D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CA" w:rsidRDefault="00E032CA" w:rsidP="00A24865">
      <w:pPr>
        <w:spacing w:after="0" w:line="240" w:lineRule="auto"/>
      </w:pPr>
      <w:r>
        <w:separator/>
      </w:r>
    </w:p>
  </w:footnote>
  <w:footnote w:type="continuationSeparator" w:id="0">
    <w:p w:rsidR="00E032CA" w:rsidRDefault="00E032CA" w:rsidP="00A2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B2" w:rsidRDefault="00BA4D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B2" w:rsidRDefault="00BA4D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DB2" w:rsidRDefault="00BA4D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</w:lvl>
    <w:lvl w:ilvl="5">
      <w:numFmt w:val="bullet"/>
      <w:lvlText w:val="•"/>
      <w:lvlJc w:val="left"/>
      <w:pPr>
        <w:ind w:left="3088" w:hanging="251"/>
      </w:pPr>
    </w:lvl>
    <w:lvl w:ilvl="6">
      <w:numFmt w:val="bullet"/>
      <w:lvlText w:val="•"/>
      <w:lvlJc w:val="left"/>
      <w:pPr>
        <w:ind w:left="4382" w:hanging="251"/>
      </w:pPr>
    </w:lvl>
    <w:lvl w:ilvl="7">
      <w:numFmt w:val="bullet"/>
      <w:lvlText w:val="•"/>
      <w:lvlJc w:val="left"/>
      <w:pPr>
        <w:ind w:left="5677" w:hanging="251"/>
      </w:pPr>
    </w:lvl>
    <w:lvl w:ilvl="8">
      <w:numFmt w:val="bullet"/>
      <w:lvlText w:val="•"/>
      <w:lvlJc w:val="left"/>
      <w:pPr>
        <w:ind w:left="6971" w:hanging="251"/>
      </w:pPr>
    </w:lvl>
  </w:abstractNum>
  <w:abstractNum w:abstractNumId="1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DF"/>
    <w:rsid w:val="000138BB"/>
    <w:rsid w:val="000147A7"/>
    <w:rsid w:val="00017E0A"/>
    <w:rsid w:val="00032749"/>
    <w:rsid w:val="00045E1A"/>
    <w:rsid w:val="000474F3"/>
    <w:rsid w:val="0005427A"/>
    <w:rsid w:val="00077CE3"/>
    <w:rsid w:val="00080C02"/>
    <w:rsid w:val="00094957"/>
    <w:rsid w:val="00094D84"/>
    <w:rsid w:val="000A2ABA"/>
    <w:rsid w:val="000A3C02"/>
    <w:rsid w:val="000A72C1"/>
    <w:rsid w:val="000A7794"/>
    <w:rsid w:val="000D7B68"/>
    <w:rsid w:val="000E2146"/>
    <w:rsid w:val="000E7929"/>
    <w:rsid w:val="000F0835"/>
    <w:rsid w:val="000F4793"/>
    <w:rsid w:val="001019A9"/>
    <w:rsid w:val="00102472"/>
    <w:rsid w:val="0010303D"/>
    <w:rsid w:val="00114D8B"/>
    <w:rsid w:val="00117F74"/>
    <w:rsid w:val="00120BF7"/>
    <w:rsid w:val="0013698C"/>
    <w:rsid w:val="0014223A"/>
    <w:rsid w:val="0015706C"/>
    <w:rsid w:val="00160130"/>
    <w:rsid w:val="00187CBE"/>
    <w:rsid w:val="001A0F39"/>
    <w:rsid w:val="001A3C00"/>
    <w:rsid w:val="001C5262"/>
    <w:rsid w:val="001F3CA9"/>
    <w:rsid w:val="0020003A"/>
    <w:rsid w:val="00202C2D"/>
    <w:rsid w:val="002060FA"/>
    <w:rsid w:val="00211B80"/>
    <w:rsid w:val="002215DE"/>
    <w:rsid w:val="002374EF"/>
    <w:rsid w:val="00253F25"/>
    <w:rsid w:val="0025542E"/>
    <w:rsid w:val="00292C2B"/>
    <w:rsid w:val="002A587F"/>
    <w:rsid w:val="002D13B6"/>
    <w:rsid w:val="002D27E4"/>
    <w:rsid w:val="003177D7"/>
    <w:rsid w:val="003252AF"/>
    <w:rsid w:val="00334B5B"/>
    <w:rsid w:val="00336299"/>
    <w:rsid w:val="003420CF"/>
    <w:rsid w:val="003453AA"/>
    <w:rsid w:val="003459F1"/>
    <w:rsid w:val="00346F04"/>
    <w:rsid w:val="00364D4B"/>
    <w:rsid w:val="0037524C"/>
    <w:rsid w:val="00394050"/>
    <w:rsid w:val="0039586E"/>
    <w:rsid w:val="003A6BA6"/>
    <w:rsid w:val="003F0A2B"/>
    <w:rsid w:val="003F204E"/>
    <w:rsid w:val="00400153"/>
    <w:rsid w:val="00405ED7"/>
    <w:rsid w:val="00435661"/>
    <w:rsid w:val="00436859"/>
    <w:rsid w:val="004403FA"/>
    <w:rsid w:val="00441681"/>
    <w:rsid w:val="004553A3"/>
    <w:rsid w:val="00473595"/>
    <w:rsid w:val="00486B73"/>
    <w:rsid w:val="00492283"/>
    <w:rsid w:val="00497F61"/>
    <w:rsid w:val="004A5448"/>
    <w:rsid w:val="004B138B"/>
    <w:rsid w:val="004B7654"/>
    <w:rsid w:val="004C0D54"/>
    <w:rsid w:val="004C6484"/>
    <w:rsid w:val="00506E72"/>
    <w:rsid w:val="005075EB"/>
    <w:rsid w:val="00520E98"/>
    <w:rsid w:val="0053073E"/>
    <w:rsid w:val="005651E8"/>
    <w:rsid w:val="005652CB"/>
    <w:rsid w:val="0058313D"/>
    <w:rsid w:val="005A45D8"/>
    <w:rsid w:val="005B703D"/>
    <w:rsid w:val="005B7068"/>
    <w:rsid w:val="005D438F"/>
    <w:rsid w:val="005E3EA7"/>
    <w:rsid w:val="005F4743"/>
    <w:rsid w:val="006009AC"/>
    <w:rsid w:val="00602BAF"/>
    <w:rsid w:val="00613179"/>
    <w:rsid w:val="00636F54"/>
    <w:rsid w:val="0065111D"/>
    <w:rsid w:val="00653DB3"/>
    <w:rsid w:val="006763E8"/>
    <w:rsid w:val="00683A37"/>
    <w:rsid w:val="00686400"/>
    <w:rsid w:val="006B2E7C"/>
    <w:rsid w:val="006B558C"/>
    <w:rsid w:val="006C7C69"/>
    <w:rsid w:val="006D028C"/>
    <w:rsid w:val="00720886"/>
    <w:rsid w:val="007317EF"/>
    <w:rsid w:val="00737418"/>
    <w:rsid w:val="0074422E"/>
    <w:rsid w:val="00761673"/>
    <w:rsid w:val="007700B0"/>
    <w:rsid w:val="007C44E3"/>
    <w:rsid w:val="007D0DFC"/>
    <w:rsid w:val="007D5378"/>
    <w:rsid w:val="007E573C"/>
    <w:rsid w:val="007E5CE2"/>
    <w:rsid w:val="007E69C1"/>
    <w:rsid w:val="007E7975"/>
    <w:rsid w:val="007F319E"/>
    <w:rsid w:val="007F5583"/>
    <w:rsid w:val="008013AE"/>
    <w:rsid w:val="00804FF5"/>
    <w:rsid w:val="00806E6D"/>
    <w:rsid w:val="0080774F"/>
    <w:rsid w:val="00816BC2"/>
    <w:rsid w:val="00822BA5"/>
    <w:rsid w:val="00860A1C"/>
    <w:rsid w:val="00862491"/>
    <w:rsid w:val="00862942"/>
    <w:rsid w:val="00867B38"/>
    <w:rsid w:val="00881D4D"/>
    <w:rsid w:val="00886ADE"/>
    <w:rsid w:val="00887955"/>
    <w:rsid w:val="008A5AB1"/>
    <w:rsid w:val="008B0F6C"/>
    <w:rsid w:val="008B71A7"/>
    <w:rsid w:val="008D1135"/>
    <w:rsid w:val="008D7478"/>
    <w:rsid w:val="008E593C"/>
    <w:rsid w:val="008E7601"/>
    <w:rsid w:val="00933849"/>
    <w:rsid w:val="0094151B"/>
    <w:rsid w:val="00955351"/>
    <w:rsid w:val="009558F6"/>
    <w:rsid w:val="00955D60"/>
    <w:rsid w:val="009911FB"/>
    <w:rsid w:val="009B3861"/>
    <w:rsid w:val="009E5B4E"/>
    <w:rsid w:val="009F10AE"/>
    <w:rsid w:val="00A1263C"/>
    <w:rsid w:val="00A14024"/>
    <w:rsid w:val="00A22DA2"/>
    <w:rsid w:val="00A24865"/>
    <w:rsid w:val="00A3278E"/>
    <w:rsid w:val="00A45E79"/>
    <w:rsid w:val="00A50CB1"/>
    <w:rsid w:val="00A54124"/>
    <w:rsid w:val="00A62D7B"/>
    <w:rsid w:val="00A91389"/>
    <w:rsid w:val="00A942E7"/>
    <w:rsid w:val="00AA057B"/>
    <w:rsid w:val="00AA54B8"/>
    <w:rsid w:val="00AA772D"/>
    <w:rsid w:val="00AA7A4E"/>
    <w:rsid w:val="00AC16C7"/>
    <w:rsid w:val="00AF2C0E"/>
    <w:rsid w:val="00B1394E"/>
    <w:rsid w:val="00B35265"/>
    <w:rsid w:val="00B461B4"/>
    <w:rsid w:val="00B508F2"/>
    <w:rsid w:val="00B53200"/>
    <w:rsid w:val="00B70FD5"/>
    <w:rsid w:val="00B8436B"/>
    <w:rsid w:val="00B858D7"/>
    <w:rsid w:val="00BA4DB2"/>
    <w:rsid w:val="00BB7DAA"/>
    <w:rsid w:val="00BD0A30"/>
    <w:rsid w:val="00BD2930"/>
    <w:rsid w:val="00BD379B"/>
    <w:rsid w:val="00BD7726"/>
    <w:rsid w:val="00C07427"/>
    <w:rsid w:val="00C23BFB"/>
    <w:rsid w:val="00C564FB"/>
    <w:rsid w:val="00C61E53"/>
    <w:rsid w:val="00C70E47"/>
    <w:rsid w:val="00C72292"/>
    <w:rsid w:val="00C74FB1"/>
    <w:rsid w:val="00C815B7"/>
    <w:rsid w:val="00C92B0B"/>
    <w:rsid w:val="00C96ECD"/>
    <w:rsid w:val="00CA5CB2"/>
    <w:rsid w:val="00CB0DC9"/>
    <w:rsid w:val="00CB6B0B"/>
    <w:rsid w:val="00CC4CD4"/>
    <w:rsid w:val="00CC6AF5"/>
    <w:rsid w:val="00CF2F6F"/>
    <w:rsid w:val="00D12467"/>
    <w:rsid w:val="00D328F7"/>
    <w:rsid w:val="00D47989"/>
    <w:rsid w:val="00D64FAE"/>
    <w:rsid w:val="00D84C19"/>
    <w:rsid w:val="00DA70B9"/>
    <w:rsid w:val="00DB07C7"/>
    <w:rsid w:val="00DE53F6"/>
    <w:rsid w:val="00DE76DF"/>
    <w:rsid w:val="00DF334D"/>
    <w:rsid w:val="00E02236"/>
    <w:rsid w:val="00E032CA"/>
    <w:rsid w:val="00E179D0"/>
    <w:rsid w:val="00E2183E"/>
    <w:rsid w:val="00E30B3F"/>
    <w:rsid w:val="00E402BD"/>
    <w:rsid w:val="00E4695D"/>
    <w:rsid w:val="00E67CD3"/>
    <w:rsid w:val="00E711F8"/>
    <w:rsid w:val="00E7228D"/>
    <w:rsid w:val="00E73808"/>
    <w:rsid w:val="00E85232"/>
    <w:rsid w:val="00EA30BF"/>
    <w:rsid w:val="00EA46E5"/>
    <w:rsid w:val="00EA6039"/>
    <w:rsid w:val="00EB0247"/>
    <w:rsid w:val="00EB3A35"/>
    <w:rsid w:val="00EB65C3"/>
    <w:rsid w:val="00EC1316"/>
    <w:rsid w:val="00ED6D71"/>
    <w:rsid w:val="00EE5161"/>
    <w:rsid w:val="00EE7343"/>
    <w:rsid w:val="00F15175"/>
    <w:rsid w:val="00F176BC"/>
    <w:rsid w:val="00F21424"/>
    <w:rsid w:val="00F22845"/>
    <w:rsid w:val="00F23B8B"/>
    <w:rsid w:val="00F30DAC"/>
    <w:rsid w:val="00F33A70"/>
    <w:rsid w:val="00F513BB"/>
    <w:rsid w:val="00F51CAE"/>
    <w:rsid w:val="00F558D7"/>
    <w:rsid w:val="00F6254A"/>
    <w:rsid w:val="00F80BDF"/>
    <w:rsid w:val="00F82ECC"/>
    <w:rsid w:val="00F90E2D"/>
    <w:rsid w:val="00FC0B6D"/>
    <w:rsid w:val="00FC1E09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BDF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qFormat/>
    <w:rsid w:val="00F80BD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F80BD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F80BDF"/>
    <w:pPr>
      <w:keepNext/>
      <w:spacing w:after="0" w:line="240" w:lineRule="auto"/>
      <w:ind w:right="-766" w:firstLine="720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F80BDF"/>
    <w:pPr>
      <w:keepNext/>
      <w:spacing w:after="0" w:line="312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80BDF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80BDF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80BD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0BD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F80BD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F80BD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F8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F80BD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F80BDF"/>
    <w:rPr>
      <w:color w:val="0000FF"/>
      <w:u w:val="single"/>
    </w:rPr>
  </w:style>
  <w:style w:type="character" w:styleId="a5">
    <w:name w:val="Strong"/>
    <w:qFormat/>
    <w:rsid w:val="00F80BDF"/>
    <w:rPr>
      <w:b/>
      <w:bCs w:val="0"/>
    </w:rPr>
  </w:style>
  <w:style w:type="character" w:customStyle="1" w:styleId="a6">
    <w:name w:val="Текст примечания Знак"/>
    <w:basedOn w:val="a1"/>
    <w:link w:val="a7"/>
    <w:semiHidden/>
    <w:rsid w:val="00F80B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6"/>
    <w:semiHidden/>
    <w:unhideWhenUsed/>
    <w:rsid w:val="00F80B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Titul Знак,Heder Знак"/>
    <w:basedOn w:val="a1"/>
    <w:link w:val="a9"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9">
    <w:name w:val="header"/>
    <w:aliases w:val="Titul,Heder"/>
    <w:basedOn w:val="a0"/>
    <w:link w:val="a8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Theme="minorHAnsi" w:cs="Calibri"/>
      <w:sz w:val="28"/>
      <w:szCs w:val="28"/>
      <w:lang w:val="en-US"/>
    </w:rPr>
  </w:style>
  <w:style w:type="character" w:customStyle="1" w:styleId="11">
    <w:name w:val="Верхний колонтитул Знак1"/>
    <w:aliases w:val="Titul Знак1,Heder Знак1"/>
    <w:basedOn w:val="a1"/>
    <w:semiHidden/>
    <w:rsid w:val="00F80BDF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b"/>
    <w:uiPriority w:val="99"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b">
    <w:name w:val="footer"/>
    <w:basedOn w:val="a0"/>
    <w:link w:val="aa"/>
    <w:uiPriority w:val="99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c">
    <w:name w:val="Название объекта Знак"/>
    <w:link w:val="ad"/>
    <w:semiHidden/>
    <w:locked/>
    <w:rsid w:val="00F80BDF"/>
    <w:rPr>
      <w:b/>
      <w:color w:val="4F81BD"/>
      <w:sz w:val="18"/>
    </w:rPr>
  </w:style>
  <w:style w:type="paragraph" w:styleId="ad">
    <w:name w:val="caption"/>
    <w:basedOn w:val="a0"/>
    <w:next w:val="a0"/>
    <w:link w:val="ac"/>
    <w:semiHidden/>
    <w:unhideWhenUsed/>
    <w:qFormat/>
    <w:rsid w:val="00F80BDF"/>
    <w:pPr>
      <w:spacing w:line="240" w:lineRule="auto"/>
    </w:pPr>
    <w:rPr>
      <w:rFonts w:asciiTheme="minorHAnsi" w:eastAsiaTheme="minorHAnsi" w:hAnsiTheme="minorHAnsi" w:cstheme="minorBidi"/>
      <w:b/>
      <w:color w:val="4F81BD"/>
      <w:sz w:val="18"/>
    </w:rPr>
  </w:style>
  <w:style w:type="paragraph" w:styleId="ae">
    <w:name w:val="Title"/>
    <w:basedOn w:val="a0"/>
    <w:link w:val="af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i/>
      <w:i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F80BDF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1"/>
    <w:semiHidden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f1">
    <w:name w:val="Body Text"/>
    <w:basedOn w:val="a0"/>
    <w:link w:val="af0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f2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3"/>
    <w:semiHidden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"/>
    <w:basedOn w:val="a0"/>
    <w:link w:val="af2"/>
    <w:semiHidden/>
    <w:unhideWhenUsed/>
    <w:rsid w:val="00F80BDF"/>
    <w:pPr>
      <w:widowControl w:val="0"/>
      <w:autoSpaceDE w:val="0"/>
      <w:autoSpaceDN w:val="0"/>
      <w:spacing w:after="120" w:line="240" w:lineRule="auto"/>
      <w:ind w:left="283"/>
    </w:pPr>
    <w:rPr>
      <w:rFonts w:eastAsiaTheme="minorHAnsi" w:cs="Calibri"/>
      <w:sz w:val="28"/>
      <w:szCs w:val="28"/>
      <w:lang w:val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F80BDF"/>
    <w:rPr>
      <w:rFonts w:ascii="Calibri" w:eastAsia="Times New Roman" w:hAnsi="Calibri" w:cs="Times New Roman"/>
    </w:rPr>
  </w:style>
  <w:style w:type="paragraph" w:styleId="af4">
    <w:name w:val="Subtitle"/>
    <w:basedOn w:val="a0"/>
    <w:link w:val="af5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5">
    <w:name w:val="Подзаголовок Знак"/>
    <w:basedOn w:val="a1"/>
    <w:link w:val="af4"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3"/>
    <w:link w:val="22"/>
    <w:semiHidden/>
    <w:unhideWhenUsed/>
    <w:rsid w:val="00F80BD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2"/>
    <w:link w:val="21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Красная строка Знак"/>
    <w:basedOn w:val="af0"/>
    <w:link w:val="af7"/>
    <w:semiHidden/>
    <w:rsid w:val="00F80BDF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7">
    <w:name w:val="Body Text First Indent"/>
    <w:basedOn w:val="af1"/>
    <w:next w:val="21"/>
    <w:link w:val="af6"/>
    <w:semiHidden/>
    <w:unhideWhenUsed/>
    <w:rsid w:val="00F80BD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1"/>
    <w:link w:val="24"/>
    <w:semiHidden/>
    <w:rsid w:val="00F80BDF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4">
    <w:name w:val="Body Text 2"/>
    <w:basedOn w:val="a0"/>
    <w:link w:val="23"/>
    <w:semiHidden/>
    <w:unhideWhenUsed/>
    <w:rsid w:val="00F80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F80B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semiHidden/>
    <w:unhideWhenUsed/>
    <w:rsid w:val="00F80BDF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F80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F80BDF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semiHidden/>
    <w:unhideWhenUsed/>
    <w:rsid w:val="00F80BDF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8">
    <w:name w:val="Схема документа Знак"/>
    <w:basedOn w:val="a1"/>
    <w:link w:val="af9"/>
    <w:semiHidden/>
    <w:rsid w:val="00F80B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0"/>
    <w:link w:val="af8"/>
    <w:semiHidden/>
    <w:unhideWhenUsed/>
    <w:rsid w:val="00F80BDF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6"/>
    <w:link w:val="afb"/>
    <w:semiHidden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7"/>
    <w:next w:val="a7"/>
    <w:link w:val="afa"/>
    <w:semiHidden/>
    <w:unhideWhenUsed/>
    <w:rsid w:val="00F80BDF"/>
    <w:rPr>
      <w:b/>
      <w:bCs/>
    </w:rPr>
  </w:style>
  <w:style w:type="paragraph" w:styleId="afc">
    <w:name w:val="Balloon Text"/>
    <w:basedOn w:val="a0"/>
    <w:link w:val="afd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1"/>
    <w:link w:val="afc"/>
    <w:semiHidden/>
    <w:rsid w:val="00F80BDF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Абзац списка1"/>
    <w:basedOn w:val="a0"/>
    <w:rsid w:val="00F80BDF"/>
    <w:pPr>
      <w:widowControl w:val="0"/>
      <w:autoSpaceDE w:val="0"/>
      <w:autoSpaceDN w:val="0"/>
      <w:spacing w:after="0" w:line="240" w:lineRule="auto"/>
      <w:ind w:left="101" w:firstLine="709"/>
    </w:pPr>
    <w:rPr>
      <w:rFonts w:eastAsia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F80BDF"/>
    <w:rPr>
      <w:rFonts w:ascii="Times New Roman" w:hAnsi="Times New Roman" w:cs="Times New Roman"/>
    </w:rPr>
  </w:style>
  <w:style w:type="paragraph" w:customStyle="1" w:styleId="0020">
    <w:name w:val="002_Текст"/>
    <w:basedOn w:val="af3"/>
    <w:link w:val="002"/>
    <w:rsid w:val="00F80BD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F80BDF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F80BDF"/>
    <w:pPr>
      <w:keepNext/>
      <w:spacing w:after="120" w:line="240" w:lineRule="auto"/>
      <w:jc w:val="center"/>
    </w:pPr>
    <w:rPr>
      <w:rFonts w:ascii="Times New Roman" w:eastAsiaTheme="minorHAnsi" w:hAnsi="Times New Roman"/>
    </w:rPr>
  </w:style>
  <w:style w:type="character" w:customStyle="1" w:styleId="0021">
    <w:name w:val="002.1_Текст.Отступ Знак"/>
    <w:link w:val="00210"/>
    <w:locked/>
    <w:rsid w:val="00F80BDF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F80BDF"/>
    <w:pPr>
      <w:spacing w:before="120"/>
    </w:pPr>
  </w:style>
  <w:style w:type="paragraph" w:customStyle="1" w:styleId="112">
    <w:name w:val="Знак Знак1 Знак Знак Знак1 Знак2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a">
    <w:name w:val="Нумерованный абзац"/>
    <w:rsid w:val="00F80BDF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F80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0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F80BD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F80BDF"/>
    <w:pPr>
      <w:spacing w:after="0" w:line="240" w:lineRule="auto"/>
      <w:ind w:firstLine="6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F80BDF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80BDF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Знак Знак Знак Знак1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F80BDF"/>
    <w:pPr>
      <w:spacing w:line="240" w:lineRule="auto"/>
      <w:ind w:right="4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F80BDF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d"/>
    <w:link w:val="003"/>
    <w:rsid w:val="00F80BDF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F80BD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F80BDF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F80BDF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F80BDF"/>
    <w:pPr>
      <w:numPr>
        <w:numId w:val="3"/>
      </w:numPr>
      <w:spacing w:after="0" w:line="240" w:lineRule="auto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">
    <w:name w:val="ЭЭГ"/>
    <w:basedOn w:val="a0"/>
    <w:rsid w:val="00F80BDF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80B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80B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80B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80BD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F80BD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5">
    <w:name w:val="Без интервала1"/>
    <w:rsid w:val="00F80B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7">
    <w:name w:val="Сильная ссылка1"/>
    <w:rsid w:val="00F80BDF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F80BDF"/>
    <w:rPr>
      <w:sz w:val="28"/>
      <w:lang w:val="ru-RU" w:eastAsia="ru-RU"/>
    </w:rPr>
  </w:style>
  <w:style w:type="character" w:customStyle="1" w:styleId="0071">
    <w:name w:val="007_Список Знак Знак"/>
    <w:rsid w:val="00F80BDF"/>
    <w:rPr>
      <w:sz w:val="28"/>
      <w:lang w:val="ru-RU" w:eastAsia="ru-RU"/>
    </w:rPr>
  </w:style>
  <w:style w:type="character" w:customStyle="1" w:styleId="FontStyle14">
    <w:name w:val="Font Style14"/>
    <w:rsid w:val="00F80BDF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F80BD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F80BDF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F80BDF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F80BDF"/>
    <w:rPr>
      <w:rFonts w:ascii="Arial" w:hAnsi="Arial" w:cs="Arial" w:hint="default"/>
      <w:color w:val="000000"/>
      <w:sz w:val="24"/>
      <w:szCs w:val="24"/>
    </w:rPr>
  </w:style>
  <w:style w:type="table" w:styleId="aff2">
    <w:name w:val="Table Grid"/>
    <w:basedOn w:val="a2"/>
    <w:uiPriority w:val="59"/>
    <w:rsid w:val="002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BDF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qFormat/>
    <w:rsid w:val="00F80BD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F80BD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F80BDF"/>
    <w:pPr>
      <w:keepNext/>
      <w:spacing w:after="0" w:line="240" w:lineRule="auto"/>
      <w:ind w:right="-766" w:firstLine="720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F80BDF"/>
    <w:pPr>
      <w:keepNext/>
      <w:spacing w:after="0" w:line="312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80BDF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80BDF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80BD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0BD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F80BD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F80BD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F8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F80BD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F80BDF"/>
    <w:rPr>
      <w:color w:val="0000FF"/>
      <w:u w:val="single"/>
    </w:rPr>
  </w:style>
  <w:style w:type="character" w:styleId="a5">
    <w:name w:val="Strong"/>
    <w:qFormat/>
    <w:rsid w:val="00F80BDF"/>
    <w:rPr>
      <w:b/>
      <w:bCs w:val="0"/>
    </w:rPr>
  </w:style>
  <w:style w:type="character" w:customStyle="1" w:styleId="a6">
    <w:name w:val="Текст примечания Знак"/>
    <w:basedOn w:val="a1"/>
    <w:link w:val="a7"/>
    <w:semiHidden/>
    <w:rsid w:val="00F80B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6"/>
    <w:semiHidden/>
    <w:unhideWhenUsed/>
    <w:rsid w:val="00F80B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Titul Знак,Heder Знак"/>
    <w:basedOn w:val="a1"/>
    <w:link w:val="a9"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9">
    <w:name w:val="header"/>
    <w:aliases w:val="Titul,Heder"/>
    <w:basedOn w:val="a0"/>
    <w:link w:val="a8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Theme="minorHAnsi" w:cs="Calibri"/>
      <w:sz w:val="28"/>
      <w:szCs w:val="28"/>
      <w:lang w:val="en-US"/>
    </w:rPr>
  </w:style>
  <w:style w:type="character" w:customStyle="1" w:styleId="11">
    <w:name w:val="Верхний колонтитул Знак1"/>
    <w:aliases w:val="Titul Знак1,Heder Знак1"/>
    <w:basedOn w:val="a1"/>
    <w:semiHidden/>
    <w:rsid w:val="00F80BDF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b"/>
    <w:uiPriority w:val="99"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b">
    <w:name w:val="footer"/>
    <w:basedOn w:val="a0"/>
    <w:link w:val="aa"/>
    <w:uiPriority w:val="99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c">
    <w:name w:val="Название объекта Знак"/>
    <w:link w:val="ad"/>
    <w:semiHidden/>
    <w:locked/>
    <w:rsid w:val="00F80BDF"/>
    <w:rPr>
      <w:b/>
      <w:color w:val="4F81BD"/>
      <w:sz w:val="18"/>
    </w:rPr>
  </w:style>
  <w:style w:type="paragraph" w:styleId="ad">
    <w:name w:val="caption"/>
    <w:basedOn w:val="a0"/>
    <w:next w:val="a0"/>
    <w:link w:val="ac"/>
    <w:semiHidden/>
    <w:unhideWhenUsed/>
    <w:qFormat/>
    <w:rsid w:val="00F80BDF"/>
    <w:pPr>
      <w:spacing w:line="240" w:lineRule="auto"/>
    </w:pPr>
    <w:rPr>
      <w:rFonts w:asciiTheme="minorHAnsi" w:eastAsiaTheme="minorHAnsi" w:hAnsiTheme="minorHAnsi" w:cstheme="minorBidi"/>
      <w:b/>
      <w:color w:val="4F81BD"/>
      <w:sz w:val="18"/>
    </w:rPr>
  </w:style>
  <w:style w:type="paragraph" w:styleId="ae">
    <w:name w:val="Title"/>
    <w:basedOn w:val="a0"/>
    <w:link w:val="af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i/>
      <w:i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F80BDF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1"/>
    <w:semiHidden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f1">
    <w:name w:val="Body Text"/>
    <w:basedOn w:val="a0"/>
    <w:link w:val="af0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f2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3"/>
    <w:semiHidden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"/>
    <w:basedOn w:val="a0"/>
    <w:link w:val="af2"/>
    <w:semiHidden/>
    <w:unhideWhenUsed/>
    <w:rsid w:val="00F80BDF"/>
    <w:pPr>
      <w:widowControl w:val="0"/>
      <w:autoSpaceDE w:val="0"/>
      <w:autoSpaceDN w:val="0"/>
      <w:spacing w:after="120" w:line="240" w:lineRule="auto"/>
      <w:ind w:left="283"/>
    </w:pPr>
    <w:rPr>
      <w:rFonts w:eastAsiaTheme="minorHAnsi" w:cs="Calibri"/>
      <w:sz w:val="28"/>
      <w:szCs w:val="28"/>
      <w:lang w:val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F80BDF"/>
    <w:rPr>
      <w:rFonts w:ascii="Calibri" w:eastAsia="Times New Roman" w:hAnsi="Calibri" w:cs="Times New Roman"/>
    </w:rPr>
  </w:style>
  <w:style w:type="paragraph" w:styleId="af4">
    <w:name w:val="Subtitle"/>
    <w:basedOn w:val="a0"/>
    <w:link w:val="af5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5">
    <w:name w:val="Подзаголовок Знак"/>
    <w:basedOn w:val="a1"/>
    <w:link w:val="af4"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3"/>
    <w:link w:val="22"/>
    <w:semiHidden/>
    <w:unhideWhenUsed/>
    <w:rsid w:val="00F80BD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2"/>
    <w:link w:val="21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Красная строка Знак"/>
    <w:basedOn w:val="af0"/>
    <w:link w:val="af7"/>
    <w:semiHidden/>
    <w:rsid w:val="00F80BDF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7">
    <w:name w:val="Body Text First Indent"/>
    <w:basedOn w:val="af1"/>
    <w:next w:val="21"/>
    <w:link w:val="af6"/>
    <w:semiHidden/>
    <w:unhideWhenUsed/>
    <w:rsid w:val="00F80BD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1"/>
    <w:link w:val="24"/>
    <w:semiHidden/>
    <w:rsid w:val="00F80BDF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4">
    <w:name w:val="Body Text 2"/>
    <w:basedOn w:val="a0"/>
    <w:link w:val="23"/>
    <w:semiHidden/>
    <w:unhideWhenUsed/>
    <w:rsid w:val="00F80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F80B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semiHidden/>
    <w:unhideWhenUsed/>
    <w:rsid w:val="00F80BDF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F80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F80BDF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semiHidden/>
    <w:unhideWhenUsed/>
    <w:rsid w:val="00F80BDF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8">
    <w:name w:val="Схема документа Знак"/>
    <w:basedOn w:val="a1"/>
    <w:link w:val="af9"/>
    <w:semiHidden/>
    <w:rsid w:val="00F80B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0"/>
    <w:link w:val="af8"/>
    <w:semiHidden/>
    <w:unhideWhenUsed/>
    <w:rsid w:val="00F80BDF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6"/>
    <w:link w:val="afb"/>
    <w:semiHidden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7"/>
    <w:next w:val="a7"/>
    <w:link w:val="afa"/>
    <w:semiHidden/>
    <w:unhideWhenUsed/>
    <w:rsid w:val="00F80BDF"/>
    <w:rPr>
      <w:b/>
      <w:bCs/>
    </w:rPr>
  </w:style>
  <w:style w:type="paragraph" w:styleId="afc">
    <w:name w:val="Balloon Text"/>
    <w:basedOn w:val="a0"/>
    <w:link w:val="afd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1"/>
    <w:link w:val="afc"/>
    <w:semiHidden/>
    <w:rsid w:val="00F80BDF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Абзац списка1"/>
    <w:basedOn w:val="a0"/>
    <w:rsid w:val="00F80BDF"/>
    <w:pPr>
      <w:widowControl w:val="0"/>
      <w:autoSpaceDE w:val="0"/>
      <w:autoSpaceDN w:val="0"/>
      <w:spacing w:after="0" w:line="240" w:lineRule="auto"/>
      <w:ind w:left="101" w:firstLine="709"/>
    </w:pPr>
    <w:rPr>
      <w:rFonts w:eastAsia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F80BDF"/>
    <w:rPr>
      <w:rFonts w:ascii="Times New Roman" w:hAnsi="Times New Roman" w:cs="Times New Roman"/>
    </w:rPr>
  </w:style>
  <w:style w:type="paragraph" w:customStyle="1" w:styleId="0020">
    <w:name w:val="002_Текст"/>
    <w:basedOn w:val="af3"/>
    <w:link w:val="002"/>
    <w:rsid w:val="00F80BD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F80BDF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F80BDF"/>
    <w:pPr>
      <w:keepNext/>
      <w:spacing w:after="120" w:line="240" w:lineRule="auto"/>
      <w:jc w:val="center"/>
    </w:pPr>
    <w:rPr>
      <w:rFonts w:ascii="Times New Roman" w:eastAsiaTheme="minorHAnsi" w:hAnsi="Times New Roman"/>
    </w:rPr>
  </w:style>
  <w:style w:type="character" w:customStyle="1" w:styleId="0021">
    <w:name w:val="002.1_Текст.Отступ Знак"/>
    <w:link w:val="00210"/>
    <w:locked/>
    <w:rsid w:val="00F80BDF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F80BDF"/>
    <w:pPr>
      <w:spacing w:before="120"/>
    </w:pPr>
  </w:style>
  <w:style w:type="paragraph" w:customStyle="1" w:styleId="112">
    <w:name w:val="Знак Знак1 Знак Знак Знак1 Знак2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a">
    <w:name w:val="Нумерованный абзац"/>
    <w:rsid w:val="00F80BDF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F80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0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F80BD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F80BDF"/>
    <w:pPr>
      <w:spacing w:after="0" w:line="240" w:lineRule="auto"/>
      <w:ind w:firstLine="6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F80BDF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80BDF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Знак Знак Знак Знак1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F80BDF"/>
    <w:pPr>
      <w:spacing w:line="240" w:lineRule="auto"/>
      <w:ind w:right="4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F80BDF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d"/>
    <w:link w:val="003"/>
    <w:rsid w:val="00F80BDF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F80BD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F80BDF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F80BDF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F80BDF"/>
    <w:pPr>
      <w:numPr>
        <w:numId w:val="3"/>
      </w:numPr>
      <w:spacing w:after="0" w:line="240" w:lineRule="auto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">
    <w:name w:val="ЭЭГ"/>
    <w:basedOn w:val="a0"/>
    <w:rsid w:val="00F80BDF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80B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80B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80B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80BD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F80BD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5">
    <w:name w:val="Без интервала1"/>
    <w:rsid w:val="00F80B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7">
    <w:name w:val="Сильная ссылка1"/>
    <w:rsid w:val="00F80BDF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F80BDF"/>
    <w:rPr>
      <w:sz w:val="28"/>
      <w:lang w:val="ru-RU" w:eastAsia="ru-RU"/>
    </w:rPr>
  </w:style>
  <w:style w:type="character" w:customStyle="1" w:styleId="0071">
    <w:name w:val="007_Список Знак Знак"/>
    <w:rsid w:val="00F80BDF"/>
    <w:rPr>
      <w:sz w:val="28"/>
      <w:lang w:val="ru-RU" w:eastAsia="ru-RU"/>
    </w:rPr>
  </w:style>
  <w:style w:type="character" w:customStyle="1" w:styleId="FontStyle14">
    <w:name w:val="Font Style14"/>
    <w:rsid w:val="00F80BDF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F80BD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F80BDF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F80BDF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F80BDF"/>
    <w:rPr>
      <w:rFonts w:ascii="Arial" w:hAnsi="Arial" w:cs="Arial" w:hint="default"/>
      <w:color w:val="000000"/>
      <w:sz w:val="24"/>
      <w:szCs w:val="24"/>
    </w:rPr>
  </w:style>
  <w:style w:type="table" w:styleId="aff2">
    <w:name w:val="Table Grid"/>
    <w:basedOn w:val="a2"/>
    <w:uiPriority w:val="59"/>
    <w:rsid w:val="002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brasovo.fo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446.6</c:v>
                </c:pt>
                <c:pt idx="1">
                  <c:v>453.7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464.2</c:v>
                </c:pt>
                <c:pt idx="1">
                  <c:v>450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591360"/>
        <c:axId val="152593152"/>
        <c:axId val="152573696"/>
      </c:bar3DChart>
      <c:catAx>
        <c:axId val="152591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93152"/>
        <c:crosses val="autoZero"/>
        <c:auto val="1"/>
        <c:lblAlgn val="ctr"/>
        <c:lblOffset val="100"/>
        <c:noMultiLvlLbl val="0"/>
      </c:catAx>
      <c:valAx>
        <c:axId val="1525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591360"/>
        <c:crosses val="autoZero"/>
        <c:crossBetween val="between"/>
      </c:valAx>
      <c:serAx>
        <c:axId val="15257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52593152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675681582741673E-2"/>
          <c:y val="0.11739414208119228"/>
          <c:w val="0.71004987433895606"/>
          <c:h val="0.88227562972538875"/>
        </c:manualLayout>
      </c:layout>
      <c:ofPieChart>
        <c:ofPieType val="pie"/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Лист1!$B$4:$B$6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собственные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136.4</c:v>
                </c:pt>
                <c:pt idx="1">
                  <c:v>34</c:v>
                </c:pt>
                <c:pt idx="2">
                  <c:v>170.4</c:v>
                </c:pt>
              </c:numCache>
            </c:numRef>
          </c:val>
        </c:ser>
        <c:ser>
          <c:idx val="1"/>
          <c:order val="1"/>
          <c:tx>
            <c:v>76,8</c:v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  <c:spPr>
        <a:noFill/>
        <a:ln w="25383">
          <a:noFill/>
        </a:ln>
      </c:spPr>
    </c:sideWall>
    <c:backWall>
      <c:thickness val="0"/>
      <c:spPr>
        <a:noFill/>
        <a:ln w="25383"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Лист1!$B$3:$B$11</c:f>
              <c:strCache>
                <c:ptCount val="8"/>
                <c:pt idx="0">
                  <c:v>НДФЛ</c:v>
                </c:pt>
                <c:pt idx="1">
                  <c:v>Совокупный доход</c:v>
                </c:pt>
                <c:pt idx="2">
                  <c:v>Гос. Пошлина</c:v>
                </c:pt>
                <c:pt idx="3">
                  <c:v>Доходы от имущества</c:v>
                </c:pt>
                <c:pt idx="5">
                  <c:v>Доходы от продажи земли</c:v>
                </c:pt>
                <c:pt idx="6">
                  <c:v>Штрафы</c:v>
                </c:pt>
                <c:pt idx="7">
                  <c:v>Прочие 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0</c:v>
                </c:pt>
                <c:pt idx="1">
                  <c:v>14.9</c:v>
                </c:pt>
                <c:pt idx="2">
                  <c:v>2.1</c:v>
                </c:pt>
                <c:pt idx="3">
                  <c:v>2.7</c:v>
                </c:pt>
                <c:pt idx="5">
                  <c:v>25.1</c:v>
                </c:pt>
                <c:pt idx="6">
                  <c:v>1.2</c:v>
                </c:pt>
                <c:pt idx="7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8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  <c:spPr>
        <a:noFill/>
        <a:ln w="25390">
          <a:noFill/>
        </a:ln>
      </c:spPr>
    </c:sideWall>
    <c:backWall>
      <c:thickness val="0"/>
      <c:spPr>
        <a:noFill/>
        <a:ln w="25390"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Лист1!$B$3:$B$6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Трансферты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61.6</c:v>
                </c:pt>
                <c:pt idx="1">
                  <c:v>27.3</c:v>
                </c:pt>
                <c:pt idx="2">
                  <c:v>177.6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450</c:v>
                </c:pt>
                <c:pt idx="1">
                  <c:v>499.2</c:v>
                </c:pt>
                <c:pt idx="2">
                  <c:v>348.2</c:v>
                </c:pt>
                <c:pt idx="3">
                  <c:v>309.5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169152"/>
        <c:axId val="157170688"/>
      </c:barChart>
      <c:catAx>
        <c:axId val="15716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7170688"/>
        <c:crosses val="autoZero"/>
        <c:auto val="1"/>
        <c:lblAlgn val="ctr"/>
        <c:lblOffset val="100"/>
        <c:noMultiLvlLbl val="0"/>
      </c:catAx>
      <c:valAx>
        <c:axId val="15717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1691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госуправление</c:v>
                </c:pt>
                <c:pt idx="1">
                  <c:v>нац.оборона</c:v>
                </c:pt>
                <c:pt idx="2">
                  <c:v>нац.безопасность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физкультура</c:v>
                </c:pt>
                <c:pt idx="7">
                  <c:v>соц.политика</c:v>
                </c:pt>
                <c:pt idx="8">
                  <c:v>трансферты</c:v>
                </c:pt>
                <c:pt idx="9">
                  <c:v>нац.эконом.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44.8</c:v>
                </c:pt>
                <c:pt idx="1">
                  <c:v>2</c:v>
                </c:pt>
                <c:pt idx="2">
                  <c:v>4.5</c:v>
                </c:pt>
                <c:pt idx="3">
                  <c:v>13.3</c:v>
                </c:pt>
                <c:pt idx="4">
                  <c:v>301</c:v>
                </c:pt>
                <c:pt idx="5">
                  <c:v>51.2</c:v>
                </c:pt>
                <c:pt idx="6">
                  <c:v>2.7</c:v>
                </c:pt>
                <c:pt idx="7">
                  <c:v>9.8000000000000007</c:v>
                </c:pt>
                <c:pt idx="8">
                  <c:v>13.7</c:v>
                </c:pt>
                <c:pt idx="9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170.8</c:v>
                </c:pt>
                <c:pt idx="1">
                  <c:v>63.9</c:v>
                </c:pt>
                <c:pt idx="2">
                  <c:v>18.2</c:v>
                </c:pt>
                <c:pt idx="3">
                  <c:v>47.5</c:v>
                </c:pt>
                <c:pt idx="4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6928256"/>
        <c:axId val="156930048"/>
      </c:lineChart>
      <c:catAx>
        <c:axId val="15692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30048"/>
        <c:crosses val="autoZero"/>
        <c:auto val="1"/>
        <c:lblAlgn val="ctr"/>
        <c:lblOffset val="100"/>
        <c:noMultiLvlLbl val="0"/>
      </c:catAx>
      <c:valAx>
        <c:axId val="15693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28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31734</c:v>
                </c:pt>
                <c:pt idx="1">
                  <c:v>29907</c:v>
                </c:pt>
                <c:pt idx="2">
                  <c:v>31393</c:v>
                </c:pt>
                <c:pt idx="3">
                  <c:v>25930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25276.9</c:v>
                </c:pt>
                <c:pt idx="1">
                  <c:v>23811</c:v>
                </c:pt>
                <c:pt idx="2">
                  <c:v>25597.8</c:v>
                </c:pt>
                <c:pt idx="3">
                  <c:v>21788.5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29517.9</c:v>
                </c:pt>
                <c:pt idx="1">
                  <c:v>27120.6</c:v>
                </c:pt>
                <c:pt idx="2">
                  <c:v>27370.799999999999</c:v>
                </c:pt>
                <c:pt idx="3">
                  <c:v>22884.3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468928"/>
        <c:axId val="157474816"/>
        <c:axId val="157257216"/>
      </c:bar3DChart>
      <c:catAx>
        <c:axId val="15746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57474816"/>
        <c:crosses val="autoZero"/>
        <c:auto val="1"/>
        <c:lblAlgn val="ctr"/>
        <c:lblOffset val="100"/>
        <c:noMultiLvlLbl val="0"/>
      </c:catAx>
      <c:valAx>
        <c:axId val="157474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468928"/>
        <c:crosses val="autoZero"/>
        <c:crossBetween val="between"/>
      </c:valAx>
      <c:serAx>
        <c:axId val="1572572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747481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32AD-6739-45FC-B40E-C42C007F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4474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2023-03-02T12:52:00Z</dcterms:created>
  <dcterms:modified xsi:type="dcterms:W3CDTF">2023-06-06T09:09:00Z</dcterms:modified>
</cp:coreProperties>
</file>